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4257" w14:textId="77777777" w:rsidR="00B6494E" w:rsidRDefault="00000000">
      <w:pPr>
        <w:pStyle w:val="Title"/>
      </w:pPr>
      <w:r>
        <w:t>NetSuite API Documentation</w:t>
      </w:r>
    </w:p>
    <w:p w14:paraId="7D79D580" w14:textId="77777777" w:rsidR="00B6494E" w:rsidRDefault="00000000">
      <w:pPr>
        <w:pStyle w:val="Heading1"/>
      </w:pPr>
      <w:r>
        <w:t>API Name</w:t>
      </w:r>
    </w:p>
    <w:p w14:paraId="46007DCB" w14:textId="77777777" w:rsidR="00B6494E" w:rsidRDefault="00000000">
      <w:r>
        <w:t>SL_VS_Shoof_API_Pay_Single_Vendor.js</w:t>
      </w:r>
    </w:p>
    <w:p w14:paraId="1BE6BCF9" w14:textId="77777777" w:rsidR="00B6494E" w:rsidRDefault="00000000">
      <w:pPr>
        <w:pStyle w:val="Heading1"/>
      </w:pPr>
      <w:r>
        <w:t>Description</w:t>
      </w:r>
    </w:p>
    <w:p w14:paraId="7DEC6954" w14:textId="77777777" w:rsidR="00B6494E" w:rsidRDefault="00000000">
      <w:r>
        <w:t>This Suitelet API creates a Vendor Payment record in NetSuite for a single vendor. The user provides the vendor internal ID, account internal ID, and payment amount. The script automatically applies the amount across open vendor bills in ascending order of bill date until the full amount is consumed.</w:t>
      </w:r>
    </w:p>
    <w:p w14:paraId="7191C9A7" w14:textId="77777777" w:rsidR="00B6494E" w:rsidRDefault="00000000">
      <w:pPr>
        <w:pStyle w:val="Heading1"/>
      </w:pPr>
      <w:r>
        <w:t>Endpoint</w:t>
      </w:r>
    </w:p>
    <w:p w14:paraId="5E4B97F3" w14:textId="77777777" w:rsidR="00B6494E" w:rsidRDefault="00000000">
      <w:r>
        <w:t>Method: POST</w:t>
      </w:r>
    </w:p>
    <w:p w14:paraId="151135AD" w14:textId="77777777" w:rsidR="00B6494E" w:rsidRDefault="00000000">
      <w:r>
        <w:t>Content-Type: application/json</w:t>
      </w:r>
    </w:p>
    <w:p w14:paraId="5044D81B" w14:textId="77777777" w:rsidR="00B6494E" w:rsidRDefault="00000000">
      <w:pPr>
        <w:pStyle w:val="Heading1"/>
      </w:pPr>
      <w:r>
        <w:t>Request JSON</w:t>
      </w:r>
    </w:p>
    <w:p w14:paraId="7C236EBA" w14:textId="77777777" w:rsidR="00B6494E" w:rsidRDefault="00000000">
      <w:r>
        <w:t>Example request body:</w:t>
      </w:r>
    </w:p>
    <w:p w14:paraId="765BDD7D" w14:textId="77777777" w:rsidR="00B6494E" w:rsidRDefault="00000000">
      <w:r>
        <w:t>{</w:t>
      </w:r>
      <w:r>
        <w:br/>
        <w:t xml:space="preserve">  "vendor": 1238,   // vendor internal id</w:t>
      </w:r>
      <w:r>
        <w:br/>
        <w:t xml:space="preserve">  "account": 234,   // account internal id (bank/cash)</w:t>
      </w:r>
      <w:r>
        <w:br/>
        <w:t xml:space="preserve">  "amount": 500     // total amount to pay</w:t>
      </w:r>
      <w:r>
        <w:br/>
        <w:t>}</w:t>
      </w:r>
    </w:p>
    <w:p w14:paraId="3D4CF16E" w14:textId="77777777" w:rsidR="00B6494E" w:rsidRDefault="00000000">
      <w:pPr>
        <w:pStyle w:val="Heading1"/>
      </w:pPr>
      <w:r>
        <w:t>Response JSON</w:t>
      </w:r>
    </w:p>
    <w:p w14:paraId="4BD6EDE4" w14:textId="77777777" w:rsidR="00B6494E" w:rsidRDefault="00000000">
      <w:r>
        <w:t>Example success response:</w:t>
      </w:r>
    </w:p>
    <w:p w14:paraId="0F711102" w14:textId="77777777" w:rsidR="00B6494E" w:rsidRDefault="00000000">
      <w:r>
        <w:t>{</w:t>
      </w:r>
      <w:r>
        <w:br/>
        <w:t xml:space="preserve">  "success": true,</w:t>
      </w:r>
      <w:r>
        <w:br/>
        <w:t xml:space="preserve">  "paymentId": 456789,</w:t>
      </w:r>
      <w:r>
        <w:br/>
        <w:t xml:space="preserve">  "message": "Vendor Payment created successfully."</w:t>
      </w:r>
      <w:r>
        <w:br/>
        <w:t>}</w:t>
      </w:r>
    </w:p>
    <w:p w14:paraId="7FA630A5" w14:textId="77777777" w:rsidR="00B6494E" w:rsidRDefault="00000000">
      <w:r>
        <w:t>Example error response:</w:t>
      </w:r>
    </w:p>
    <w:p w14:paraId="25A52F9E" w14:textId="77777777" w:rsidR="00B6494E" w:rsidRDefault="00000000">
      <w:r>
        <w:t>{</w:t>
      </w:r>
      <w:r>
        <w:br/>
        <w:t xml:space="preserve">  "success": false,</w:t>
      </w:r>
      <w:r>
        <w:br/>
      </w:r>
      <w:r>
        <w:lastRenderedPageBreak/>
        <w:t xml:space="preserve">  "message": "Error message details."</w:t>
      </w:r>
      <w:r>
        <w:br/>
        <w:t>}</w:t>
      </w:r>
    </w:p>
    <w:p w14:paraId="4D2075AC" w14:textId="77777777" w:rsidR="00B6494E" w:rsidRDefault="00000000">
      <w:pPr>
        <w:pStyle w:val="Heading1"/>
      </w:pPr>
      <w:r>
        <w:t>Processing Logic</w:t>
      </w:r>
    </w:p>
    <w:p w14:paraId="714F26F1" w14:textId="77777777" w:rsidR="00B6494E" w:rsidRDefault="00000000">
      <w:r>
        <w:t>1. Validate the incoming request is a POST with valid JSON.</w:t>
      </w:r>
      <w:r>
        <w:br/>
        <w:t>2. Parse the vendor ID, account ID, and amount from the request body.</w:t>
      </w:r>
      <w:r>
        <w:br/>
        <w:t>3. Create a new Vendor Payment record using custom form 154.</w:t>
      </w:r>
      <w:r>
        <w:br/>
        <w:t>4. Set subsidiary = 2, account = provided account ID, and entity = vendor ID.</w:t>
      </w:r>
      <w:r>
        <w:br/>
        <w:t>5. Search for all open vendor bills belonging to the given vendor.</w:t>
      </w:r>
      <w:r>
        <w:br/>
        <w:t>6. Iterate over the bills in ascending order of transaction date:</w:t>
      </w:r>
      <w:r>
        <w:br/>
        <w:t xml:space="preserve">   - Apply the payment to each bill.</w:t>
      </w:r>
      <w:r>
        <w:br/>
        <w:t xml:space="preserve">   - Deduct from the remaining amount until it reaches 0.</w:t>
      </w:r>
      <w:r>
        <w:br/>
        <w:t>7. Save the Vendor Payment record.</w:t>
      </w:r>
      <w:r>
        <w:br/>
        <w:t>8. Return the internal ID of the created Vendor Payment in the response.</w:t>
      </w:r>
    </w:p>
    <w:p w14:paraId="0495D521" w14:textId="77777777" w:rsidR="00B6494E" w:rsidRDefault="00000000">
      <w:pPr>
        <w:pStyle w:val="Heading1"/>
      </w:pPr>
      <w:r>
        <w:t>Example Scenario</w:t>
      </w:r>
    </w:p>
    <w:p w14:paraId="031E03EC" w14:textId="77777777" w:rsidR="00B6494E" w:rsidRDefault="00000000">
      <w:r>
        <w:t>If the request specifies an amount of 100 and the vendor has 4 open bills, each with 25 remaining, the API will apply 25 to each of the 4 bills. The total applied will be 100, and the remaining amount will be 0.</w:t>
      </w:r>
    </w:p>
    <w:sectPr w:rsidR="00B649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323541">
    <w:abstractNumId w:val="8"/>
  </w:num>
  <w:num w:numId="2" w16cid:durableId="1760978717">
    <w:abstractNumId w:val="6"/>
  </w:num>
  <w:num w:numId="3" w16cid:durableId="1086877310">
    <w:abstractNumId w:val="5"/>
  </w:num>
  <w:num w:numId="4" w16cid:durableId="969363645">
    <w:abstractNumId w:val="4"/>
  </w:num>
  <w:num w:numId="5" w16cid:durableId="387534583">
    <w:abstractNumId w:val="7"/>
  </w:num>
  <w:num w:numId="6" w16cid:durableId="727265065">
    <w:abstractNumId w:val="3"/>
  </w:num>
  <w:num w:numId="7" w16cid:durableId="61870921">
    <w:abstractNumId w:val="2"/>
  </w:num>
  <w:num w:numId="8" w16cid:durableId="4138225">
    <w:abstractNumId w:val="1"/>
  </w:num>
  <w:num w:numId="9" w16cid:durableId="201065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379"/>
    <w:rsid w:val="00326F90"/>
    <w:rsid w:val="00AA1D8D"/>
    <w:rsid w:val="00B47730"/>
    <w:rsid w:val="00B6494E"/>
    <w:rsid w:val="00B802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E6CC2"/>
  <w14:defaultImageDpi w14:val="300"/>
  <w15:docId w15:val="{563789D9-C00A-43A7-B037-548E73A80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Khasawneh</cp:lastModifiedBy>
  <cp:revision>2</cp:revision>
  <dcterms:created xsi:type="dcterms:W3CDTF">2013-12-23T23:15:00Z</dcterms:created>
  <dcterms:modified xsi:type="dcterms:W3CDTF">2026-08-24T06:06:00Z</dcterms:modified>
  <cp:category/>
</cp:coreProperties>
</file>