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2E75" w:rsidRDefault="00000000">
      <w:pPr>
        <w:pStyle w:val="Heading1"/>
      </w:pPr>
      <w:r>
        <w:t>Malahi – NetSuite &amp; Semnox POS Integration Documentation</w:t>
      </w:r>
    </w:p>
    <w:p w:rsidR="001A2E75" w:rsidRDefault="00000000">
      <w:pPr>
        <w:pStyle w:val="Heading2"/>
      </w:pPr>
      <w:r>
        <w:t>1. Overview</w:t>
      </w:r>
    </w:p>
    <w:p w:rsidR="001A2E75" w:rsidRDefault="00000000">
      <w:r>
        <w:t>This document explains the integration between Malahi’s Semnox Point of Sale (POS) system and Oracle NetSuite in a non-technical manner. The purpose of this integration is to automatically transfer daily sales transactions from Semnox into NetSuite and create corresponding invoices without manual intervention.</w:t>
      </w:r>
    </w:p>
    <w:p w:rsidR="001A2E75" w:rsidRDefault="00000000">
      <w:pPr>
        <w:pStyle w:val="Heading2"/>
      </w:pPr>
      <w:r>
        <w:t>2. Objective of the Integration</w:t>
      </w:r>
    </w:p>
    <w:p w:rsidR="001A2E75" w:rsidRDefault="00000000">
      <w:r>
        <w:t>The main objectives of this integration are:</w:t>
      </w:r>
      <w:r>
        <w:br/>
        <w:t>- Automatically retrieve daily sales data from Semnox.</w:t>
      </w:r>
      <w:r>
        <w:br/>
        <w:t>- Convert sales transactions into NetSuite invoices.</w:t>
      </w:r>
      <w:r>
        <w:br/>
        <w:t>- Ensure correct mapping of locations, customers, and items.</w:t>
      </w:r>
      <w:r>
        <w:br/>
        <w:t>- Maintain a record of processed files.</w:t>
      </w:r>
      <w:r>
        <w:br/>
        <w:t>- Log and track any errors that occur during processing.</w:t>
      </w:r>
    </w:p>
    <w:p w:rsidR="001A2E75" w:rsidRDefault="00000000">
      <w:pPr>
        <w:pStyle w:val="Heading2"/>
      </w:pPr>
      <w:r>
        <w:t>3. How the Integration Works (Step-by-Step)</w:t>
      </w:r>
    </w:p>
    <w:p w:rsidR="001A2E75" w:rsidRDefault="00000000">
      <w:pPr>
        <w:pStyle w:val="Heading3"/>
      </w:pPr>
      <w:r>
        <w:t>Step 1: File Retrieval from SFTP</w:t>
      </w:r>
    </w:p>
    <w:p w:rsidR="001A2E75" w:rsidRDefault="00000000">
      <w:r>
        <w:t>Each day, Semnox generates a sales report file in CSV format. NetSuite connects securely to an SFTP server and downloads the daily sales file. The file name follows a predefined naming convention.</w:t>
      </w:r>
    </w:p>
    <w:p w:rsidR="001A2E75" w:rsidRDefault="00000000">
      <w:pPr>
        <w:pStyle w:val="Heading3"/>
      </w:pPr>
      <w:r>
        <w:t>Step 2: Data Validation and Preparation</w:t>
      </w:r>
    </w:p>
    <w:p w:rsidR="001A2E75" w:rsidRDefault="00000000">
      <w:r>
        <w:t>Once the file is downloaded, the system reads and validates the data. Before creating invoices, NetSuite loads the following reference data:</w:t>
      </w:r>
      <w:r>
        <w:br/>
        <w:t>- Approved Locations marked for Semnox integration.</w:t>
      </w:r>
      <w:r>
        <w:br/>
        <w:t>- Customers linked to specific payment methods.</w:t>
      </w:r>
      <w:r>
        <w:br/>
        <w:t>- Items linked to Semnox products.</w:t>
      </w:r>
    </w:p>
    <w:p w:rsidR="001A2E75" w:rsidRDefault="00000000">
      <w:pPr>
        <w:pStyle w:val="Heading3"/>
      </w:pPr>
      <w:r>
        <w:t>Step 3: Grouping of Transactions</w:t>
      </w:r>
    </w:p>
    <w:p w:rsidR="001A2E75" w:rsidRDefault="00000000">
      <w:r>
        <w:t>Transactions are grouped based on:</w:t>
      </w:r>
      <w:r>
        <w:br/>
        <w:t>- Site Name (Location)</w:t>
      </w:r>
      <w:r>
        <w:br/>
        <w:t>- Payment Method</w:t>
      </w:r>
      <w:r>
        <w:br/>
      </w:r>
      <w:r>
        <w:br/>
        <w:t>Each group results in one invoice in NetSuite.</w:t>
      </w:r>
    </w:p>
    <w:p w:rsidR="001A2E75" w:rsidRDefault="00000000">
      <w:pPr>
        <w:pStyle w:val="Heading3"/>
      </w:pPr>
      <w:r>
        <w:t>Step 4: Invoice Creation in NetSuite</w:t>
      </w:r>
    </w:p>
    <w:p w:rsidR="001A2E75" w:rsidRDefault="00000000">
      <w:r>
        <w:t>For each grouped transaction, NetSuite creates an invoice with:</w:t>
      </w:r>
      <w:r>
        <w:br/>
        <w:t>- Customer (based on Payment Method)</w:t>
      </w:r>
      <w:r>
        <w:br/>
        <w:t>- Location (based on Site Name)</w:t>
      </w:r>
      <w:r>
        <w:br/>
        <w:t>- Transaction Date</w:t>
      </w:r>
      <w:r>
        <w:br/>
        <w:t>- Line items (Products sold)</w:t>
      </w:r>
      <w:r>
        <w:br/>
      </w:r>
      <w:r>
        <w:lastRenderedPageBreak/>
        <w:br/>
        <w:t>Each product from the sales report is added as a line in the invoice with the corresponding sales amount.</w:t>
      </w:r>
    </w:p>
    <w:p w:rsidR="001A2E75" w:rsidRDefault="00000000">
      <w:pPr>
        <w:pStyle w:val="Heading3"/>
      </w:pPr>
      <w:r>
        <w:t>Step 5: File Archiving</w:t>
      </w:r>
    </w:p>
    <w:p w:rsidR="001A2E75" w:rsidRDefault="00000000">
      <w:r>
        <w:t>After successful processing, the original CSV file is archived inside NetSuite for record-keeping and audit purposes. This ensures traceability and compliance.</w:t>
      </w:r>
    </w:p>
    <w:p w:rsidR="001A2E75" w:rsidRDefault="00000000">
      <w:pPr>
        <w:pStyle w:val="Heading3"/>
      </w:pPr>
      <w:r>
        <w:t>Step 6: Error Handling and Monitoring</w:t>
      </w:r>
    </w:p>
    <w:p w:rsidR="001A2E75" w:rsidRDefault="00000000">
      <w:r>
        <w:t>If any issue occurs during processing (such as missing customer, location, or item), the system does not stop completely. Instead:</w:t>
      </w:r>
      <w:r>
        <w:br/>
        <w:t>- The error is recorded in a dedicated error log record.</w:t>
      </w:r>
      <w:r>
        <w:br/>
        <w:t>- The issue can be reviewed and corrected by the NetSuite administrator.</w:t>
      </w:r>
      <w:r>
        <w:br/>
      </w:r>
      <w:r>
        <w:br/>
        <w:t>This ensures visibility and control over integration issues.</w:t>
      </w:r>
    </w:p>
    <w:p w:rsidR="001A2E75" w:rsidRDefault="00000000">
      <w:pPr>
        <w:pStyle w:val="Heading2"/>
      </w:pPr>
      <w:r>
        <w:t>4. Data Mapping Rules</w:t>
      </w:r>
    </w:p>
    <w:p w:rsidR="001A2E75" w:rsidRDefault="00000000">
      <w:r>
        <w:t>The integration relies on predefined mappings:</w:t>
      </w:r>
      <w:r>
        <w:br/>
      </w:r>
      <w:r>
        <w:br/>
        <w:t>Locations:</w:t>
      </w:r>
      <w:r>
        <w:br/>
        <w:t>Only active NetSuite locations marked for Semnox integration are considered.</w:t>
      </w:r>
      <w:r>
        <w:br/>
      </w:r>
      <w:r>
        <w:br/>
        <w:t>Customers:</w:t>
      </w:r>
      <w:r>
        <w:br/>
        <w:t>Customers are mapped based on payment method. Each payment method corresponds to a specific customer record in NetSuite.</w:t>
      </w:r>
      <w:r>
        <w:br/>
      </w:r>
      <w:r>
        <w:br/>
        <w:t>Items:</w:t>
      </w:r>
      <w:r>
        <w:br/>
        <w:t>Products from Semnox are matched to specific NetSuite items. If a product is not found, the invoice will not be created for that group, and an error is logged.</w:t>
      </w:r>
    </w:p>
    <w:p w:rsidR="001A2E75" w:rsidRDefault="00000000">
      <w:pPr>
        <w:pStyle w:val="Heading2"/>
      </w:pPr>
      <w:r>
        <w:t>5. Controls and Compliance</w:t>
      </w:r>
    </w:p>
    <w:p w:rsidR="001A2E75" w:rsidRDefault="00000000">
      <w:r>
        <w:t>- Only approved and configured records are processed.</w:t>
      </w:r>
      <w:r>
        <w:br/>
        <w:t>- All processed files are archived.</w:t>
      </w:r>
      <w:r>
        <w:br/>
        <w:t>- All errors are logged with date and time.</w:t>
      </w:r>
      <w:r>
        <w:br/>
        <w:t>- Invoices are automatically approved upon creation.</w:t>
      </w:r>
    </w:p>
    <w:p w:rsidR="001A2E75" w:rsidRDefault="00000000">
      <w:pPr>
        <w:pStyle w:val="Heading2"/>
      </w:pPr>
      <w:r>
        <w:t>6. Business Benefits for Malahi</w:t>
      </w:r>
    </w:p>
    <w:p w:rsidR="001A2E75" w:rsidRDefault="00000000">
      <w:r>
        <w:t>- Eliminates manual data entry.</w:t>
      </w:r>
      <w:r>
        <w:br/>
        <w:t>- Reduces human errors.</w:t>
      </w:r>
      <w:r>
        <w:br/>
        <w:t>- Improves financial reporting accuracy.</w:t>
      </w:r>
      <w:r>
        <w:br/>
        <w:t>- Ensures timely posting of daily sales.</w:t>
      </w:r>
      <w:r>
        <w:br/>
        <w:t>- Provides full audit trail and transparency.</w:t>
      </w:r>
    </w:p>
    <w:p w:rsidR="001A2E75" w:rsidRDefault="00000000">
      <w:pPr>
        <w:pStyle w:val="Heading2"/>
      </w:pPr>
      <w:r>
        <w:lastRenderedPageBreak/>
        <w:t>7. Summary</w:t>
      </w:r>
    </w:p>
    <w:p w:rsidR="001A2E75" w:rsidRDefault="00000000">
      <w:r>
        <w:t>The Malahi – Semnox POS to NetSuite integration ensures seamless synchronization of daily sales transactions into the ERP system. The process is automated, secure, auditable, and designed to minimize operational risks.</w:t>
      </w:r>
    </w:p>
    <w:sectPr w:rsidR="001A2E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985326">
    <w:abstractNumId w:val="8"/>
  </w:num>
  <w:num w:numId="2" w16cid:durableId="228273941">
    <w:abstractNumId w:val="6"/>
  </w:num>
  <w:num w:numId="3" w16cid:durableId="1780028406">
    <w:abstractNumId w:val="5"/>
  </w:num>
  <w:num w:numId="4" w16cid:durableId="928847676">
    <w:abstractNumId w:val="4"/>
  </w:num>
  <w:num w:numId="5" w16cid:durableId="1099372253">
    <w:abstractNumId w:val="7"/>
  </w:num>
  <w:num w:numId="6" w16cid:durableId="13457094">
    <w:abstractNumId w:val="3"/>
  </w:num>
  <w:num w:numId="7" w16cid:durableId="627320948">
    <w:abstractNumId w:val="2"/>
  </w:num>
  <w:num w:numId="8" w16cid:durableId="859856776">
    <w:abstractNumId w:val="1"/>
  </w:num>
  <w:num w:numId="9" w16cid:durableId="1700548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38"/>
    <w:rsid w:val="0015074B"/>
    <w:rsid w:val="001A2E75"/>
    <w:rsid w:val="0029639D"/>
    <w:rsid w:val="00326F90"/>
    <w:rsid w:val="00596E2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F4F61"/>
  <w14:defaultImageDpi w14:val="300"/>
  <w15:docId w15:val="{10692FE0-87E2-4D36-80AD-52A2300C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Khasawneh</cp:lastModifiedBy>
  <cp:revision>2</cp:revision>
  <dcterms:created xsi:type="dcterms:W3CDTF">2013-12-23T23:15:00Z</dcterms:created>
  <dcterms:modified xsi:type="dcterms:W3CDTF">2026-03-01T09:41:00Z</dcterms:modified>
  <cp:category/>
</cp:coreProperties>
</file>