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4D6C8" w14:textId="578F3983" w:rsidR="0089105E" w:rsidRDefault="000D5060" w:rsidP="0089105E">
      <w:pPr>
        <w:pStyle w:val="Heading1"/>
      </w:pPr>
      <w:r>
        <w:t>Big Data Project:</w:t>
      </w:r>
      <w:r w:rsidR="0089105E">
        <w:t xml:space="preserve"> Documentation</w:t>
      </w:r>
      <w:r>
        <w:t xml:space="preserve"> of </w:t>
      </w:r>
      <w:r w:rsidR="0089105E">
        <w:br/>
        <w:t>Data Integration, Merging, and Feature Engineering</w:t>
      </w:r>
    </w:p>
    <w:p w14:paraId="1800A900" w14:textId="77777777" w:rsidR="0089105E" w:rsidRDefault="0089105E" w:rsidP="0089105E">
      <w:pPr>
        <w:pStyle w:val="Heading2"/>
      </w:pPr>
      <w:r>
        <w:t>1. Introduction</w:t>
      </w:r>
    </w:p>
    <w:p w14:paraId="6C601FAB" w14:textId="77777777" w:rsidR="0089105E" w:rsidRDefault="0089105E" w:rsidP="0089105E">
      <w:r>
        <w:t>This document presents the work completed by Member 4 as part of the Big Data Pipeline Project. The responsibilities included loading cleaned datasets from Member 3, aligning timestamps, performing an exact merge between traffic and weather datasets, resolving conflicts, engineering additional analytical features, validating results, and generating the final merged output for use by Member 5 and Member 6.</w:t>
      </w:r>
    </w:p>
    <w:p w14:paraId="3EABC594" w14:textId="77777777" w:rsidR="0089105E" w:rsidRDefault="0089105E" w:rsidP="0089105E">
      <w:pPr>
        <w:pStyle w:val="Heading2"/>
      </w:pPr>
      <w:r>
        <w:t>2. Data Loading and Preprocessing</w:t>
      </w:r>
    </w:p>
    <w:p w14:paraId="5EC78C51" w14:textId="77777777" w:rsidR="0089105E" w:rsidRDefault="0089105E" w:rsidP="0089105E">
      <w:r>
        <w:t>Two cleaned Parquet datasets were provided by Member 3. Both were inspected to ensure correct data types, valid ranges, and consistent formatting. The datasets loaded were:</w:t>
      </w:r>
    </w:p>
    <w:tbl>
      <w:tblPr>
        <w:tblW w:w="0" w:type="auto"/>
        <w:tblLook w:val="04A0" w:firstRow="1" w:lastRow="0" w:firstColumn="1" w:lastColumn="0" w:noHBand="0" w:noVBand="1"/>
      </w:tblPr>
      <w:tblGrid>
        <w:gridCol w:w="2880"/>
        <w:gridCol w:w="2880"/>
        <w:gridCol w:w="2880"/>
      </w:tblGrid>
      <w:tr w:rsidR="0089105E" w14:paraId="798449B9" w14:textId="77777777" w:rsidTr="00497366">
        <w:tc>
          <w:tcPr>
            <w:tcW w:w="2880" w:type="dxa"/>
          </w:tcPr>
          <w:p w14:paraId="285ED931" w14:textId="77777777" w:rsidR="0089105E" w:rsidRDefault="0089105E" w:rsidP="00497366">
            <w:r>
              <w:t>Dataset</w:t>
            </w:r>
          </w:p>
        </w:tc>
        <w:tc>
          <w:tcPr>
            <w:tcW w:w="2880" w:type="dxa"/>
          </w:tcPr>
          <w:p w14:paraId="59BEF781" w14:textId="77777777" w:rsidR="0089105E" w:rsidRDefault="0089105E" w:rsidP="00497366">
            <w:r>
              <w:t>Rows</w:t>
            </w:r>
          </w:p>
        </w:tc>
        <w:tc>
          <w:tcPr>
            <w:tcW w:w="2880" w:type="dxa"/>
          </w:tcPr>
          <w:p w14:paraId="0E29ED61" w14:textId="77777777" w:rsidR="0089105E" w:rsidRDefault="0089105E" w:rsidP="00497366">
            <w:r>
              <w:t>Notes</w:t>
            </w:r>
          </w:p>
        </w:tc>
      </w:tr>
      <w:tr w:rsidR="0089105E" w14:paraId="064122D9" w14:textId="77777777" w:rsidTr="00497366">
        <w:tc>
          <w:tcPr>
            <w:tcW w:w="2880" w:type="dxa"/>
          </w:tcPr>
          <w:p w14:paraId="630D33D8" w14:textId="77777777" w:rsidR="0089105E" w:rsidRDefault="0089105E" w:rsidP="00497366">
            <w:r>
              <w:t>Weather</w:t>
            </w:r>
          </w:p>
        </w:tc>
        <w:tc>
          <w:tcPr>
            <w:tcW w:w="2880" w:type="dxa"/>
          </w:tcPr>
          <w:p w14:paraId="0C8AC634" w14:textId="77777777" w:rsidR="0089105E" w:rsidRDefault="0089105E" w:rsidP="00497366">
            <w:r>
              <w:t>4,794</w:t>
            </w:r>
          </w:p>
        </w:tc>
        <w:tc>
          <w:tcPr>
            <w:tcW w:w="2880" w:type="dxa"/>
          </w:tcPr>
          <w:p w14:paraId="42E27F79" w14:textId="77777777" w:rsidR="0089105E" w:rsidRDefault="0089105E" w:rsidP="00497366">
            <w:r>
              <w:t>Fully cleaned and validated</w:t>
            </w:r>
          </w:p>
        </w:tc>
      </w:tr>
      <w:tr w:rsidR="0089105E" w14:paraId="344FF52C" w14:textId="77777777" w:rsidTr="00497366">
        <w:tc>
          <w:tcPr>
            <w:tcW w:w="2880" w:type="dxa"/>
          </w:tcPr>
          <w:p w14:paraId="0BE282CD" w14:textId="77777777" w:rsidR="0089105E" w:rsidRDefault="0089105E" w:rsidP="00497366">
            <w:r>
              <w:t>Traffic</w:t>
            </w:r>
          </w:p>
        </w:tc>
        <w:tc>
          <w:tcPr>
            <w:tcW w:w="2880" w:type="dxa"/>
          </w:tcPr>
          <w:p w14:paraId="0BC0AD25" w14:textId="77777777" w:rsidR="0089105E" w:rsidRDefault="0089105E" w:rsidP="00497366">
            <w:r>
              <w:t>4,813</w:t>
            </w:r>
          </w:p>
        </w:tc>
        <w:tc>
          <w:tcPr>
            <w:tcW w:w="2880" w:type="dxa"/>
          </w:tcPr>
          <w:p w14:paraId="79BF2088" w14:textId="77777777" w:rsidR="0089105E" w:rsidRDefault="0089105E" w:rsidP="00497366">
            <w:r>
              <w:t>Fully cleaned and validated</w:t>
            </w:r>
          </w:p>
        </w:tc>
      </w:tr>
    </w:tbl>
    <w:p w14:paraId="7A7D64E2" w14:textId="77777777" w:rsidR="0089105E" w:rsidRDefault="0089105E" w:rsidP="0089105E">
      <w:pPr>
        <w:pStyle w:val="Heading2"/>
      </w:pPr>
      <w:r>
        <w:t>3. Timestamp Alignment</w:t>
      </w:r>
    </w:p>
    <w:p w14:paraId="37943261" w14:textId="77777777" w:rsidR="0089105E" w:rsidRDefault="0089105E" w:rsidP="0089105E">
      <w:r>
        <w:t xml:space="preserve">To ensure consistency in merging, timestamps were aligned to a unified </w:t>
      </w:r>
      <w:proofErr w:type="spellStart"/>
      <w:r>
        <w:t>timezone</w:t>
      </w:r>
      <w:proofErr w:type="spellEnd"/>
      <w:r>
        <w:t xml:space="preserve">. The original timestamps were treated as Europe/London local time, localized using </w:t>
      </w:r>
      <w:proofErr w:type="spellStart"/>
      <w:r>
        <w:t>tz_localize</w:t>
      </w:r>
      <w:proofErr w:type="spellEnd"/>
      <w:r>
        <w:t xml:space="preserve">('Europe/London'), and then converted to UTC using </w:t>
      </w:r>
      <w:proofErr w:type="spellStart"/>
      <w:r>
        <w:t>tz_convert</w:t>
      </w:r>
      <w:proofErr w:type="spellEnd"/>
      <w:r>
        <w:t>('UTC'). This ensures synchronization across datasets for accurate merging and future analysis.</w:t>
      </w:r>
    </w:p>
    <w:p w14:paraId="4B5D8BE1" w14:textId="77777777" w:rsidR="0089105E" w:rsidRDefault="0089105E" w:rsidP="0089105E">
      <w:pPr>
        <w:pStyle w:val="Heading2"/>
      </w:pPr>
      <w:r>
        <w:t>4. Data Merging Process</w:t>
      </w:r>
    </w:p>
    <w:p w14:paraId="5ECC0C01" w14:textId="77777777" w:rsidR="0089105E" w:rsidRDefault="0089105E" w:rsidP="0089105E">
      <w:r>
        <w:t xml:space="preserve">The datasets were merged exactly on the </w:t>
      </w:r>
      <w:proofErr w:type="gramStart"/>
      <w:r>
        <w:t>keys</w:t>
      </w:r>
      <w:proofErr w:type="gramEnd"/>
      <w:r>
        <w:t xml:space="preserve"> 'city' and '</w:t>
      </w:r>
      <w:proofErr w:type="spellStart"/>
      <w:r>
        <w:t>date_time</w:t>
      </w:r>
      <w:proofErr w:type="spellEnd"/>
      <w:r>
        <w:t>' with no tolerance window. This guarantees that only simultaneous observations from traffic and weather datasets are matched.</w:t>
      </w:r>
    </w:p>
    <w:p w14:paraId="54F57753" w14:textId="77777777" w:rsidR="0089105E" w:rsidRDefault="0089105E" w:rsidP="0089105E">
      <w:r>
        <w:t>Merge code used:</w:t>
      </w:r>
    </w:p>
    <w:p w14:paraId="67EF99BF" w14:textId="77777777" w:rsidR="0089105E" w:rsidRDefault="0089105E" w:rsidP="0089105E">
      <w:proofErr w:type="spellStart"/>
      <w:proofErr w:type="gramStart"/>
      <w:r>
        <w:t>pd.merge</w:t>
      </w:r>
      <w:proofErr w:type="spellEnd"/>
      <w:proofErr w:type="gramEnd"/>
      <w:r>
        <w:t>(weather, traffic, on</w:t>
      </w:r>
      <w:proofErr w:type="gramStart"/>
      <w:r>
        <w:t>=[</w:t>
      </w:r>
      <w:proofErr w:type="gramEnd"/>
      <w:r>
        <w:t>"city", "</w:t>
      </w:r>
      <w:proofErr w:type="spellStart"/>
      <w:r>
        <w:t>date_time</w:t>
      </w:r>
      <w:proofErr w:type="spellEnd"/>
      <w:r>
        <w:t>"], how="inner")</w:t>
      </w:r>
    </w:p>
    <w:p w14:paraId="6DEA121F" w14:textId="77777777" w:rsidR="0089105E" w:rsidRDefault="0089105E" w:rsidP="0089105E">
      <w:pPr>
        <w:pStyle w:val="Heading3"/>
      </w:pPr>
      <w:r>
        <w:lastRenderedPageBreak/>
        <w:t>4.1 Conflict Resolution</w:t>
      </w:r>
    </w:p>
    <w:p w14:paraId="47C61204" w14:textId="77777777" w:rsidR="0089105E" w:rsidRDefault="0089105E" w:rsidP="0089105E">
      <w:r>
        <w:t>The '</w:t>
      </w:r>
      <w:proofErr w:type="spellStart"/>
      <w:r>
        <w:t>visibility_m</w:t>
      </w:r>
      <w:proofErr w:type="spellEnd"/>
      <w:r>
        <w:t>' column existed in both datasets. Instead of discarding one source, the values were averaged to preserve accuracy and unify measurement across the merged dataset.</w:t>
      </w:r>
    </w:p>
    <w:p w14:paraId="14AE0CE1" w14:textId="77777777" w:rsidR="0089105E" w:rsidRDefault="0089105E" w:rsidP="0089105E">
      <w:pPr>
        <w:pStyle w:val="Heading2"/>
      </w:pPr>
      <w:r>
        <w:t>5. Merge Validation</w:t>
      </w:r>
    </w:p>
    <w:p w14:paraId="7430DD04" w14:textId="77777777" w:rsidR="0089105E" w:rsidRDefault="0089105E" w:rsidP="0089105E">
      <w:r>
        <w:t xml:space="preserve">The </w:t>
      </w:r>
      <w:proofErr w:type="gramStart"/>
      <w:r>
        <w:t>merge</w:t>
      </w:r>
      <w:proofErr w:type="gramEnd"/>
      <w:r>
        <w:t xml:space="preserve"> produced the following statistics:</w:t>
      </w:r>
    </w:p>
    <w:tbl>
      <w:tblPr>
        <w:tblW w:w="0" w:type="auto"/>
        <w:tblLook w:val="04A0" w:firstRow="1" w:lastRow="0" w:firstColumn="1" w:lastColumn="0" w:noHBand="0" w:noVBand="1"/>
      </w:tblPr>
      <w:tblGrid>
        <w:gridCol w:w="4320"/>
        <w:gridCol w:w="4320"/>
      </w:tblGrid>
      <w:tr w:rsidR="0089105E" w14:paraId="3CDB228D" w14:textId="77777777" w:rsidTr="00497366">
        <w:tc>
          <w:tcPr>
            <w:tcW w:w="4320" w:type="dxa"/>
          </w:tcPr>
          <w:p w14:paraId="119BD506" w14:textId="77777777" w:rsidR="0089105E" w:rsidRDefault="0089105E" w:rsidP="00497366">
            <w:r>
              <w:t>Metric</w:t>
            </w:r>
          </w:p>
        </w:tc>
        <w:tc>
          <w:tcPr>
            <w:tcW w:w="4320" w:type="dxa"/>
          </w:tcPr>
          <w:p w14:paraId="2247F051" w14:textId="77777777" w:rsidR="0089105E" w:rsidRDefault="0089105E" w:rsidP="00497366">
            <w:r>
              <w:t>Value</w:t>
            </w:r>
          </w:p>
        </w:tc>
      </w:tr>
      <w:tr w:rsidR="0089105E" w14:paraId="693D70EE" w14:textId="77777777" w:rsidTr="00497366">
        <w:tc>
          <w:tcPr>
            <w:tcW w:w="4320" w:type="dxa"/>
          </w:tcPr>
          <w:p w14:paraId="3DC94DDE" w14:textId="77777777" w:rsidR="0089105E" w:rsidRDefault="0089105E" w:rsidP="00497366">
            <w:r>
              <w:t>Weather records</w:t>
            </w:r>
          </w:p>
        </w:tc>
        <w:tc>
          <w:tcPr>
            <w:tcW w:w="4320" w:type="dxa"/>
          </w:tcPr>
          <w:p w14:paraId="6EBD24E6" w14:textId="77777777" w:rsidR="0089105E" w:rsidRDefault="0089105E" w:rsidP="00497366">
            <w:r>
              <w:t>4,794</w:t>
            </w:r>
          </w:p>
        </w:tc>
      </w:tr>
      <w:tr w:rsidR="0089105E" w14:paraId="1404C7B1" w14:textId="77777777" w:rsidTr="00497366">
        <w:tc>
          <w:tcPr>
            <w:tcW w:w="4320" w:type="dxa"/>
          </w:tcPr>
          <w:p w14:paraId="75225185" w14:textId="77777777" w:rsidR="0089105E" w:rsidRDefault="0089105E" w:rsidP="00497366">
            <w:r>
              <w:t>Traffic records</w:t>
            </w:r>
          </w:p>
        </w:tc>
        <w:tc>
          <w:tcPr>
            <w:tcW w:w="4320" w:type="dxa"/>
          </w:tcPr>
          <w:p w14:paraId="409E4D35" w14:textId="77777777" w:rsidR="0089105E" w:rsidRDefault="0089105E" w:rsidP="00497366">
            <w:r>
              <w:t>4,813</w:t>
            </w:r>
          </w:p>
        </w:tc>
      </w:tr>
      <w:tr w:rsidR="0089105E" w14:paraId="518ED9CD" w14:textId="77777777" w:rsidTr="00497366">
        <w:tc>
          <w:tcPr>
            <w:tcW w:w="4320" w:type="dxa"/>
          </w:tcPr>
          <w:p w14:paraId="166D9830" w14:textId="77777777" w:rsidR="0089105E" w:rsidRDefault="0089105E" w:rsidP="00497366">
            <w:r>
              <w:t>Final merged rows</w:t>
            </w:r>
          </w:p>
        </w:tc>
        <w:tc>
          <w:tcPr>
            <w:tcW w:w="4320" w:type="dxa"/>
          </w:tcPr>
          <w:p w14:paraId="05741679" w14:textId="77777777" w:rsidR="0089105E" w:rsidRDefault="0089105E" w:rsidP="00497366">
            <w:r>
              <w:t>586</w:t>
            </w:r>
          </w:p>
        </w:tc>
      </w:tr>
      <w:tr w:rsidR="0089105E" w14:paraId="13F9B628" w14:textId="77777777" w:rsidTr="00497366">
        <w:tc>
          <w:tcPr>
            <w:tcW w:w="4320" w:type="dxa"/>
          </w:tcPr>
          <w:p w14:paraId="70467000" w14:textId="77777777" w:rsidR="0089105E" w:rsidRDefault="0089105E" w:rsidP="00497366">
            <w:r>
              <w:t>Weather rows without match</w:t>
            </w:r>
          </w:p>
        </w:tc>
        <w:tc>
          <w:tcPr>
            <w:tcW w:w="4320" w:type="dxa"/>
          </w:tcPr>
          <w:p w14:paraId="5943AABB" w14:textId="77777777" w:rsidR="0089105E" w:rsidRDefault="0089105E" w:rsidP="00497366">
            <w:r>
              <w:t>4,208</w:t>
            </w:r>
          </w:p>
        </w:tc>
      </w:tr>
      <w:tr w:rsidR="0089105E" w14:paraId="5FB74BB1" w14:textId="77777777" w:rsidTr="00497366">
        <w:tc>
          <w:tcPr>
            <w:tcW w:w="4320" w:type="dxa"/>
          </w:tcPr>
          <w:p w14:paraId="6DCDD76C" w14:textId="77777777" w:rsidR="0089105E" w:rsidRDefault="0089105E" w:rsidP="00497366">
            <w:r>
              <w:t>Traffic rows without match</w:t>
            </w:r>
          </w:p>
        </w:tc>
        <w:tc>
          <w:tcPr>
            <w:tcW w:w="4320" w:type="dxa"/>
          </w:tcPr>
          <w:p w14:paraId="0CCE4199" w14:textId="77777777" w:rsidR="0089105E" w:rsidRDefault="0089105E" w:rsidP="00497366">
            <w:r>
              <w:t>4,227</w:t>
            </w:r>
          </w:p>
        </w:tc>
      </w:tr>
      <w:tr w:rsidR="0089105E" w14:paraId="0FDB2ECD" w14:textId="77777777" w:rsidTr="00497366">
        <w:tc>
          <w:tcPr>
            <w:tcW w:w="4320" w:type="dxa"/>
          </w:tcPr>
          <w:p w14:paraId="15DFBF96" w14:textId="77777777" w:rsidR="0089105E" w:rsidRDefault="0089105E" w:rsidP="00497366">
            <w:r>
              <w:t>Merge rate</w:t>
            </w:r>
          </w:p>
        </w:tc>
        <w:tc>
          <w:tcPr>
            <w:tcW w:w="4320" w:type="dxa"/>
          </w:tcPr>
          <w:p w14:paraId="43C5A1C1" w14:textId="77777777" w:rsidR="0089105E" w:rsidRDefault="0089105E" w:rsidP="00497366">
            <w:r>
              <w:t>12.23%</w:t>
            </w:r>
          </w:p>
        </w:tc>
      </w:tr>
    </w:tbl>
    <w:p w14:paraId="669F1F19" w14:textId="77777777" w:rsidR="0089105E" w:rsidRDefault="0089105E" w:rsidP="0089105E">
      <w:r>
        <w:t xml:space="preserve">The </w:t>
      </w:r>
      <w:proofErr w:type="gramStart"/>
      <w:r>
        <w:t>merge</w:t>
      </w:r>
      <w:proofErr w:type="gramEnd"/>
      <w:r>
        <w:t xml:space="preserve"> rate reflects the expected alignment between two datasets collected at different frequencies. Only timestamp pairs matching exactly to the same minute and city were kept.</w:t>
      </w:r>
    </w:p>
    <w:p w14:paraId="0178FDDE" w14:textId="77777777" w:rsidR="0089105E" w:rsidRDefault="0089105E" w:rsidP="0089105E">
      <w:pPr>
        <w:pStyle w:val="Heading2"/>
      </w:pPr>
      <w:r>
        <w:t>6. Feature Engineering</w:t>
      </w:r>
    </w:p>
    <w:p w14:paraId="19AFE3D3" w14:textId="77777777" w:rsidR="0089105E" w:rsidRDefault="0089105E" w:rsidP="0089105E">
      <w:r>
        <w:t>To enhance downstream analysis, several new features were engineered.</w:t>
      </w:r>
    </w:p>
    <w:p w14:paraId="0BC3D5A5" w14:textId="77777777" w:rsidR="0089105E" w:rsidRDefault="0089105E" w:rsidP="0089105E">
      <w:pPr>
        <w:pStyle w:val="Heading3"/>
      </w:pPr>
      <w:r>
        <w:t>6.1 Time-Based Features</w:t>
      </w:r>
    </w:p>
    <w:p w14:paraId="72E7DE90" w14:textId="77777777" w:rsidR="0089105E" w:rsidRDefault="0089105E" w:rsidP="0089105E">
      <w:r>
        <w:t>• hour: Extracted from the timestamp (0–23)</w:t>
      </w:r>
      <w:r>
        <w:br/>
        <w:t xml:space="preserve">• </w:t>
      </w:r>
      <w:proofErr w:type="spellStart"/>
      <w:r>
        <w:t>day_of_week</w:t>
      </w:r>
      <w:proofErr w:type="spellEnd"/>
      <w:r>
        <w:t>: Monday = 0 … Sunday = 6</w:t>
      </w:r>
      <w:r>
        <w:br/>
        <w:t xml:space="preserve">• </w:t>
      </w:r>
      <w:proofErr w:type="spellStart"/>
      <w:r>
        <w:t>is_weekend</w:t>
      </w:r>
      <w:proofErr w:type="spellEnd"/>
      <w:r>
        <w:t>: 1 for Saturday/Sunday, otherwise 0</w:t>
      </w:r>
    </w:p>
    <w:p w14:paraId="445224AC" w14:textId="77777777" w:rsidR="0089105E" w:rsidRDefault="0089105E" w:rsidP="0089105E">
      <w:pPr>
        <w:pStyle w:val="Heading3"/>
      </w:pPr>
      <w:r>
        <w:t>6.2 Weather Severity Index</w:t>
      </w:r>
    </w:p>
    <w:p w14:paraId="1E55C15D" w14:textId="77777777" w:rsidR="0089105E" w:rsidRDefault="0089105E" w:rsidP="0089105E">
      <w:r>
        <w:t xml:space="preserve">A composite score representing </w:t>
      </w:r>
      <w:proofErr w:type="gramStart"/>
      <w:r>
        <w:t>weather harshness</w:t>
      </w:r>
      <w:proofErr w:type="gramEnd"/>
      <w:r>
        <w:t xml:space="preserve"> was created using the following formula:</w:t>
      </w:r>
    </w:p>
    <w:p w14:paraId="5AE7CF52" w14:textId="77777777" w:rsidR="0089105E" w:rsidRDefault="0089105E" w:rsidP="0089105E">
      <w:proofErr w:type="spellStart"/>
      <w:r>
        <w:t>weather_severity_index</w:t>
      </w:r>
      <w:proofErr w:type="spellEnd"/>
      <w:r>
        <w:t xml:space="preserve"> =</w:t>
      </w:r>
      <w:r>
        <w:br/>
        <w:t xml:space="preserve">  0.30 * |</w:t>
      </w:r>
      <w:proofErr w:type="spellStart"/>
      <w:r>
        <w:t>temperature_c</w:t>
      </w:r>
      <w:proofErr w:type="spellEnd"/>
      <w:r>
        <w:t xml:space="preserve"> – 15| +</w:t>
      </w:r>
      <w:r>
        <w:br/>
        <w:t xml:space="preserve">  0.30 * </w:t>
      </w:r>
      <w:proofErr w:type="spellStart"/>
      <w:r>
        <w:t>rain_mm</w:t>
      </w:r>
      <w:proofErr w:type="spellEnd"/>
      <w:r>
        <w:t xml:space="preserve"> +</w:t>
      </w:r>
      <w:r>
        <w:br/>
        <w:t xml:space="preserve">  0.25 * </w:t>
      </w:r>
      <w:proofErr w:type="spellStart"/>
      <w:r>
        <w:t>wind_speed_kmh</w:t>
      </w:r>
      <w:proofErr w:type="spellEnd"/>
      <w:r>
        <w:t xml:space="preserve"> +</w:t>
      </w:r>
      <w:r>
        <w:br/>
        <w:t xml:space="preserve">  0.15 * (1 / </w:t>
      </w:r>
      <w:proofErr w:type="spellStart"/>
      <w:r>
        <w:t>visibility_m</w:t>
      </w:r>
      <w:proofErr w:type="spellEnd"/>
      <w:r>
        <w:t>)</w:t>
      </w:r>
    </w:p>
    <w:p w14:paraId="0A096205" w14:textId="77777777" w:rsidR="0089105E" w:rsidRDefault="0089105E" w:rsidP="0089105E">
      <w:pPr>
        <w:pStyle w:val="Heading3"/>
      </w:pPr>
      <w:r>
        <w:lastRenderedPageBreak/>
        <w:t>6.3 Traffic Intensity Score</w:t>
      </w:r>
    </w:p>
    <w:p w14:paraId="25021C81" w14:textId="77777777" w:rsidR="0089105E" w:rsidRDefault="0089105E" w:rsidP="0089105E">
      <w:r>
        <w:t>This score quantifies congestion and traffic stress:</w:t>
      </w:r>
    </w:p>
    <w:p w14:paraId="5D0C4DAA" w14:textId="77777777" w:rsidR="0089105E" w:rsidRDefault="0089105E" w:rsidP="0089105E">
      <w:proofErr w:type="spellStart"/>
      <w:r>
        <w:t>traffic_intensity_score</w:t>
      </w:r>
      <w:proofErr w:type="spellEnd"/>
      <w:r>
        <w:t xml:space="preserve"> =</w:t>
      </w:r>
      <w:r>
        <w:br/>
        <w:t xml:space="preserve">  0.40 * </w:t>
      </w:r>
      <w:proofErr w:type="spellStart"/>
      <w:r>
        <w:t>vehicle_count</w:t>
      </w:r>
      <w:proofErr w:type="spellEnd"/>
      <w:r>
        <w:t xml:space="preserve"> +</w:t>
      </w:r>
      <w:r>
        <w:br/>
        <w:t xml:space="preserve">  0.35 * (1 / </w:t>
      </w:r>
      <w:proofErr w:type="spellStart"/>
      <w:r>
        <w:t>avg_speed_kmh</w:t>
      </w:r>
      <w:proofErr w:type="spellEnd"/>
      <w:r>
        <w:t>) +</w:t>
      </w:r>
      <w:r>
        <w:br/>
        <w:t xml:space="preserve">  0.25 * </w:t>
      </w:r>
      <w:proofErr w:type="spellStart"/>
      <w:r>
        <w:t>accident_count</w:t>
      </w:r>
      <w:proofErr w:type="spellEnd"/>
    </w:p>
    <w:p w14:paraId="3C0C5391" w14:textId="77777777" w:rsidR="0089105E" w:rsidRDefault="0089105E" w:rsidP="0089105E">
      <w:pPr>
        <w:pStyle w:val="Heading2"/>
      </w:pPr>
      <w:r>
        <w:t>7. Final Output Files</w:t>
      </w:r>
    </w:p>
    <w:p w14:paraId="3FEEAF3A" w14:textId="77777777" w:rsidR="0089105E" w:rsidRDefault="0089105E" w:rsidP="0089105E">
      <w:r>
        <w:t>The following files were generated and delivered to Member 5:</w:t>
      </w:r>
    </w:p>
    <w:p w14:paraId="42C51DD6" w14:textId="77777777" w:rsidR="0089105E" w:rsidRDefault="0089105E" w:rsidP="0089105E">
      <w:r>
        <w:t xml:space="preserve">• </w:t>
      </w:r>
      <w:proofErr w:type="spellStart"/>
      <w:r>
        <w:t>merged_</w:t>
      </w:r>
      <w:proofErr w:type="gramStart"/>
      <w:r>
        <w:t>dataset.parquet</w:t>
      </w:r>
      <w:proofErr w:type="spellEnd"/>
      <w:proofErr w:type="gramEnd"/>
      <w:r>
        <w:br/>
        <w:t xml:space="preserve">• </w:t>
      </w:r>
      <w:proofErr w:type="spellStart"/>
      <w:r>
        <w:t>merged_with_</w:t>
      </w:r>
      <w:proofErr w:type="gramStart"/>
      <w:r>
        <w:t>features.parquet</w:t>
      </w:r>
      <w:proofErr w:type="spellEnd"/>
      <w:proofErr w:type="gramEnd"/>
      <w:r>
        <w:br/>
        <w:t>• merge_validation_report.txt</w:t>
      </w:r>
      <w:r>
        <w:br/>
        <w:t>• data_merging.py</w:t>
      </w:r>
      <w:r>
        <w:br/>
      </w:r>
    </w:p>
    <w:p w14:paraId="1F166573" w14:textId="77777777" w:rsidR="0089105E" w:rsidRDefault="0089105E" w:rsidP="0089105E">
      <w:pPr>
        <w:pStyle w:val="Heading2"/>
      </w:pPr>
      <w:r>
        <w:t>8. Conclusion</w:t>
      </w:r>
    </w:p>
    <w:p w14:paraId="393EA3ED" w14:textId="77777777" w:rsidR="0089105E" w:rsidRDefault="0089105E" w:rsidP="0089105E">
      <w:r>
        <w:t>All tasks assigned to Member 4 were completed successfully, including data integration, timestamp alignment, exact merging, conflict resolution, feature engineering, and production of the final validated dataset. The outputs generated provide a strong analytical foundation for the Monte Carlo Simulation (Member 5) and Factor Analysis (Member 6) stages of the project.</w:t>
      </w:r>
    </w:p>
    <w:p w14:paraId="41B786AE" w14:textId="77777777" w:rsidR="009F54BB" w:rsidRPr="0089105E" w:rsidRDefault="009F54BB" w:rsidP="0089105E"/>
    <w:sectPr w:rsidR="009F54BB" w:rsidRPr="0089105E" w:rsidSect="008910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7FA"/>
    <w:multiLevelType w:val="multilevel"/>
    <w:tmpl w:val="E412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874CF"/>
    <w:multiLevelType w:val="multilevel"/>
    <w:tmpl w:val="0638F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6D5333"/>
    <w:multiLevelType w:val="multilevel"/>
    <w:tmpl w:val="4124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0B12FA"/>
    <w:multiLevelType w:val="multilevel"/>
    <w:tmpl w:val="6EC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DB70D3"/>
    <w:multiLevelType w:val="multilevel"/>
    <w:tmpl w:val="627A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4695D"/>
    <w:multiLevelType w:val="multilevel"/>
    <w:tmpl w:val="B1DE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2178D6"/>
    <w:multiLevelType w:val="multilevel"/>
    <w:tmpl w:val="D2D0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33D07"/>
    <w:multiLevelType w:val="multilevel"/>
    <w:tmpl w:val="FCDA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06F8C"/>
    <w:multiLevelType w:val="multilevel"/>
    <w:tmpl w:val="53C2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A1653"/>
    <w:multiLevelType w:val="multilevel"/>
    <w:tmpl w:val="30B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F326DC"/>
    <w:multiLevelType w:val="multilevel"/>
    <w:tmpl w:val="F338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81224"/>
    <w:multiLevelType w:val="multilevel"/>
    <w:tmpl w:val="3622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35831"/>
    <w:multiLevelType w:val="multilevel"/>
    <w:tmpl w:val="32E8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701C32"/>
    <w:multiLevelType w:val="multilevel"/>
    <w:tmpl w:val="D80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C6DFD"/>
    <w:multiLevelType w:val="multilevel"/>
    <w:tmpl w:val="B7C0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E1169F"/>
    <w:multiLevelType w:val="multilevel"/>
    <w:tmpl w:val="22880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3F83DB1"/>
    <w:multiLevelType w:val="multilevel"/>
    <w:tmpl w:val="FAD2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04004F"/>
    <w:multiLevelType w:val="multilevel"/>
    <w:tmpl w:val="16C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23D77"/>
    <w:multiLevelType w:val="multilevel"/>
    <w:tmpl w:val="A00E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74746"/>
    <w:multiLevelType w:val="multilevel"/>
    <w:tmpl w:val="1E7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449349">
    <w:abstractNumId w:val="2"/>
  </w:num>
  <w:num w:numId="2" w16cid:durableId="838615316">
    <w:abstractNumId w:val="0"/>
  </w:num>
  <w:num w:numId="3" w16cid:durableId="160657349">
    <w:abstractNumId w:val="14"/>
  </w:num>
  <w:num w:numId="4" w16cid:durableId="2018801953">
    <w:abstractNumId w:val="5"/>
  </w:num>
  <w:num w:numId="5" w16cid:durableId="2097897616">
    <w:abstractNumId w:val="8"/>
  </w:num>
  <w:num w:numId="6" w16cid:durableId="2011516987">
    <w:abstractNumId w:val="10"/>
  </w:num>
  <w:num w:numId="7" w16cid:durableId="1419059725">
    <w:abstractNumId w:val="12"/>
  </w:num>
  <w:num w:numId="8" w16cid:durableId="496042600">
    <w:abstractNumId w:val="18"/>
  </w:num>
  <w:num w:numId="9" w16cid:durableId="321158733">
    <w:abstractNumId w:val="15"/>
  </w:num>
  <w:num w:numId="10" w16cid:durableId="1797674083">
    <w:abstractNumId w:val="4"/>
  </w:num>
  <w:num w:numId="11" w16cid:durableId="253898421">
    <w:abstractNumId w:val="17"/>
  </w:num>
  <w:num w:numId="12" w16cid:durableId="712534116">
    <w:abstractNumId w:val="6"/>
  </w:num>
  <w:num w:numId="13" w16cid:durableId="1357080355">
    <w:abstractNumId w:val="1"/>
  </w:num>
  <w:num w:numId="14" w16cid:durableId="1743409842">
    <w:abstractNumId w:val="16"/>
  </w:num>
  <w:num w:numId="15" w16cid:durableId="49967838">
    <w:abstractNumId w:val="3"/>
  </w:num>
  <w:num w:numId="16" w16cid:durableId="2044087686">
    <w:abstractNumId w:val="19"/>
  </w:num>
  <w:num w:numId="17" w16cid:durableId="328562140">
    <w:abstractNumId w:val="11"/>
  </w:num>
  <w:num w:numId="18" w16cid:durableId="772750334">
    <w:abstractNumId w:val="7"/>
  </w:num>
  <w:num w:numId="19" w16cid:durableId="554467009">
    <w:abstractNumId w:val="9"/>
  </w:num>
  <w:num w:numId="20" w16cid:durableId="15418974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E30"/>
    <w:rsid w:val="000B24D0"/>
    <w:rsid w:val="000D5060"/>
    <w:rsid w:val="00236C66"/>
    <w:rsid w:val="002F78DC"/>
    <w:rsid w:val="003C4656"/>
    <w:rsid w:val="00596A95"/>
    <w:rsid w:val="007F2A15"/>
    <w:rsid w:val="0089105E"/>
    <w:rsid w:val="009210B5"/>
    <w:rsid w:val="009F54BB"/>
    <w:rsid w:val="00A45F11"/>
    <w:rsid w:val="00B07CF7"/>
    <w:rsid w:val="00B64E30"/>
    <w:rsid w:val="00DB28D3"/>
    <w:rsid w:val="00E1255D"/>
    <w:rsid w:val="00E813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002F8"/>
  <w15:chartTrackingRefBased/>
  <w15:docId w15:val="{BBB7EC91-9771-4EC2-ADDA-744FA17AD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05E"/>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B64E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64E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64E3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64E3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64E3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64E3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64E3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64E3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64E3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E30"/>
    <w:rPr>
      <w:rFonts w:eastAsiaTheme="majorEastAsia" w:cstheme="majorBidi"/>
      <w:color w:val="272727" w:themeColor="text1" w:themeTint="D8"/>
    </w:rPr>
  </w:style>
  <w:style w:type="paragraph" w:styleId="Title">
    <w:name w:val="Title"/>
    <w:basedOn w:val="Normal"/>
    <w:next w:val="Normal"/>
    <w:link w:val="TitleChar"/>
    <w:uiPriority w:val="10"/>
    <w:qFormat/>
    <w:rsid w:val="00B64E3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6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E30"/>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6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E3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64E30"/>
    <w:rPr>
      <w:i/>
      <w:iCs/>
      <w:color w:val="404040" w:themeColor="text1" w:themeTint="BF"/>
    </w:rPr>
  </w:style>
  <w:style w:type="paragraph" w:styleId="ListParagraph">
    <w:name w:val="List Paragraph"/>
    <w:basedOn w:val="Normal"/>
    <w:uiPriority w:val="34"/>
    <w:qFormat/>
    <w:rsid w:val="00B64E30"/>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B64E30"/>
    <w:rPr>
      <w:i/>
      <w:iCs/>
      <w:color w:val="0F4761" w:themeColor="accent1" w:themeShade="BF"/>
    </w:rPr>
  </w:style>
  <w:style w:type="paragraph" w:styleId="IntenseQuote">
    <w:name w:val="Intense Quote"/>
    <w:basedOn w:val="Normal"/>
    <w:next w:val="Normal"/>
    <w:link w:val="IntenseQuoteChar"/>
    <w:uiPriority w:val="30"/>
    <w:qFormat/>
    <w:rsid w:val="00B64E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64E30"/>
    <w:rPr>
      <w:i/>
      <w:iCs/>
      <w:color w:val="0F4761" w:themeColor="accent1" w:themeShade="BF"/>
    </w:rPr>
  </w:style>
  <w:style w:type="character" w:styleId="IntenseReference">
    <w:name w:val="Intense Reference"/>
    <w:basedOn w:val="DefaultParagraphFont"/>
    <w:uiPriority w:val="32"/>
    <w:qFormat/>
    <w:rsid w:val="00B64E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Sh</dc:creator>
  <cp:keywords/>
  <dc:description/>
  <cp:lastModifiedBy>Mo Sh</cp:lastModifiedBy>
  <cp:revision>9</cp:revision>
  <dcterms:created xsi:type="dcterms:W3CDTF">2025-12-12T20:38:00Z</dcterms:created>
  <dcterms:modified xsi:type="dcterms:W3CDTF">2025-12-12T21:04:00Z</dcterms:modified>
</cp:coreProperties>
</file>