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132" w:rsidRDefault="00E036A5">
      <w:pPr>
        <w:pStyle w:val="Heading1"/>
      </w:pPr>
      <w:bookmarkStart w:id="0" w:name="X23f0c08dbcdaabfbfdd1d8b7fc62173c15aaef2"/>
      <w:r>
        <w:t>Institute of Management Sciences, Peshawar</w:t>
      </w:r>
    </w:p>
    <w:p w:rsidR="00F20132" w:rsidRDefault="00E036A5">
      <w:pPr>
        <w:pStyle w:val="Heading2"/>
      </w:pPr>
      <w:bookmarkStart w:id="1" w:name="human-computer-interaction-hci"/>
      <w:r>
        <w:t>Human Computer Interaction (HCI)</w:t>
      </w:r>
    </w:p>
    <w:p w:rsidR="00F20132" w:rsidRDefault="00E036A5">
      <w:pPr>
        <w:pStyle w:val="Heading3"/>
      </w:pPr>
      <w:bookmarkStart w:id="2" w:name="semester-project-fifth-milestone"/>
      <w:r>
        <w:t>Semester Project – Fifth Milestone</w:t>
      </w:r>
    </w:p>
    <w:p w:rsidR="00782112" w:rsidRPr="00782112" w:rsidRDefault="00782112" w:rsidP="00782112">
      <w:pPr>
        <w:pStyle w:val="BodyText"/>
      </w:pPr>
    </w:p>
    <w:p w:rsidR="00D65D0F" w:rsidRDefault="00E036A5">
      <w:pPr>
        <w:pStyle w:val="FirstParagraph"/>
      </w:pPr>
      <w:r>
        <w:rPr>
          <w:b/>
          <w:bCs/>
        </w:rPr>
        <w:t>Project Title:</w:t>
      </w:r>
      <w:r>
        <w:t xml:space="preserve"> ShopEase – Interactive E-Commerce Shopping Platform</w:t>
      </w:r>
      <w:r>
        <w:br/>
      </w:r>
      <w:r>
        <w:rPr>
          <w:b/>
          <w:bCs/>
        </w:rPr>
        <w:t>Program:</w:t>
      </w:r>
      <w:r>
        <w:t xml:space="preserve"> BS (Data Science)</w:t>
      </w:r>
      <w:r>
        <w:br/>
      </w:r>
      <w:r>
        <w:rPr>
          <w:b/>
          <w:bCs/>
        </w:rPr>
        <w:t>Semester:</w:t>
      </w:r>
      <w:r>
        <w:t xml:space="preserve"> 7 (Group B)</w:t>
      </w:r>
    </w:p>
    <w:p w:rsidR="00F20132" w:rsidRDefault="00E036A5">
      <w:pPr>
        <w:pStyle w:val="FirstParagraph"/>
      </w:pPr>
      <w:r>
        <w:br/>
      </w:r>
      <w:r>
        <w:rPr>
          <w:b/>
          <w:bCs/>
        </w:rPr>
        <w:t>Course Instructor:</w:t>
      </w:r>
      <w:r>
        <w:t xml:space="preserve"> </w:t>
      </w:r>
      <w:r>
        <w:t>Mr. Hamood Ur Rehman Durrani (Assistant Professor)</w:t>
      </w:r>
    </w:p>
    <w:p w:rsidR="00D65D0F" w:rsidRDefault="00E036A5">
      <w:pPr>
        <w:pStyle w:val="BodyText"/>
        <w:rPr>
          <w:b/>
          <w:bCs/>
        </w:rPr>
      </w:pPr>
      <w:r>
        <w:rPr>
          <w:b/>
          <w:bCs/>
        </w:rPr>
        <w:t>Team Members:</w:t>
      </w:r>
    </w:p>
    <w:p w:rsidR="00F20132" w:rsidRDefault="00D65D0F">
      <w:pPr>
        <w:pStyle w:val="BodyText"/>
      </w:pPr>
      <w:r>
        <w:br/>
        <w:t>- Hamza Shahid</w:t>
      </w:r>
      <w:r>
        <w:br/>
        <w:t xml:space="preserve">- </w:t>
      </w:r>
      <w:proofErr w:type="spellStart"/>
      <w:r>
        <w:t>Ho</w:t>
      </w:r>
      <w:r w:rsidR="00E036A5">
        <w:t>ttam</w:t>
      </w:r>
      <w:proofErr w:type="spellEnd"/>
      <w:r w:rsidR="00E036A5">
        <w:t xml:space="preserve"> </w:t>
      </w:r>
      <w:proofErr w:type="spellStart"/>
      <w:r w:rsidR="00E036A5">
        <w:t>ud</w:t>
      </w:r>
      <w:proofErr w:type="spellEnd"/>
      <w:r w:rsidR="00E036A5">
        <w:t xml:space="preserve"> din</w:t>
      </w:r>
    </w:p>
    <w:p w:rsidR="00D65D0F" w:rsidRDefault="00D65D0F">
      <w:pPr>
        <w:pStyle w:val="BodyText"/>
      </w:pPr>
    </w:p>
    <w:p w:rsidR="00F20132" w:rsidRDefault="00F20132"/>
    <w:p w:rsidR="00F20132" w:rsidRDefault="00E036A5">
      <w:pPr>
        <w:pStyle w:val="Heading2"/>
      </w:pPr>
      <w:bookmarkStart w:id="3" w:name="X88f79e4bcff4ea441d0e97a9acf36e949417a1b"/>
      <w:bookmarkEnd w:id="1"/>
      <w:bookmarkEnd w:id="2"/>
      <w:r>
        <w:t>Fifth Milestone: Global and “Wider Still” Design</w:t>
      </w:r>
    </w:p>
    <w:p w:rsidR="00F20132" w:rsidRDefault="00F20132"/>
    <w:p w:rsidR="00F20132" w:rsidRDefault="00E036A5">
      <w:pPr>
        <w:pStyle w:val="Heading2"/>
      </w:pPr>
      <w:bookmarkStart w:id="4" w:name="part-1-global-navigation-design"/>
      <w:bookmarkEnd w:id="3"/>
      <w:r>
        <w:lastRenderedPageBreak/>
        <w:t>Part 1: Global Navigation Design</w:t>
      </w:r>
    </w:p>
    <w:p w:rsidR="00F20132" w:rsidRDefault="00E036A5" w:rsidP="00E23A98">
      <w:pPr>
        <w:pStyle w:val="Heading3"/>
      </w:pPr>
      <w:bookmarkStart w:id="5" w:name="hierarchical-navigation-design"/>
      <w:r>
        <w:t>1. Hierarchical Navigation Design</w:t>
      </w:r>
      <w:bookmarkStart w:id="6" w:name="X378cdaeda6a2998288fb78e10816eed274bd19d"/>
    </w:p>
    <w:p w:rsidR="00782112" w:rsidRDefault="00E23A98">
      <w:pPr>
        <w:pStyle w:val="Heading4"/>
      </w:pPr>
      <w:bookmarkStart w:id="7" w:name="explanation-of-hierarchical-diagram"/>
      <w:bookmarkEnd w:id="6"/>
      <w:r>
        <w:rPr>
          <w:noProof/>
        </w:rPr>
        <w:drawing>
          <wp:inline distT="0" distB="0" distL="0" distR="0" wp14:anchorId="49A6F185" wp14:editId="248C5502">
            <wp:extent cx="66167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-2025-12-28-1807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A98" w:rsidRDefault="00E23A98">
      <w:pPr>
        <w:pStyle w:val="Heading4"/>
      </w:pPr>
    </w:p>
    <w:p w:rsidR="00E23A98" w:rsidRDefault="00E23A98">
      <w:pPr>
        <w:pStyle w:val="Heading4"/>
      </w:pPr>
    </w:p>
    <w:p w:rsidR="00F20132" w:rsidRDefault="00E036A5">
      <w:pPr>
        <w:pStyle w:val="Heading4"/>
      </w:pPr>
      <w:r>
        <w:t>Explanation of Hierarchical Diagram</w:t>
      </w:r>
    </w:p>
    <w:p w:rsidR="00E23A98" w:rsidRPr="00E23A98" w:rsidRDefault="00E23A98" w:rsidP="00E23A98">
      <w:pPr>
        <w:pStyle w:val="BodyText"/>
      </w:pPr>
    </w:p>
    <w:p w:rsidR="00782112" w:rsidRDefault="00D65D0F">
      <w:pPr>
        <w:pStyle w:val="BodyText"/>
      </w:pPr>
      <w:r>
        <w:t xml:space="preserve">This hierarchical diagram presents the top down structure of </w:t>
      </w:r>
      <w:proofErr w:type="spellStart"/>
      <w:r>
        <w:t>ShopEase</w:t>
      </w:r>
      <w:proofErr w:type="spellEnd"/>
      <w:r>
        <w:t xml:space="preserve"> with Home as the root.</w:t>
      </w:r>
      <w:r w:rsidR="00E23A98">
        <w:t xml:space="preserve"> </w:t>
      </w:r>
      <w:r>
        <w:t>Feature</w:t>
      </w:r>
      <w:r w:rsidR="00E23A98">
        <w:t xml:space="preserve"> are </w:t>
      </w:r>
      <w:r>
        <w:t>grouped</w:t>
      </w:r>
      <w:r w:rsidR="00E23A98">
        <w:t xml:space="preserve"> </w:t>
      </w:r>
      <w:r>
        <w:t>into</w:t>
      </w:r>
      <w:r w:rsidR="00E23A98">
        <w:t xml:space="preserve"> three main modules: </w:t>
      </w:r>
      <w:r w:rsidR="00E23A98">
        <w:rPr>
          <w:rStyle w:val="Strong"/>
        </w:rPr>
        <w:t>Access &amp; Account</w:t>
      </w:r>
      <w:r w:rsidR="00E23A98">
        <w:t xml:space="preserve">, </w:t>
      </w:r>
      <w:r w:rsidR="00E23A98">
        <w:rPr>
          <w:rStyle w:val="Strong"/>
        </w:rPr>
        <w:t>Shopping &amp; Discovery</w:t>
      </w:r>
      <w:r w:rsidR="00E23A98">
        <w:t xml:space="preserve">, </w:t>
      </w:r>
      <w:r>
        <w:t>and</w:t>
      </w:r>
      <w:r w:rsidR="00E23A98">
        <w:t xml:space="preserve"> </w:t>
      </w:r>
      <w:r w:rsidR="00E23A98">
        <w:rPr>
          <w:rStyle w:val="Strong"/>
        </w:rPr>
        <w:t>Cart &amp; Checkout</w:t>
      </w:r>
      <w:r w:rsidR="00E23A98">
        <w:t xml:space="preserve">. This organization keeps navigation shallow, improves learnability, and </w:t>
      </w:r>
      <w:r>
        <w:t>supports task</w:t>
      </w:r>
      <w:r w:rsidR="00E23A98">
        <w:t xml:space="preserve">-focused </w:t>
      </w:r>
      <w:r>
        <w:t>completion during checkout</w:t>
      </w:r>
      <w:r w:rsidR="00E23A98">
        <w:t>.</w:t>
      </w:r>
    </w:p>
    <w:p w:rsidR="00782112" w:rsidRDefault="00782112">
      <w:pPr>
        <w:pStyle w:val="BodyText"/>
      </w:pPr>
    </w:p>
    <w:p w:rsidR="00E23A98" w:rsidRDefault="00E23A98">
      <w:pPr>
        <w:pStyle w:val="BodyText"/>
      </w:pPr>
    </w:p>
    <w:p w:rsidR="00E23A98" w:rsidRDefault="00E23A98">
      <w:pPr>
        <w:pStyle w:val="BodyText"/>
      </w:pPr>
    </w:p>
    <w:p w:rsidR="00E23A98" w:rsidRDefault="00E23A98">
      <w:pPr>
        <w:pStyle w:val="BodyText"/>
      </w:pPr>
    </w:p>
    <w:p w:rsidR="00E23A98" w:rsidRDefault="00E23A98">
      <w:pPr>
        <w:pStyle w:val="BodyText"/>
      </w:pPr>
    </w:p>
    <w:p w:rsidR="00E23A98" w:rsidRDefault="00E23A98">
      <w:pPr>
        <w:pStyle w:val="BodyText"/>
      </w:pPr>
    </w:p>
    <w:p w:rsidR="00E23A98" w:rsidRDefault="00E23A98">
      <w:pPr>
        <w:pStyle w:val="BodyText"/>
      </w:pPr>
    </w:p>
    <w:p w:rsidR="00F20132" w:rsidRDefault="00F20132"/>
    <w:p w:rsidR="00F20132" w:rsidRDefault="00E036A5">
      <w:pPr>
        <w:pStyle w:val="Heading3"/>
      </w:pPr>
      <w:bookmarkStart w:id="8" w:name="network-navigation-design"/>
      <w:bookmarkEnd w:id="5"/>
      <w:bookmarkEnd w:id="7"/>
      <w:r>
        <w:t>2. Network Navig</w:t>
      </w:r>
      <w:r>
        <w:t>ation Design</w:t>
      </w:r>
    </w:p>
    <w:p w:rsidR="00782112" w:rsidRPr="00782112" w:rsidRDefault="00782112" w:rsidP="00782112">
      <w:pPr>
        <w:pStyle w:val="BodyText"/>
      </w:pPr>
    </w:p>
    <w:p w:rsidR="00782112" w:rsidRDefault="00E23A98" w:rsidP="00782112">
      <w:pPr>
        <w:pStyle w:val="BodyText"/>
      </w:pPr>
      <w:r>
        <w:rPr>
          <w:noProof/>
        </w:rPr>
        <w:drawing>
          <wp:inline distT="0" distB="0" distL="0" distR="0" wp14:anchorId="36A5F176" wp14:editId="172D1D80">
            <wp:extent cx="5943600" cy="231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-2025-12-28-1803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112" w:rsidRDefault="00782112" w:rsidP="00782112">
      <w:pPr>
        <w:pStyle w:val="BodyText"/>
      </w:pPr>
    </w:p>
    <w:p w:rsidR="00782112" w:rsidRDefault="00782112" w:rsidP="00782112">
      <w:pPr>
        <w:pStyle w:val="BodyText"/>
      </w:pPr>
    </w:p>
    <w:p w:rsidR="00782112" w:rsidRPr="00782112" w:rsidRDefault="00782112" w:rsidP="00782112">
      <w:pPr>
        <w:pStyle w:val="BodyText"/>
      </w:pPr>
    </w:p>
    <w:p w:rsidR="00F20132" w:rsidRDefault="00E036A5">
      <w:pPr>
        <w:pStyle w:val="Heading4"/>
      </w:pPr>
      <w:bookmarkStart w:id="9" w:name="explanation-of-network-diagram"/>
      <w:r>
        <w:t>Explanation of Network Diagram</w:t>
      </w:r>
    </w:p>
    <w:p w:rsidR="00782112" w:rsidRDefault="00D65D0F">
      <w:pPr>
        <w:pStyle w:val="BodyText"/>
      </w:pPr>
      <w:r>
        <w:t>The t</w:t>
      </w:r>
      <w:r w:rsidR="00E23A98">
        <w:t xml:space="preserve">wo-lane network </w:t>
      </w:r>
      <w:r>
        <w:t xml:space="preserve">navigation diagram separates diagram </w:t>
      </w:r>
      <w:r w:rsidR="00E23A98">
        <w:t xml:space="preserve">the browsing and purchasing activities to reflect user intent. </w:t>
      </w:r>
      <w:r>
        <w:t xml:space="preserve">The browsing flow allows users to explore products freely, while the purchase flow provides a focused path for complete transaction. </w:t>
      </w:r>
      <w:r w:rsidR="00E23A98">
        <w:t>Cross-lane connections ensure flexibility without disrupting the user’s mental model, supporting usability, efficiency, and user control.</w:t>
      </w:r>
    </w:p>
    <w:p w:rsidR="00F20132" w:rsidRDefault="00F20132"/>
    <w:p w:rsidR="00F20132" w:rsidRDefault="00E036A5">
      <w:pPr>
        <w:pStyle w:val="Heading2"/>
      </w:pPr>
      <w:bookmarkStart w:id="10" w:name="part-2-wider-still-design"/>
      <w:bookmarkEnd w:id="4"/>
      <w:bookmarkEnd w:id="8"/>
      <w:bookmarkEnd w:id="9"/>
      <w:r>
        <w:t>Part 2: Wider Still Design</w:t>
      </w:r>
    </w:p>
    <w:p w:rsidR="00F20132" w:rsidRDefault="00E036A5">
      <w:pPr>
        <w:pStyle w:val="Heading3"/>
      </w:pPr>
      <w:bookmarkStart w:id="11" w:name="style-issues"/>
      <w:r>
        <w:t>1. Style Issues</w:t>
      </w:r>
    </w:p>
    <w:p w:rsidR="00F20132" w:rsidRDefault="00E036A5">
      <w:pPr>
        <w:pStyle w:val="Heading4"/>
      </w:pPr>
      <w:bookmarkStart w:id="12" w:name="consistency"/>
      <w:r>
        <w:t>Consistency</w:t>
      </w:r>
    </w:p>
    <w:p w:rsidR="00F20132" w:rsidRDefault="00E036A5">
      <w:pPr>
        <w:pStyle w:val="FirstParagraph"/>
      </w:pPr>
      <w:proofErr w:type="spellStart"/>
      <w:r>
        <w:t>ShopEase</w:t>
      </w:r>
      <w:proofErr w:type="spellEnd"/>
      <w:r>
        <w:t xml:space="preserve"> </w:t>
      </w:r>
      <w:r w:rsidR="00D65D0F">
        <w:t xml:space="preserve">follow a strict and well defined style guide to maintain visual consistency across the platform. </w:t>
      </w:r>
      <w:r>
        <w:t xml:space="preserve">A </w:t>
      </w:r>
      <w:r>
        <w:rPr>
          <w:b/>
          <w:bCs/>
        </w:rPr>
        <w:t>primary color palette</w:t>
      </w:r>
      <w:r>
        <w:t xml:space="preserve"> </w:t>
      </w:r>
      <w:r>
        <w:t>(e.g., Royal Blue)</w:t>
      </w:r>
      <w:r w:rsidR="00D65D0F">
        <w:t xml:space="preserve"> is used for key action such </w:t>
      </w:r>
      <w:proofErr w:type="gramStart"/>
      <w:r w:rsidR="00D65D0F">
        <w:t xml:space="preserve">as </w:t>
      </w:r>
      <w:r>
        <w:t xml:space="preserve"> </w:t>
      </w:r>
      <w:r>
        <w:t>“</w:t>
      </w:r>
      <w:proofErr w:type="gramEnd"/>
      <w:r>
        <w:t xml:space="preserve">Buy </w:t>
      </w:r>
      <w:r w:rsidR="00D65D0F">
        <w:t xml:space="preserve">Now” and “Proceed to Checkout” while a secondary palette </w:t>
      </w:r>
      <w:r>
        <w:t>(e.g., Red) highlights destructive actions like “Remove from Cart”.</w:t>
      </w:r>
    </w:p>
    <w:p w:rsidR="00F20132" w:rsidRDefault="00E036A5">
      <w:pPr>
        <w:pStyle w:val="Heading4"/>
      </w:pPr>
      <w:bookmarkStart w:id="13" w:name="typography"/>
      <w:bookmarkEnd w:id="12"/>
      <w:r>
        <w:t>Typography</w:t>
      </w:r>
    </w:p>
    <w:p w:rsidR="00F20132" w:rsidRDefault="00E036A5">
      <w:pPr>
        <w:pStyle w:val="FirstParagraph"/>
      </w:pPr>
      <w:r>
        <w:t xml:space="preserve">A single, highly legible </w:t>
      </w:r>
      <w:r>
        <w:rPr>
          <w:b/>
          <w:bCs/>
        </w:rPr>
        <w:t>sans-serif font family</w:t>
      </w:r>
      <w:r>
        <w:t xml:space="preserve"> such as Roboto </w:t>
      </w:r>
      <w:r>
        <w:t>or Open Sans is used throughout the application. Font size, weight, and spacing are carefully adjusted to differentiate headings, product prices, descriptions, and auxiliary information, creating a clear visual hierarchy.</w:t>
      </w:r>
    </w:p>
    <w:p w:rsidR="00F20132" w:rsidRDefault="00E036A5">
      <w:pPr>
        <w:pStyle w:val="Heading4"/>
      </w:pPr>
      <w:bookmarkStart w:id="14" w:name="branding"/>
      <w:bookmarkEnd w:id="13"/>
      <w:r>
        <w:t>Branding</w:t>
      </w:r>
    </w:p>
    <w:p w:rsidR="00F20132" w:rsidRDefault="00443CF7">
      <w:pPr>
        <w:pStyle w:val="FirstParagraph"/>
      </w:pPr>
      <w:r>
        <w:t xml:space="preserve">Brand consistency is ensured by placing </w:t>
      </w:r>
      <w:r w:rsidR="00E036A5">
        <w:t xml:space="preserve">the </w:t>
      </w:r>
      <w:proofErr w:type="spellStart"/>
      <w:r w:rsidR="00E036A5">
        <w:rPr>
          <w:b/>
          <w:bCs/>
        </w:rPr>
        <w:t>ShopEase</w:t>
      </w:r>
      <w:proofErr w:type="spellEnd"/>
      <w:r w:rsidR="00E036A5">
        <w:rPr>
          <w:b/>
          <w:bCs/>
        </w:rPr>
        <w:t xml:space="preserve"> logo</w:t>
      </w:r>
      <w:r w:rsidR="00E036A5">
        <w:t xml:space="preserve"> </w:t>
      </w:r>
      <w:r>
        <w:t xml:space="preserve">at the top left </w:t>
      </w:r>
      <w:r w:rsidR="00E036A5">
        <w:t xml:space="preserve">corner on </w:t>
      </w:r>
      <w:r>
        <w:t>every page</w:t>
      </w:r>
      <w:r w:rsidR="00E036A5">
        <w:t>, aligning</w:t>
      </w:r>
      <w:r>
        <w:t xml:space="preserve"> with standard user expectation. Common icons for cart, user profile, and search are sourced from established icon libraries such </w:t>
      </w:r>
      <w:r w:rsidR="00E036A5">
        <w:t>as Font Awesome</w:t>
      </w:r>
      <w:r w:rsidR="00E036A5">
        <w:t xml:space="preserve"> or React Icons, reinforcing fam</w:t>
      </w:r>
      <w:r w:rsidR="00E036A5">
        <w:t>iliar mental models and improving learnability.</w:t>
      </w:r>
    </w:p>
    <w:p w:rsidR="00F20132" w:rsidRDefault="00F20132"/>
    <w:p w:rsidR="00F20132" w:rsidRDefault="00E036A5">
      <w:pPr>
        <w:pStyle w:val="Heading3"/>
      </w:pPr>
      <w:bookmarkStart w:id="15" w:name="functional-issues"/>
      <w:bookmarkEnd w:id="11"/>
      <w:bookmarkEnd w:id="14"/>
      <w:r>
        <w:t>2. Functional Issues</w:t>
      </w:r>
    </w:p>
    <w:p w:rsidR="00F20132" w:rsidRDefault="00E036A5">
      <w:pPr>
        <w:pStyle w:val="Heading4"/>
      </w:pPr>
      <w:bookmarkStart w:id="16" w:name="data-persistence"/>
      <w:r>
        <w:t>Data Persistence</w:t>
      </w:r>
    </w:p>
    <w:p w:rsidR="00F20132" w:rsidRDefault="00E036A5">
      <w:pPr>
        <w:pStyle w:val="FirstParagraph"/>
      </w:pPr>
      <w:proofErr w:type="spellStart"/>
      <w:r>
        <w:t>ShopEase</w:t>
      </w:r>
      <w:proofErr w:type="spellEnd"/>
      <w:r>
        <w:t xml:space="preserve"> </w:t>
      </w:r>
      <w:r w:rsidR="00443CF7">
        <w:t>ensures that users do not lose progress during their shopping experience</w:t>
      </w:r>
      <w:r>
        <w:t xml:space="preserve">. Cart data is preserved even if the browser tab is accidentally closed or refreshed. </w:t>
      </w:r>
      <w:r w:rsidR="00443CF7">
        <w:t>This persistence is achieved using</w:t>
      </w:r>
      <w:r>
        <w:t xml:space="preserve"> </w:t>
      </w:r>
      <w:proofErr w:type="spellStart"/>
      <w:r>
        <w:rPr>
          <w:b/>
          <w:bCs/>
        </w:rPr>
        <w:t>LocalStorage</w:t>
      </w:r>
      <w:proofErr w:type="spellEnd"/>
      <w:r>
        <w:t xml:space="preserve"> or </w:t>
      </w:r>
      <w:proofErr w:type="spellStart"/>
      <w:r>
        <w:rPr>
          <w:b/>
          <w:bCs/>
        </w:rPr>
        <w:t>Redux</w:t>
      </w:r>
      <w:proofErr w:type="spellEnd"/>
      <w:r>
        <w:rPr>
          <w:b/>
          <w:bCs/>
        </w:rPr>
        <w:t xml:space="preserve"> persistence</w:t>
      </w:r>
      <w:r>
        <w:t>, which significantly reduces user frustration and cart abandonment.</w:t>
      </w:r>
    </w:p>
    <w:p w:rsidR="00F20132" w:rsidRDefault="00E036A5">
      <w:pPr>
        <w:pStyle w:val="Heading4"/>
      </w:pPr>
      <w:bookmarkStart w:id="17" w:name="data-transfer"/>
      <w:bookmarkEnd w:id="16"/>
      <w:r>
        <w:t>Data Transfer</w:t>
      </w:r>
      <w:bookmarkStart w:id="18" w:name="_GoBack"/>
      <w:bookmarkEnd w:id="18"/>
    </w:p>
    <w:p w:rsidR="00F20132" w:rsidRDefault="00E036A5">
      <w:pPr>
        <w:pStyle w:val="FirstParagraph"/>
      </w:pPr>
      <w:r>
        <w:t xml:space="preserve">The system supports standard operating system interactions such as </w:t>
      </w:r>
      <w:r>
        <w:rPr>
          <w:b/>
          <w:bCs/>
        </w:rPr>
        <w:t>copy-paste functionality</w:t>
      </w:r>
      <w:r>
        <w:t xml:space="preserve">, particularly </w:t>
      </w:r>
      <w:r>
        <w:t>during the checkout process. This enables users to efficiently enter addresses, contact information, and payment details.</w:t>
      </w:r>
    </w:p>
    <w:p w:rsidR="00F20132" w:rsidRDefault="00E036A5">
      <w:pPr>
        <w:pStyle w:val="Heading4"/>
      </w:pPr>
      <w:bookmarkStart w:id="19" w:name="error-prevention"/>
      <w:bookmarkEnd w:id="17"/>
      <w:r>
        <w:t>Error Prevention</w:t>
      </w:r>
    </w:p>
    <w:p w:rsidR="00F20132" w:rsidRDefault="00E036A5">
      <w:pPr>
        <w:pStyle w:val="FirstParagraph"/>
      </w:pPr>
      <w:r>
        <w:t xml:space="preserve">To minimize user errors, ShopEase applies </w:t>
      </w:r>
      <w:r>
        <w:rPr>
          <w:b/>
          <w:bCs/>
        </w:rPr>
        <w:t>input constraints and validation rules</w:t>
      </w:r>
      <w:r>
        <w:t xml:space="preserve">. For example, quantity selectors do </w:t>
      </w:r>
      <w:r>
        <w:t>not allow values below one, and payment fields restrict input to numeric values only. These preventative measures reduce form submission errors and improve task success rates.</w:t>
      </w:r>
    </w:p>
    <w:p w:rsidR="00F20132" w:rsidRDefault="00F20132"/>
    <w:p w:rsidR="00F20132" w:rsidRDefault="00E036A5">
      <w:pPr>
        <w:pStyle w:val="Heading3"/>
      </w:pPr>
      <w:bookmarkStart w:id="20" w:name="navigation-issues-external-system"/>
      <w:bookmarkEnd w:id="15"/>
      <w:bookmarkEnd w:id="19"/>
      <w:r>
        <w:t>3. Navigation Issues (External &amp; System)</w:t>
      </w:r>
    </w:p>
    <w:p w:rsidR="00F20132" w:rsidRDefault="00E036A5">
      <w:pPr>
        <w:pStyle w:val="Heading4"/>
      </w:pPr>
      <w:bookmarkStart w:id="21" w:name="browser-history-support"/>
      <w:r>
        <w:t>Browser History Support</w:t>
      </w:r>
    </w:p>
    <w:p w:rsidR="00F20132" w:rsidRDefault="00E036A5">
      <w:pPr>
        <w:pStyle w:val="FirstParagraph"/>
      </w:pPr>
      <w:r>
        <w:t>ShopEase full</w:t>
      </w:r>
      <w:r>
        <w:t xml:space="preserve">y supports browser navigation controls such as the </w:t>
      </w:r>
      <w:r>
        <w:rPr>
          <w:b/>
          <w:bCs/>
        </w:rPr>
        <w:t>Back</w:t>
      </w:r>
      <w:r>
        <w:t xml:space="preserve"> and </w:t>
      </w:r>
      <w:r>
        <w:rPr>
          <w:b/>
          <w:bCs/>
        </w:rPr>
        <w:t>Forward</w:t>
      </w:r>
      <w:r>
        <w:t xml:space="preserve"> buttons. When users navigate back from a Product Details page, they are returned to the exact scroll position on the Product Listing page, ensuring a smooth and uninterrupted browsing expe</w:t>
      </w:r>
      <w:r>
        <w:t>rience.</w:t>
      </w:r>
    </w:p>
    <w:p w:rsidR="00F20132" w:rsidRDefault="00E036A5">
      <w:pPr>
        <w:pStyle w:val="Heading4"/>
      </w:pPr>
      <w:bookmarkStart w:id="22" w:name="deep-linking"/>
      <w:bookmarkEnd w:id="21"/>
      <w:r>
        <w:t>Deep Linking</w:t>
      </w:r>
    </w:p>
    <w:p w:rsidR="00443CF7" w:rsidRPr="00443CF7" w:rsidRDefault="00443CF7" w:rsidP="00443CF7">
      <w:pPr>
        <w:pStyle w:val="BodyText"/>
      </w:pPr>
      <w:r>
        <w:t xml:space="preserve">Each product within </w:t>
      </w:r>
      <w:proofErr w:type="spellStart"/>
      <w:r>
        <w:t>ShopEase</w:t>
      </w:r>
      <w:proofErr w:type="spellEnd"/>
      <w:r>
        <w:t xml:space="preserve"> is assigned a unique </w:t>
      </w:r>
      <w:proofErr w:type="spellStart"/>
      <w:proofErr w:type="gramStart"/>
      <w:r>
        <w:t>url</w:t>
      </w:r>
      <w:proofErr w:type="spellEnd"/>
      <w:r>
        <w:t xml:space="preserve"> ,</w:t>
      </w:r>
      <w:proofErr w:type="gramEnd"/>
      <w:r>
        <w:t xml:space="preserve"> enabling deep linking . Users can bookmark products or share links through external platforms such as social media or messaging applications. This features also support marketing and user acquisition strategies.</w:t>
      </w:r>
    </w:p>
    <w:p w:rsidR="00F20132" w:rsidRDefault="00E036A5">
      <w:pPr>
        <w:pStyle w:val="Heading4"/>
      </w:pPr>
      <w:bookmarkStart w:id="23" w:name="external-links"/>
      <w:bookmarkEnd w:id="22"/>
      <w:r>
        <w:t>External Links</w:t>
      </w:r>
    </w:p>
    <w:p w:rsidR="00443CF7" w:rsidRPr="00443CF7" w:rsidRDefault="00443CF7" w:rsidP="00443CF7">
      <w:pPr>
        <w:pStyle w:val="BodyText"/>
      </w:pPr>
      <w:r>
        <w:t xml:space="preserve">External links including payment gateways or social media pages are </w:t>
      </w:r>
      <w:r w:rsidR="00E036A5">
        <w:t>opened</w:t>
      </w:r>
      <w:r>
        <w:t xml:space="preserve"> in new </w:t>
      </w:r>
      <w:r w:rsidR="00E036A5">
        <w:t>browse</w:t>
      </w:r>
      <w:r>
        <w:t xml:space="preserve"> tabs this design decision prevents users from losing t</w:t>
      </w:r>
      <w:r w:rsidR="00E036A5">
        <w:t xml:space="preserve">heir current session and maintains continuity within the </w:t>
      </w:r>
      <w:proofErr w:type="spellStart"/>
      <w:r w:rsidR="00E036A5">
        <w:t>shopease</w:t>
      </w:r>
      <w:proofErr w:type="spellEnd"/>
      <w:r w:rsidR="00E036A5">
        <w:t xml:space="preserve"> application.</w:t>
      </w:r>
    </w:p>
    <w:bookmarkEnd w:id="0"/>
    <w:bookmarkEnd w:id="10"/>
    <w:bookmarkEnd w:id="20"/>
    <w:bookmarkEnd w:id="23"/>
    <w:p w:rsidR="00F20132" w:rsidRDefault="00F20132"/>
    <w:sectPr w:rsidR="00F2013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2403E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367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C613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32"/>
    <w:rsid w:val="001220EB"/>
    <w:rsid w:val="00443CF7"/>
    <w:rsid w:val="00782112"/>
    <w:rsid w:val="00D65D0F"/>
    <w:rsid w:val="00E036A5"/>
    <w:rsid w:val="00E23A98"/>
    <w:rsid w:val="00F2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7FC1"/>
  <w15:docId w15:val="{E73679BE-5AFE-45D9-99E1-798F2BE5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E23A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Hamza</dc:creator>
  <cp:keywords/>
  <cp:lastModifiedBy>Hamza</cp:lastModifiedBy>
  <cp:revision>2</cp:revision>
  <dcterms:created xsi:type="dcterms:W3CDTF">2025-12-28T18:35:00Z</dcterms:created>
  <dcterms:modified xsi:type="dcterms:W3CDTF">2025-12-28T18:35:00Z</dcterms:modified>
</cp:coreProperties>
</file>