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0D61E" w14:textId="7B6B5BB5" w:rsidR="000F793B" w:rsidRDefault="000F793B" w:rsidP="00803F5F">
      <w:pPr>
        <w:pStyle w:val="ProcedureTitle"/>
      </w:pPr>
      <w:r>
        <w:t>5.05.01 – Writ of Seizure and Sale</w:t>
      </w:r>
    </w:p>
    <w:p w14:paraId="79BF565B" w14:textId="77777777" w:rsidR="005F1488" w:rsidRDefault="005F1488" w:rsidP="00141550">
      <w:pPr>
        <w:pStyle w:val="Compact"/>
      </w:pPr>
    </w:p>
    <w:p w14:paraId="725AB1B8" w14:textId="77777777" w:rsidR="006743DA" w:rsidRDefault="006743DA" w:rsidP="006743DA">
      <w:pPr>
        <w:pStyle w:val="Heading1"/>
      </w:pPr>
      <w:bookmarkStart w:id="0" w:name="_Toc152007326"/>
      <w:bookmarkStart w:id="1" w:name="_Toc157172109"/>
      <w:r>
        <w:t>General Information</w:t>
      </w:r>
      <w:bookmarkEnd w:id="0"/>
      <w:bookmarkEnd w:id="1"/>
    </w:p>
    <w:p w14:paraId="3080850C" w14:textId="497E17B7" w:rsidR="005F1488" w:rsidRDefault="00A16CB4" w:rsidP="00141550">
      <w:pPr>
        <w:pStyle w:val="Compact"/>
      </w:pPr>
      <w:r>
        <w:t>Last Modified: January 2024</w:t>
      </w:r>
    </w:p>
    <w:p w14:paraId="18A3CAE6" w14:textId="40B97A1E" w:rsidR="00C0302B" w:rsidRPr="00803F5F" w:rsidRDefault="00A16CB4" w:rsidP="00803F5F">
      <w:pPr>
        <w:pStyle w:val="Standout"/>
        <w:spacing w:before="240"/>
        <w:rPr>
          <w:rFonts w:ascii="Arial" w:hAnsi="Arial" w:cs="Arial"/>
        </w:rPr>
      </w:pPr>
      <w:r w:rsidRPr="00803F5F">
        <w:rPr>
          <w:rFonts w:ascii="Arial" w:hAnsi="Arial" w:cs="Arial"/>
        </w:rPr>
        <w:t>F</w:t>
      </w:r>
      <w:r w:rsidR="00D62844" w:rsidRPr="00803F5F">
        <w:rPr>
          <w:rFonts w:ascii="Arial" w:hAnsi="Arial" w:cs="Arial"/>
        </w:rPr>
        <w:t>or a summary of this procedure, and any related materials, see its</w:t>
      </w:r>
      <w:r w:rsidR="00C0302B" w:rsidRPr="00803F5F">
        <w:rPr>
          <w:rFonts w:ascii="Arial" w:hAnsi="Arial" w:cs="Arial"/>
        </w:rPr>
        <w:t xml:space="preserve"> </w:t>
      </w:r>
      <w:hyperlink r:id="rId11" w:history="1">
        <w:r w:rsidR="00D62844" w:rsidRPr="00803F5F">
          <w:rPr>
            <w:rStyle w:val="Hyperlink"/>
            <w:rFonts w:ascii="Arial" w:hAnsi="Arial" w:cs="Arial"/>
          </w:rPr>
          <w:t xml:space="preserve">highlight </w:t>
        </w:r>
        <w:r w:rsidR="00C0302B" w:rsidRPr="00803F5F">
          <w:rPr>
            <w:rStyle w:val="Hyperlink"/>
            <w:rFonts w:ascii="Arial" w:hAnsi="Arial" w:cs="Arial"/>
          </w:rPr>
          <w:t>page</w:t>
        </w:r>
      </w:hyperlink>
      <w:r w:rsidR="00C0302B" w:rsidRPr="00803F5F">
        <w:rPr>
          <w:rFonts w:ascii="Arial" w:hAnsi="Arial" w:cs="Arial"/>
        </w:rPr>
        <w:t>.</w:t>
      </w:r>
    </w:p>
    <w:sdt>
      <w:sdtPr>
        <w:rPr>
          <w:b/>
          <w:bCs/>
          <w:i w:val="0"/>
          <w:iCs w:val="0"/>
          <w:color w:val="auto"/>
          <w:sz w:val="24"/>
        </w:rPr>
        <w:id w:val="-674111375"/>
        <w:docPartObj>
          <w:docPartGallery w:val="Table of Contents"/>
          <w:docPartUnique/>
        </w:docPartObj>
      </w:sdtPr>
      <w:sdtEndPr>
        <w:rPr>
          <w:b w:val="0"/>
          <w:bCs w:val="0"/>
          <w:noProof/>
        </w:rPr>
      </w:sdtEndPr>
      <w:sdtContent>
        <w:p w14:paraId="38484DFE" w14:textId="77777777" w:rsidR="00EC2F33" w:rsidRPr="00986BA1" w:rsidRDefault="00EC2F33" w:rsidP="00141550">
          <w:pPr>
            <w:pStyle w:val="Compact"/>
          </w:pPr>
          <w:r w:rsidRPr="00986BA1">
            <w:t>‘Ctrl+Click’ within the below table to jump to the desired section!</w:t>
          </w:r>
        </w:p>
        <w:p w14:paraId="40B487F1" w14:textId="48E4E56F" w:rsidR="00EC2F33" w:rsidRDefault="00EC2F33" w:rsidP="004F4D7C">
          <w:pPr>
            <w:pStyle w:val="TOCHeading"/>
            <w:spacing w:before="0" w:line="240" w:lineRule="auto"/>
            <w:rPr>
              <w:rFonts w:asciiTheme="minorHAnsi" w:eastAsiaTheme="minorHAnsi" w:hAnsiTheme="minorHAnsi" w:cstheme="minorBidi"/>
              <w:b w:val="0"/>
              <w:bCs w:val="0"/>
              <w:sz w:val="24"/>
              <w:szCs w:val="22"/>
              <w:lang w:bidi="ar-SA"/>
            </w:rPr>
          </w:pPr>
        </w:p>
        <w:p w14:paraId="0F9CAF3D" w14:textId="4D2C89F0" w:rsidR="00D174F3" w:rsidRDefault="00D174F3" w:rsidP="00EC2F33">
          <w:pPr>
            <w:pStyle w:val="TOCHeading"/>
            <w:spacing w:before="0" w:after="240" w:line="240" w:lineRule="auto"/>
          </w:pPr>
          <w:r>
            <w:t>Table of Contents</w:t>
          </w:r>
        </w:p>
        <w:p w14:paraId="43D4F61A" w14:textId="0A317F0E" w:rsidR="00803F5F" w:rsidRDefault="00D174F3" w:rsidP="00803F5F">
          <w:pPr>
            <w:pStyle w:val="TOC1"/>
            <w:rPr>
              <w:rFonts w:eastAsiaTheme="minorEastAsia"/>
              <w:noProof/>
              <w:sz w:val="22"/>
              <w:lang w:eastAsia="en-CA"/>
            </w:rPr>
          </w:pPr>
          <w:r>
            <w:fldChar w:fldCharType="begin"/>
          </w:r>
          <w:r>
            <w:instrText xml:space="preserve"> TOC \o "1-3" \h \z \u </w:instrText>
          </w:r>
          <w:r>
            <w:fldChar w:fldCharType="separate"/>
          </w:r>
          <w:hyperlink w:anchor="_Toc157172109" w:history="1">
            <w:r w:rsidR="00803F5F" w:rsidRPr="00B4033A">
              <w:rPr>
                <w:rStyle w:val="Hyperlink"/>
                <w:noProof/>
              </w:rPr>
              <w:t>General Information</w:t>
            </w:r>
            <w:r w:rsidR="00803F5F">
              <w:rPr>
                <w:noProof/>
                <w:webHidden/>
              </w:rPr>
              <w:tab/>
            </w:r>
            <w:r w:rsidR="00803F5F">
              <w:rPr>
                <w:noProof/>
                <w:webHidden/>
              </w:rPr>
              <w:fldChar w:fldCharType="begin"/>
            </w:r>
            <w:r w:rsidR="00803F5F">
              <w:rPr>
                <w:noProof/>
                <w:webHidden/>
              </w:rPr>
              <w:instrText xml:space="preserve"> PAGEREF _Toc157172109 \h </w:instrText>
            </w:r>
            <w:r w:rsidR="00803F5F">
              <w:rPr>
                <w:noProof/>
                <w:webHidden/>
              </w:rPr>
            </w:r>
            <w:r w:rsidR="00803F5F">
              <w:rPr>
                <w:noProof/>
                <w:webHidden/>
              </w:rPr>
              <w:fldChar w:fldCharType="separate"/>
            </w:r>
            <w:r w:rsidR="00803F5F">
              <w:rPr>
                <w:noProof/>
                <w:webHidden/>
              </w:rPr>
              <w:t>1</w:t>
            </w:r>
            <w:r w:rsidR="00803F5F">
              <w:rPr>
                <w:noProof/>
                <w:webHidden/>
              </w:rPr>
              <w:fldChar w:fldCharType="end"/>
            </w:r>
          </w:hyperlink>
        </w:p>
        <w:p w14:paraId="5BF229B9" w14:textId="13E48E90" w:rsidR="00803F5F" w:rsidRDefault="00D40BF6" w:rsidP="00803F5F">
          <w:pPr>
            <w:pStyle w:val="TOC1"/>
            <w:rPr>
              <w:rFonts w:eastAsiaTheme="minorEastAsia"/>
              <w:noProof/>
              <w:sz w:val="22"/>
              <w:lang w:eastAsia="en-CA"/>
            </w:rPr>
          </w:pPr>
          <w:hyperlink w:anchor="_Toc157172110" w:history="1">
            <w:r w:rsidR="00803F5F" w:rsidRPr="00B4033A">
              <w:rPr>
                <w:rStyle w:val="Hyperlink"/>
                <w:noProof/>
              </w:rPr>
              <w:t>Policy</w:t>
            </w:r>
            <w:r w:rsidR="00803F5F">
              <w:rPr>
                <w:noProof/>
                <w:webHidden/>
              </w:rPr>
              <w:tab/>
            </w:r>
            <w:r w:rsidR="00803F5F">
              <w:rPr>
                <w:noProof/>
                <w:webHidden/>
              </w:rPr>
              <w:fldChar w:fldCharType="begin"/>
            </w:r>
            <w:r w:rsidR="00803F5F">
              <w:rPr>
                <w:noProof/>
                <w:webHidden/>
              </w:rPr>
              <w:instrText xml:space="preserve"> PAGEREF _Toc157172110 \h </w:instrText>
            </w:r>
            <w:r w:rsidR="00803F5F">
              <w:rPr>
                <w:noProof/>
                <w:webHidden/>
              </w:rPr>
            </w:r>
            <w:r w:rsidR="00803F5F">
              <w:rPr>
                <w:noProof/>
                <w:webHidden/>
              </w:rPr>
              <w:fldChar w:fldCharType="separate"/>
            </w:r>
            <w:r w:rsidR="00803F5F">
              <w:rPr>
                <w:noProof/>
                <w:webHidden/>
              </w:rPr>
              <w:t>3</w:t>
            </w:r>
            <w:r w:rsidR="00803F5F">
              <w:rPr>
                <w:noProof/>
                <w:webHidden/>
              </w:rPr>
              <w:fldChar w:fldCharType="end"/>
            </w:r>
          </w:hyperlink>
        </w:p>
        <w:p w14:paraId="743775B8" w14:textId="1E4DE772" w:rsidR="00803F5F" w:rsidRDefault="00D40BF6">
          <w:pPr>
            <w:pStyle w:val="TOC2"/>
            <w:rPr>
              <w:rFonts w:eastAsiaTheme="minorEastAsia"/>
              <w:noProof/>
              <w:sz w:val="22"/>
              <w:lang w:eastAsia="en-CA"/>
            </w:rPr>
          </w:pPr>
          <w:hyperlink w:anchor="_Toc157172111" w:history="1">
            <w:r w:rsidR="00803F5F" w:rsidRPr="00B4033A">
              <w:rPr>
                <w:rStyle w:val="Hyperlink"/>
                <w:noProof/>
              </w:rPr>
              <w:t>Enforcement Office Jurisdiction</w:t>
            </w:r>
            <w:r w:rsidR="00803F5F">
              <w:rPr>
                <w:noProof/>
                <w:webHidden/>
              </w:rPr>
              <w:tab/>
            </w:r>
            <w:r w:rsidR="00803F5F">
              <w:rPr>
                <w:noProof/>
                <w:webHidden/>
              </w:rPr>
              <w:fldChar w:fldCharType="begin"/>
            </w:r>
            <w:r w:rsidR="00803F5F">
              <w:rPr>
                <w:noProof/>
                <w:webHidden/>
              </w:rPr>
              <w:instrText xml:space="preserve"> PAGEREF _Toc157172111 \h </w:instrText>
            </w:r>
            <w:r w:rsidR="00803F5F">
              <w:rPr>
                <w:noProof/>
                <w:webHidden/>
              </w:rPr>
            </w:r>
            <w:r w:rsidR="00803F5F">
              <w:rPr>
                <w:noProof/>
                <w:webHidden/>
              </w:rPr>
              <w:fldChar w:fldCharType="separate"/>
            </w:r>
            <w:r w:rsidR="00803F5F">
              <w:rPr>
                <w:noProof/>
                <w:webHidden/>
              </w:rPr>
              <w:t>4</w:t>
            </w:r>
            <w:r w:rsidR="00803F5F">
              <w:rPr>
                <w:noProof/>
                <w:webHidden/>
              </w:rPr>
              <w:fldChar w:fldCharType="end"/>
            </w:r>
          </w:hyperlink>
        </w:p>
        <w:p w14:paraId="0EAC1A0B" w14:textId="780D32AE" w:rsidR="00803F5F" w:rsidRDefault="00D40BF6">
          <w:pPr>
            <w:pStyle w:val="TOC2"/>
            <w:rPr>
              <w:rFonts w:eastAsiaTheme="minorEastAsia"/>
              <w:noProof/>
              <w:sz w:val="22"/>
              <w:lang w:eastAsia="en-CA"/>
            </w:rPr>
          </w:pPr>
          <w:hyperlink w:anchor="_Toc157172112" w:history="1">
            <w:r w:rsidR="00803F5F" w:rsidRPr="00B4033A">
              <w:rPr>
                <w:rStyle w:val="Hyperlink"/>
                <w:noProof/>
              </w:rPr>
              <w:t>Property Address</w:t>
            </w:r>
            <w:r w:rsidR="00803F5F">
              <w:rPr>
                <w:noProof/>
                <w:webHidden/>
              </w:rPr>
              <w:tab/>
            </w:r>
            <w:r w:rsidR="00803F5F">
              <w:rPr>
                <w:noProof/>
                <w:webHidden/>
              </w:rPr>
              <w:fldChar w:fldCharType="begin"/>
            </w:r>
            <w:r w:rsidR="00803F5F">
              <w:rPr>
                <w:noProof/>
                <w:webHidden/>
              </w:rPr>
              <w:instrText xml:space="preserve"> PAGEREF _Toc157172112 \h </w:instrText>
            </w:r>
            <w:r w:rsidR="00803F5F">
              <w:rPr>
                <w:noProof/>
                <w:webHidden/>
              </w:rPr>
            </w:r>
            <w:r w:rsidR="00803F5F">
              <w:rPr>
                <w:noProof/>
                <w:webHidden/>
              </w:rPr>
              <w:fldChar w:fldCharType="separate"/>
            </w:r>
            <w:r w:rsidR="00803F5F">
              <w:rPr>
                <w:noProof/>
                <w:webHidden/>
              </w:rPr>
              <w:t>4</w:t>
            </w:r>
            <w:r w:rsidR="00803F5F">
              <w:rPr>
                <w:noProof/>
                <w:webHidden/>
              </w:rPr>
              <w:fldChar w:fldCharType="end"/>
            </w:r>
          </w:hyperlink>
        </w:p>
        <w:p w14:paraId="7B6FD7C2" w14:textId="0D90F4EA" w:rsidR="00803F5F" w:rsidRDefault="00D40BF6">
          <w:pPr>
            <w:pStyle w:val="TOC2"/>
            <w:rPr>
              <w:rFonts w:eastAsiaTheme="minorEastAsia"/>
              <w:noProof/>
              <w:sz w:val="22"/>
              <w:lang w:eastAsia="en-CA"/>
            </w:rPr>
          </w:pPr>
          <w:hyperlink w:anchor="_Toc157172113" w:history="1">
            <w:r w:rsidR="00803F5F" w:rsidRPr="00B4033A">
              <w:rPr>
                <w:rStyle w:val="Hyperlink"/>
                <w:noProof/>
                <w:lang w:val="en-US"/>
              </w:rPr>
              <w:t>Name(s)</w:t>
            </w:r>
            <w:r w:rsidR="00803F5F">
              <w:rPr>
                <w:noProof/>
                <w:webHidden/>
              </w:rPr>
              <w:tab/>
            </w:r>
            <w:r w:rsidR="00803F5F">
              <w:rPr>
                <w:noProof/>
                <w:webHidden/>
              </w:rPr>
              <w:fldChar w:fldCharType="begin"/>
            </w:r>
            <w:r w:rsidR="00803F5F">
              <w:rPr>
                <w:noProof/>
                <w:webHidden/>
              </w:rPr>
              <w:instrText xml:space="preserve"> PAGEREF _Toc157172113 \h </w:instrText>
            </w:r>
            <w:r w:rsidR="00803F5F">
              <w:rPr>
                <w:noProof/>
                <w:webHidden/>
              </w:rPr>
            </w:r>
            <w:r w:rsidR="00803F5F">
              <w:rPr>
                <w:noProof/>
                <w:webHidden/>
              </w:rPr>
              <w:fldChar w:fldCharType="separate"/>
            </w:r>
            <w:r w:rsidR="00803F5F">
              <w:rPr>
                <w:noProof/>
                <w:webHidden/>
              </w:rPr>
              <w:t>5</w:t>
            </w:r>
            <w:r w:rsidR="00803F5F">
              <w:rPr>
                <w:noProof/>
                <w:webHidden/>
              </w:rPr>
              <w:fldChar w:fldCharType="end"/>
            </w:r>
          </w:hyperlink>
        </w:p>
        <w:p w14:paraId="0CB51D6C" w14:textId="46218AE6" w:rsidR="00803F5F" w:rsidRDefault="00D40BF6">
          <w:pPr>
            <w:pStyle w:val="TOC2"/>
            <w:rPr>
              <w:rFonts w:eastAsiaTheme="minorEastAsia"/>
              <w:noProof/>
              <w:sz w:val="22"/>
              <w:lang w:eastAsia="en-CA"/>
            </w:rPr>
          </w:pPr>
          <w:hyperlink w:anchor="_Toc157172114" w:history="1">
            <w:r w:rsidR="00803F5F" w:rsidRPr="00B4033A">
              <w:rPr>
                <w:rStyle w:val="Hyperlink"/>
                <w:noProof/>
                <w:lang w:val="en-US"/>
              </w:rPr>
              <w:t>Amount owed</w:t>
            </w:r>
            <w:r w:rsidR="00803F5F">
              <w:rPr>
                <w:noProof/>
                <w:webHidden/>
              </w:rPr>
              <w:tab/>
            </w:r>
            <w:r w:rsidR="00803F5F">
              <w:rPr>
                <w:noProof/>
                <w:webHidden/>
              </w:rPr>
              <w:fldChar w:fldCharType="begin"/>
            </w:r>
            <w:r w:rsidR="00803F5F">
              <w:rPr>
                <w:noProof/>
                <w:webHidden/>
              </w:rPr>
              <w:instrText xml:space="preserve"> PAGEREF _Toc157172114 \h </w:instrText>
            </w:r>
            <w:r w:rsidR="00803F5F">
              <w:rPr>
                <w:noProof/>
                <w:webHidden/>
              </w:rPr>
            </w:r>
            <w:r w:rsidR="00803F5F">
              <w:rPr>
                <w:noProof/>
                <w:webHidden/>
              </w:rPr>
              <w:fldChar w:fldCharType="separate"/>
            </w:r>
            <w:r w:rsidR="00803F5F">
              <w:rPr>
                <w:noProof/>
                <w:webHidden/>
              </w:rPr>
              <w:t>5</w:t>
            </w:r>
            <w:r w:rsidR="00803F5F">
              <w:rPr>
                <w:noProof/>
                <w:webHidden/>
              </w:rPr>
              <w:fldChar w:fldCharType="end"/>
            </w:r>
          </w:hyperlink>
        </w:p>
        <w:p w14:paraId="1B367A19" w14:textId="366D166A" w:rsidR="00803F5F" w:rsidRDefault="00D40BF6">
          <w:pPr>
            <w:pStyle w:val="TOC2"/>
            <w:rPr>
              <w:rFonts w:eastAsiaTheme="minorEastAsia"/>
              <w:noProof/>
              <w:sz w:val="22"/>
              <w:lang w:eastAsia="en-CA"/>
            </w:rPr>
          </w:pPr>
          <w:hyperlink w:anchor="_Toc157172115" w:history="1">
            <w:r w:rsidR="00803F5F" w:rsidRPr="00B4033A">
              <w:rPr>
                <w:rStyle w:val="Hyperlink"/>
                <w:noProof/>
                <w:lang w:val="en-US"/>
              </w:rPr>
              <w:t>Alternate Enforcement</w:t>
            </w:r>
            <w:r w:rsidR="00803F5F">
              <w:rPr>
                <w:noProof/>
                <w:webHidden/>
              </w:rPr>
              <w:tab/>
            </w:r>
            <w:r w:rsidR="00803F5F">
              <w:rPr>
                <w:noProof/>
                <w:webHidden/>
              </w:rPr>
              <w:fldChar w:fldCharType="begin"/>
            </w:r>
            <w:r w:rsidR="00803F5F">
              <w:rPr>
                <w:noProof/>
                <w:webHidden/>
              </w:rPr>
              <w:instrText xml:space="preserve"> PAGEREF _Toc157172115 \h </w:instrText>
            </w:r>
            <w:r w:rsidR="00803F5F">
              <w:rPr>
                <w:noProof/>
                <w:webHidden/>
              </w:rPr>
            </w:r>
            <w:r w:rsidR="00803F5F">
              <w:rPr>
                <w:noProof/>
                <w:webHidden/>
              </w:rPr>
              <w:fldChar w:fldCharType="separate"/>
            </w:r>
            <w:r w:rsidR="00803F5F">
              <w:rPr>
                <w:noProof/>
                <w:webHidden/>
              </w:rPr>
              <w:t>6</w:t>
            </w:r>
            <w:r w:rsidR="00803F5F">
              <w:rPr>
                <w:noProof/>
                <w:webHidden/>
              </w:rPr>
              <w:fldChar w:fldCharType="end"/>
            </w:r>
          </w:hyperlink>
        </w:p>
        <w:p w14:paraId="13F6DDF6" w14:textId="1F5983DE" w:rsidR="00803F5F" w:rsidRDefault="00D40BF6">
          <w:pPr>
            <w:pStyle w:val="TOC2"/>
            <w:rPr>
              <w:rFonts w:eastAsiaTheme="minorEastAsia"/>
              <w:noProof/>
              <w:sz w:val="22"/>
              <w:lang w:eastAsia="en-CA"/>
            </w:rPr>
          </w:pPr>
          <w:hyperlink w:anchor="_Toc157172116" w:history="1">
            <w:r w:rsidR="00803F5F" w:rsidRPr="00B4033A">
              <w:rPr>
                <w:rStyle w:val="Hyperlink"/>
                <w:noProof/>
              </w:rPr>
              <w:t>Writ Numbers</w:t>
            </w:r>
            <w:r w:rsidR="00803F5F">
              <w:rPr>
                <w:noProof/>
                <w:webHidden/>
              </w:rPr>
              <w:tab/>
            </w:r>
            <w:r w:rsidR="00803F5F">
              <w:rPr>
                <w:noProof/>
                <w:webHidden/>
              </w:rPr>
              <w:fldChar w:fldCharType="begin"/>
            </w:r>
            <w:r w:rsidR="00803F5F">
              <w:rPr>
                <w:noProof/>
                <w:webHidden/>
              </w:rPr>
              <w:instrText xml:space="preserve"> PAGEREF _Toc157172116 \h </w:instrText>
            </w:r>
            <w:r w:rsidR="00803F5F">
              <w:rPr>
                <w:noProof/>
                <w:webHidden/>
              </w:rPr>
            </w:r>
            <w:r w:rsidR="00803F5F">
              <w:rPr>
                <w:noProof/>
                <w:webHidden/>
              </w:rPr>
              <w:fldChar w:fldCharType="separate"/>
            </w:r>
            <w:r w:rsidR="00803F5F">
              <w:rPr>
                <w:noProof/>
                <w:webHidden/>
              </w:rPr>
              <w:t>6</w:t>
            </w:r>
            <w:r w:rsidR="00803F5F">
              <w:rPr>
                <w:noProof/>
                <w:webHidden/>
              </w:rPr>
              <w:fldChar w:fldCharType="end"/>
            </w:r>
          </w:hyperlink>
        </w:p>
        <w:p w14:paraId="00ADE7C9" w14:textId="52AB4A97" w:rsidR="00803F5F" w:rsidRDefault="00D40BF6">
          <w:pPr>
            <w:pStyle w:val="TOC2"/>
            <w:rPr>
              <w:rFonts w:eastAsiaTheme="minorEastAsia"/>
              <w:noProof/>
              <w:sz w:val="22"/>
              <w:lang w:eastAsia="en-CA"/>
            </w:rPr>
          </w:pPr>
          <w:hyperlink w:anchor="_Toc157172117" w:history="1">
            <w:r w:rsidR="00803F5F" w:rsidRPr="00B4033A">
              <w:rPr>
                <w:rStyle w:val="Hyperlink"/>
                <w:noProof/>
              </w:rPr>
              <w:t>Withdrawing a Writ</w:t>
            </w:r>
            <w:r w:rsidR="00803F5F">
              <w:rPr>
                <w:noProof/>
                <w:webHidden/>
              </w:rPr>
              <w:tab/>
            </w:r>
            <w:r w:rsidR="00803F5F">
              <w:rPr>
                <w:noProof/>
                <w:webHidden/>
              </w:rPr>
              <w:fldChar w:fldCharType="begin"/>
            </w:r>
            <w:r w:rsidR="00803F5F">
              <w:rPr>
                <w:noProof/>
                <w:webHidden/>
              </w:rPr>
              <w:instrText xml:space="preserve"> PAGEREF _Toc157172117 \h </w:instrText>
            </w:r>
            <w:r w:rsidR="00803F5F">
              <w:rPr>
                <w:noProof/>
                <w:webHidden/>
              </w:rPr>
            </w:r>
            <w:r w:rsidR="00803F5F">
              <w:rPr>
                <w:noProof/>
                <w:webHidden/>
              </w:rPr>
              <w:fldChar w:fldCharType="separate"/>
            </w:r>
            <w:r w:rsidR="00803F5F">
              <w:rPr>
                <w:noProof/>
                <w:webHidden/>
              </w:rPr>
              <w:t>6</w:t>
            </w:r>
            <w:r w:rsidR="00803F5F">
              <w:rPr>
                <w:noProof/>
                <w:webHidden/>
              </w:rPr>
              <w:fldChar w:fldCharType="end"/>
            </w:r>
          </w:hyperlink>
        </w:p>
        <w:p w14:paraId="2AA1AD16" w14:textId="1514FD7A" w:rsidR="00803F5F" w:rsidRDefault="00D40BF6">
          <w:pPr>
            <w:pStyle w:val="TOC3"/>
            <w:tabs>
              <w:tab w:val="right" w:leader="dot" w:pos="9736"/>
            </w:tabs>
            <w:rPr>
              <w:rFonts w:eastAsiaTheme="minorEastAsia"/>
              <w:noProof/>
              <w:sz w:val="22"/>
              <w:lang w:eastAsia="en-CA"/>
            </w:rPr>
          </w:pPr>
          <w:hyperlink w:anchor="_Toc157172118" w:history="1">
            <w:r w:rsidR="00803F5F" w:rsidRPr="00B4033A">
              <w:rPr>
                <w:rStyle w:val="Hyperlink"/>
                <w:noProof/>
              </w:rPr>
              <w:t>SP is Bankrupt</w:t>
            </w:r>
            <w:r w:rsidR="00803F5F">
              <w:rPr>
                <w:noProof/>
                <w:webHidden/>
              </w:rPr>
              <w:tab/>
            </w:r>
            <w:r w:rsidR="00803F5F">
              <w:rPr>
                <w:noProof/>
                <w:webHidden/>
              </w:rPr>
              <w:fldChar w:fldCharType="begin"/>
            </w:r>
            <w:r w:rsidR="00803F5F">
              <w:rPr>
                <w:noProof/>
                <w:webHidden/>
              </w:rPr>
              <w:instrText xml:space="preserve"> PAGEREF _Toc157172118 \h </w:instrText>
            </w:r>
            <w:r w:rsidR="00803F5F">
              <w:rPr>
                <w:noProof/>
                <w:webHidden/>
              </w:rPr>
            </w:r>
            <w:r w:rsidR="00803F5F">
              <w:rPr>
                <w:noProof/>
                <w:webHidden/>
              </w:rPr>
              <w:fldChar w:fldCharType="separate"/>
            </w:r>
            <w:r w:rsidR="00803F5F">
              <w:rPr>
                <w:noProof/>
                <w:webHidden/>
              </w:rPr>
              <w:t>6</w:t>
            </w:r>
            <w:r w:rsidR="00803F5F">
              <w:rPr>
                <w:noProof/>
                <w:webHidden/>
              </w:rPr>
              <w:fldChar w:fldCharType="end"/>
            </w:r>
          </w:hyperlink>
        </w:p>
        <w:p w14:paraId="1779FF23" w14:textId="78C2B239" w:rsidR="00803F5F" w:rsidRDefault="00D40BF6">
          <w:pPr>
            <w:pStyle w:val="TOC3"/>
            <w:tabs>
              <w:tab w:val="right" w:leader="dot" w:pos="9736"/>
            </w:tabs>
            <w:rPr>
              <w:rFonts w:eastAsiaTheme="minorEastAsia"/>
              <w:noProof/>
              <w:sz w:val="22"/>
              <w:lang w:eastAsia="en-CA"/>
            </w:rPr>
          </w:pPr>
          <w:hyperlink w:anchor="_Toc157172119" w:history="1">
            <w:r w:rsidR="00803F5F" w:rsidRPr="00B4033A">
              <w:rPr>
                <w:rStyle w:val="Hyperlink"/>
                <w:noProof/>
              </w:rPr>
              <w:t>Stay of Enforcement</w:t>
            </w:r>
            <w:r w:rsidR="00803F5F">
              <w:rPr>
                <w:noProof/>
                <w:webHidden/>
              </w:rPr>
              <w:tab/>
            </w:r>
            <w:r w:rsidR="00803F5F">
              <w:rPr>
                <w:noProof/>
                <w:webHidden/>
              </w:rPr>
              <w:fldChar w:fldCharType="begin"/>
            </w:r>
            <w:r w:rsidR="00803F5F">
              <w:rPr>
                <w:noProof/>
                <w:webHidden/>
              </w:rPr>
              <w:instrText xml:space="preserve"> PAGEREF _Toc157172119 \h </w:instrText>
            </w:r>
            <w:r w:rsidR="00803F5F">
              <w:rPr>
                <w:noProof/>
                <w:webHidden/>
              </w:rPr>
            </w:r>
            <w:r w:rsidR="00803F5F">
              <w:rPr>
                <w:noProof/>
                <w:webHidden/>
              </w:rPr>
              <w:fldChar w:fldCharType="separate"/>
            </w:r>
            <w:r w:rsidR="00803F5F">
              <w:rPr>
                <w:noProof/>
                <w:webHidden/>
              </w:rPr>
              <w:t>7</w:t>
            </w:r>
            <w:r w:rsidR="00803F5F">
              <w:rPr>
                <w:noProof/>
                <w:webHidden/>
              </w:rPr>
              <w:fldChar w:fldCharType="end"/>
            </w:r>
          </w:hyperlink>
        </w:p>
        <w:p w14:paraId="3E3D8E09" w14:textId="6AE9C97F" w:rsidR="00803F5F" w:rsidRDefault="00D40BF6">
          <w:pPr>
            <w:pStyle w:val="TOC2"/>
            <w:rPr>
              <w:rFonts w:eastAsiaTheme="minorEastAsia"/>
              <w:noProof/>
              <w:sz w:val="22"/>
              <w:lang w:eastAsia="en-CA"/>
            </w:rPr>
          </w:pPr>
          <w:hyperlink w:anchor="_Toc157172120" w:history="1">
            <w:r w:rsidR="00803F5F" w:rsidRPr="00B4033A">
              <w:rPr>
                <w:rStyle w:val="Hyperlink"/>
                <w:noProof/>
              </w:rPr>
              <w:t>Pension Assets</w:t>
            </w:r>
            <w:r w:rsidR="00803F5F">
              <w:rPr>
                <w:noProof/>
                <w:webHidden/>
              </w:rPr>
              <w:tab/>
            </w:r>
            <w:r w:rsidR="00803F5F">
              <w:rPr>
                <w:noProof/>
                <w:webHidden/>
              </w:rPr>
              <w:fldChar w:fldCharType="begin"/>
            </w:r>
            <w:r w:rsidR="00803F5F">
              <w:rPr>
                <w:noProof/>
                <w:webHidden/>
              </w:rPr>
              <w:instrText xml:space="preserve"> PAGEREF _Toc157172120 \h </w:instrText>
            </w:r>
            <w:r w:rsidR="00803F5F">
              <w:rPr>
                <w:noProof/>
                <w:webHidden/>
              </w:rPr>
            </w:r>
            <w:r w:rsidR="00803F5F">
              <w:rPr>
                <w:noProof/>
                <w:webHidden/>
              </w:rPr>
              <w:fldChar w:fldCharType="separate"/>
            </w:r>
            <w:r w:rsidR="00803F5F">
              <w:rPr>
                <w:noProof/>
                <w:webHidden/>
              </w:rPr>
              <w:t>7</w:t>
            </w:r>
            <w:r w:rsidR="00803F5F">
              <w:rPr>
                <w:noProof/>
                <w:webHidden/>
              </w:rPr>
              <w:fldChar w:fldCharType="end"/>
            </w:r>
          </w:hyperlink>
        </w:p>
        <w:p w14:paraId="5A7EC6D2" w14:textId="628A2B3C" w:rsidR="00803F5F" w:rsidRDefault="00D40BF6" w:rsidP="00803F5F">
          <w:pPr>
            <w:pStyle w:val="TOC1"/>
            <w:rPr>
              <w:rFonts w:eastAsiaTheme="minorEastAsia"/>
              <w:noProof/>
              <w:sz w:val="22"/>
              <w:lang w:eastAsia="en-CA"/>
            </w:rPr>
          </w:pPr>
          <w:hyperlink w:anchor="_Toc157172121" w:history="1">
            <w:r w:rsidR="00803F5F" w:rsidRPr="00B4033A">
              <w:rPr>
                <w:rStyle w:val="Hyperlink"/>
                <w:noProof/>
              </w:rPr>
              <w:t>Criteria for Filing a Writ</w:t>
            </w:r>
            <w:r w:rsidR="00803F5F">
              <w:rPr>
                <w:noProof/>
                <w:webHidden/>
              </w:rPr>
              <w:tab/>
            </w:r>
            <w:r w:rsidR="00803F5F">
              <w:rPr>
                <w:noProof/>
                <w:webHidden/>
              </w:rPr>
              <w:fldChar w:fldCharType="begin"/>
            </w:r>
            <w:r w:rsidR="00803F5F">
              <w:rPr>
                <w:noProof/>
                <w:webHidden/>
              </w:rPr>
              <w:instrText xml:space="preserve"> PAGEREF _Toc157172121 \h </w:instrText>
            </w:r>
            <w:r w:rsidR="00803F5F">
              <w:rPr>
                <w:noProof/>
                <w:webHidden/>
              </w:rPr>
            </w:r>
            <w:r w:rsidR="00803F5F">
              <w:rPr>
                <w:noProof/>
                <w:webHidden/>
              </w:rPr>
              <w:fldChar w:fldCharType="separate"/>
            </w:r>
            <w:r w:rsidR="00803F5F">
              <w:rPr>
                <w:noProof/>
                <w:webHidden/>
              </w:rPr>
              <w:t>8</w:t>
            </w:r>
            <w:r w:rsidR="00803F5F">
              <w:rPr>
                <w:noProof/>
                <w:webHidden/>
              </w:rPr>
              <w:fldChar w:fldCharType="end"/>
            </w:r>
          </w:hyperlink>
        </w:p>
        <w:p w14:paraId="4C9E5CD3" w14:textId="76E82EFE" w:rsidR="00803F5F" w:rsidRDefault="00D40BF6" w:rsidP="00803F5F">
          <w:pPr>
            <w:pStyle w:val="TOC1"/>
            <w:rPr>
              <w:rFonts w:eastAsiaTheme="minorEastAsia"/>
              <w:noProof/>
              <w:sz w:val="22"/>
              <w:lang w:eastAsia="en-CA"/>
            </w:rPr>
          </w:pPr>
          <w:hyperlink w:anchor="_Toc157172122" w:history="1">
            <w:r w:rsidR="00803F5F" w:rsidRPr="00B4033A">
              <w:rPr>
                <w:rStyle w:val="Hyperlink"/>
                <w:noProof/>
              </w:rPr>
              <w:t>Procedure</w:t>
            </w:r>
            <w:r w:rsidR="00803F5F">
              <w:rPr>
                <w:noProof/>
                <w:webHidden/>
              </w:rPr>
              <w:tab/>
            </w:r>
            <w:r w:rsidR="00803F5F">
              <w:rPr>
                <w:noProof/>
                <w:webHidden/>
              </w:rPr>
              <w:fldChar w:fldCharType="begin"/>
            </w:r>
            <w:r w:rsidR="00803F5F">
              <w:rPr>
                <w:noProof/>
                <w:webHidden/>
              </w:rPr>
              <w:instrText xml:space="preserve"> PAGEREF _Toc157172122 \h </w:instrText>
            </w:r>
            <w:r w:rsidR="00803F5F">
              <w:rPr>
                <w:noProof/>
                <w:webHidden/>
              </w:rPr>
            </w:r>
            <w:r w:rsidR="00803F5F">
              <w:rPr>
                <w:noProof/>
                <w:webHidden/>
              </w:rPr>
              <w:fldChar w:fldCharType="separate"/>
            </w:r>
            <w:r w:rsidR="00803F5F">
              <w:rPr>
                <w:noProof/>
                <w:webHidden/>
              </w:rPr>
              <w:t>8</w:t>
            </w:r>
            <w:r w:rsidR="00803F5F">
              <w:rPr>
                <w:noProof/>
                <w:webHidden/>
              </w:rPr>
              <w:fldChar w:fldCharType="end"/>
            </w:r>
          </w:hyperlink>
        </w:p>
        <w:p w14:paraId="725BF220" w14:textId="04BEF13C" w:rsidR="00803F5F" w:rsidRDefault="00D40BF6">
          <w:pPr>
            <w:pStyle w:val="TOC2"/>
            <w:rPr>
              <w:rFonts w:eastAsiaTheme="minorEastAsia"/>
              <w:noProof/>
              <w:sz w:val="22"/>
              <w:lang w:eastAsia="en-CA"/>
            </w:rPr>
          </w:pPr>
          <w:hyperlink w:anchor="_Toc157172123" w:history="1">
            <w:r w:rsidR="00803F5F" w:rsidRPr="00B4033A">
              <w:rPr>
                <w:rStyle w:val="Hyperlink"/>
                <w:noProof/>
              </w:rPr>
              <w:t>Requesting a Writ</w:t>
            </w:r>
            <w:r w:rsidR="00803F5F">
              <w:rPr>
                <w:noProof/>
                <w:webHidden/>
              </w:rPr>
              <w:tab/>
            </w:r>
            <w:r w:rsidR="00803F5F">
              <w:rPr>
                <w:noProof/>
                <w:webHidden/>
              </w:rPr>
              <w:fldChar w:fldCharType="begin"/>
            </w:r>
            <w:r w:rsidR="00803F5F">
              <w:rPr>
                <w:noProof/>
                <w:webHidden/>
              </w:rPr>
              <w:instrText xml:space="preserve"> PAGEREF _Toc157172123 \h </w:instrText>
            </w:r>
            <w:r w:rsidR="00803F5F">
              <w:rPr>
                <w:noProof/>
                <w:webHidden/>
              </w:rPr>
            </w:r>
            <w:r w:rsidR="00803F5F">
              <w:rPr>
                <w:noProof/>
                <w:webHidden/>
              </w:rPr>
              <w:fldChar w:fldCharType="separate"/>
            </w:r>
            <w:r w:rsidR="00803F5F">
              <w:rPr>
                <w:noProof/>
                <w:webHidden/>
              </w:rPr>
              <w:t>8</w:t>
            </w:r>
            <w:r w:rsidR="00803F5F">
              <w:rPr>
                <w:noProof/>
                <w:webHidden/>
              </w:rPr>
              <w:fldChar w:fldCharType="end"/>
            </w:r>
          </w:hyperlink>
        </w:p>
        <w:p w14:paraId="4C64AFE8" w14:textId="27A2C9B0" w:rsidR="00803F5F" w:rsidRDefault="00D40BF6">
          <w:pPr>
            <w:pStyle w:val="TOC3"/>
            <w:tabs>
              <w:tab w:val="right" w:leader="dot" w:pos="9736"/>
            </w:tabs>
            <w:rPr>
              <w:rFonts w:eastAsiaTheme="minorEastAsia"/>
              <w:noProof/>
              <w:sz w:val="22"/>
              <w:lang w:eastAsia="en-CA"/>
            </w:rPr>
          </w:pPr>
          <w:hyperlink w:anchor="_Toc157172124" w:history="1">
            <w:r w:rsidR="00803F5F" w:rsidRPr="00B4033A">
              <w:rPr>
                <w:rStyle w:val="Hyperlink"/>
                <w:noProof/>
                <w:lang w:val="en-US"/>
              </w:rPr>
              <w:t>Validate Case Information</w:t>
            </w:r>
            <w:r w:rsidR="00803F5F">
              <w:rPr>
                <w:noProof/>
                <w:webHidden/>
              </w:rPr>
              <w:tab/>
            </w:r>
            <w:r w:rsidR="00803F5F">
              <w:rPr>
                <w:noProof/>
                <w:webHidden/>
              </w:rPr>
              <w:fldChar w:fldCharType="begin"/>
            </w:r>
            <w:r w:rsidR="00803F5F">
              <w:rPr>
                <w:noProof/>
                <w:webHidden/>
              </w:rPr>
              <w:instrText xml:space="preserve"> PAGEREF _Toc157172124 \h </w:instrText>
            </w:r>
            <w:r w:rsidR="00803F5F">
              <w:rPr>
                <w:noProof/>
                <w:webHidden/>
              </w:rPr>
            </w:r>
            <w:r w:rsidR="00803F5F">
              <w:rPr>
                <w:noProof/>
                <w:webHidden/>
              </w:rPr>
              <w:fldChar w:fldCharType="separate"/>
            </w:r>
            <w:r w:rsidR="00803F5F">
              <w:rPr>
                <w:noProof/>
                <w:webHidden/>
              </w:rPr>
              <w:t>8</w:t>
            </w:r>
            <w:r w:rsidR="00803F5F">
              <w:rPr>
                <w:noProof/>
                <w:webHidden/>
              </w:rPr>
              <w:fldChar w:fldCharType="end"/>
            </w:r>
          </w:hyperlink>
        </w:p>
        <w:p w14:paraId="4DBD41E7" w14:textId="63F96647" w:rsidR="00803F5F" w:rsidRDefault="00D40BF6">
          <w:pPr>
            <w:pStyle w:val="TOC3"/>
            <w:tabs>
              <w:tab w:val="right" w:leader="dot" w:pos="9736"/>
            </w:tabs>
            <w:rPr>
              <w:rFonts w:eastAsiaTheme="minorEastAsia"/>
              <w:noProof/>
              <w:sz w:val="22"/>
              <w:lang w:eastAsia="en-CA"/>
            </w:rPr>
          </w:pPr>
          <w:hyperlink w:anchor="_Toc157172125" w:history="1">
            <w:r w:rsidR="00803F5F" w:rsidRPr="00B4033A">
              <w:rPr>
                <w:rStyle w:val="Hyperlink"/>
                <w:noProof/>
              </w:rPr>
              <w:t>Initiating a Writ</w:t>
            </w:r>
            <w:r w:rsidR="00803F5F">
              <w:rPr>
                <w:noProof/>
                <w:webHidden/>
              </w:rPr>
              <w:tab/>
            </w:r>
            <w:r w:rsidR="00803F5F">
              <w:rPr>
                <w:noProof/>
                <w:webHidden/>
              </w:rPr>
              <w:fldChar w:fldCharType="begin"/>
            </w:r>
            <w:r w:rsidR="00803F5F">
              <w:rPr>
                <w:noProof/>
                <w:webHidden/>
              </w:rPr>
              <w:instrText xml:space="preserve"> PAGEREF _Toc157172125 \h </w:instrText>
            </w:r>
            <w:r w:rsidR="00803F5F">
              <w:rPr>
                <w:noProof/>
                <w:webHidden/>
              </w:rPr>
            </w:r>
            <w:r w:rsidR="00803F5F">
              <w:rPr>
                <w:noProof/>
                <w:webHidden/>
              </w:rPr>
              <w:fldChar w:fldCharType="separate"/>
            </w:r>
            <w:r w:rsidR="00803F5F">
              <w:rPr>
                <w:noProof/>
                <w:webHidden/>
              </w:rPr>
              <w:t>9</w:t>
            </w:r>
            <w:r w:rsidR="00803F5F">
              <w:rPr>
                <w:noProof/>
                <w:webHidden/>
              </w:rPr>
              <w:fldChar w:fldCharType="end"/>
            </w:r>
          </w:hyperlink>
        </w:p>
        <w:p w14:paraId="709626F6" w14:textId="77290109" w:rsidR="00803F5F" w:rsidRDefault="00D40BF6">
          <w:pPr>
            <w:pStyle w:val="TOC2"/>
            <w:rPr>
              <w:rFonts w:eastAsiaTheme="minorEastAsia"/>
              <w:noProof/>
              <w:sz w:val="22"/>
              <w:lang w:eastAsia="en-CA"/>
            </w:rPr>
          </w:pPr>
          <w:hyperlink w:anchor="_Toc157172126" w:history="1">
            <w:r w:rsidR="00803F5F" w:rsidRPr="00B4033A">
              <w:rPr>
                <w:rStyle w:val="Hyperlink"/>
                <w:noProof/>
                <w:lang w:val="en-US"/>
              </w:rPr>
              <w:t>Multi Party Orders</w:t>
            </w:r>
            <w:r w:rsidR="00803F5F">
              <w:rPr>
                <w:noProof/>
                <w:webHidden/>
              </w:rPr>
              <w:tab/>
            </w:r>
            <w:r w:rsidR="00803F5F">
              <w:rPr>
                <w:noProof/>
                <w:webHidden/>
              </w:rPr>
              <w:fldChar w:fldCharType="begin"/>
            </w:r>
            <w:r w:rsidR="00803F5F">
              <w:rPr>
                <w:noProof/>
                <w:webHidden/>
              </w:rPr>
              <w:instrText xml:space="preserve"> PAGEREF _Toc157172126 \h </w:instrText>
            </w:r>
            <w:r w:rsidR="00803F5F">
              <w:rPr>
                <w:noProof/>
                <w:webHidden/>
              </w:rPr>
            </w:r>
            <w:r w:rsidR="00803F5F">
              <w:rPr>
                <w:noProof/>
                <w:webHidden/>
              </w:rPr>
              <w:fldChar w:fldCharType="separate"/>
            </w:r>
            <w:r w:rsidR="00803F5F">
              <w:rPr>
                <w:noProof/>
                <w:webHidden/>
              </w:rPr>
              <w:t>10</w:t>
            </w:r>
            <w:r w:rsidR="00803F5F">
              <w:rPr>
                <w:noProof/>
                <w:webHidden/>
              </w:rPr>
              <w:fldChar w:fldCharType="end"/>
            </w:r>
          </w:hyperlink>
        </w:p>
        <w:p w14:paraId="4B61A8B9" w14:textId="7E72405A" w:rsidR="00803F5F" w:rsidRDefault="00D40BF6">
          <w:pPr>
            <w:pStyle w:val="TOC2"/>
            <w:rPr>
              <w:rFonts w:eastAsiaTheme="minorEastAsia"/>
              <w:noProof/>
              <w:sz w:val="22"/>
              <w:lang w:eastAsia="en-CA"/>
            </w:rPr>
          </w:pPr>
          <w:hyperlink w:anchor="_Toc157172127" w:history="1">
            <w:r w:rsidR="00803F5F" w:rsidRPr="00B4033A">
              <w:rPr>
                <w:rStyle w:val="Hyperlink"/>
                <w:noProof/>
                <w:lang w:val="en-US"/>
              </w:rPr>
              <w:t>Withdrawing a Writ</w:t>
            </w:r>
            <w:r w:rsidR="00803F5F">
              <w:rPr>
                <w:noProof/>
                <w:webHidden/>
              </w:rPr>
              <w:tab/>
            </w:r>
            <w:r w:rsidR="00803F5F">
              <w:rPr>
                <w:noProof/>
                <w:webHidden/>
              </w:rPr>
              <w:fldChar w:fldCharType="begin"/>
            </w:r>
            <w:r w:rsidR="00803F5F">
              <w:rPr>
                <w:noProof/>
                <w:webHidden/>
              </w:rPr>
              <w:instrText xml:space="preserve"> PAGEREF _Toc157172127 \h </w:instrText>
            </w:r>
            <w:r w:rsidR="00803F5F">
              <w:rPr>
                <w:noProof/>
                <w:webHidden/>
              </w:rPr>
            </w:r>
            <w:r w:rsidR="00803F5F">
              <w:rPr>
                <w:noProof/>
                <w:webHidden/>
              </w:rPr>
              <w:fldChar w:fldCharType="separate"/>
            </w:r>
            <w:r w:rsidR="00803F5F">
              <w:rPr>
                <w:noProof/>
                <w:webHidden/>
              </w:rPr>
              <w:t>10</w:t>
            </w:r>
            <w:r w:rsidR="00803F5F">
              <w:rPr>
                <w:noProof/>
                <w:webHidden/>
              </w:rPr>
              <w:fldChar w:fldCharType="end"/>
            </w:r>
          </w:hyperlink>
        </w:p>
        <w:p w14:paraId="7C9296B2" w14:textId="78EC5E60" w:rsidR="00803F5F" w:rsidRDefault="00D40BF6">
          <w:pPr>
            <w:pStyle w:val="TOC2"/>
            <w:rPr>
              <w:rFonts w:eastAsiaTheme="minorEastAsia"/>
              <w:noProof/>
              <w:sz w:val="22"/>
              <w:lang w:eastAsia="en-CA"/>
            </w:rPr>
          </w:pPr>
          <w:hyperlink w:anchor="_Toc157172128" w:history="1">
            <w:r w:rsidR="00803F5F" w:rsidRPr="00B4033A">
              <w:rPr>
                <w:rStyle w:val="Hyperlink"/>
                <w:noProof/>
                <w:lang w:val="en-US"/>
              </w:rPr>
              <w:t>Withdrawing a Writ on MECA Closed Case</w:t>
            </w:r>
            <w:r w:rsidR="00803F5F">
              <w:rPr>
                <w:noProof/>
                <w:webHidden/>
              </w:rPr>
              <w:tab/>
            </w:r>
            <w:r w:rsidR="00803F5F">
              <w:rPr>
                <w:noProof/>
                <w:webHidden/>
              </w:rPr>
              <w:fldChar w:fldCharType="begin"/>
            </w:r>
            <w:r w:rsidR="00803F5F">
              <w:rPr>
                <w:noProof/>
                <w:webHidden/>
              </w:rPr>
              <w:instrText xml:space="preserve"> PAGEREF _Toc157172128 \h </w:instrText>
            </w:r>
            <w:r w:rsidR="00803F5F">
              <w:rPr>
                <w:noProof/>
                <w:webHidden/>
              </w:rPr>
            </w:r>
            <w:r w:rsidR="00803F5F">
              <w:rPr>
                <w:noProof/>
                <w:webHidden/>
              </w:rPr>
              <w:fldChar w:fldCharType="separate"/>
            </w:r>
            <w:r w:rsidR="00803F5F">
              <w:rPr>
                <w:noProof/>
                <w:webHidden/>
              </w:rPr>
              <w:t>11</w:t>
            </w:r>
            <w:r w:rsidR="00803F5F">
              <w:rPr>
                <w:noProof/>
                <w:webHidden/>
              </w:rPr>
              <w:fldChar w:fldCharType="end"/>
            </w:r>
          </w:hyperlink>
        </w:p>
        <w:p w14:paraId="1EAC3489" w14:textId="61B69749" w:rsidR="00803F5F" w:rsidRDefault="00D40BF6">
          <w:pPr>
            <w:pStyle w:val="TOC2"/>
            <w:rPr>
              <w:rFonts w:eastAsiaTheme="minorEastAsia"/>
              <w:noProof/>
              <w:sz w:val="22"/>
              <w:lang w:eastAsia="en-CA"/>
            </w:rPr>
          </w:pPr>
          <w:hyperlink w:anchor="_Toc157172129" w:history="1">
            <w:r w:rsidR="00803F5F" w:rsidRPr="00B4033A">
              <w:rPr>
                <w:rStyle w:val="Hyperlink"/>
                <w:noProof/>
                <w:lang w:val="en-US"/>
              </w:rPr>
              <w:t>Issuing a Statutory Declaration</w:t>
            </w:r>
            <w:r w:rsidR="00803F5F">
              <w:rPr>
                <w:noProof/>
                <w:webHidden/>
              </w:rPr>
              <w:tab/>
            </w:r>
            <w:r w:rsidR="00803F5F">
              <w:rPr>
                <w:noProof/>
                <w:webHidden/>
              </w:rPr>
              <w:fldChar w:fldCharType="begin"/>
            </w:r>
            <w:r w:rsidR="00803F5F">
              <w:rPr>
                <w:noProof/>
                <w:webHidden/>
              </w:rPr>
              <w:instrText xml:space="preserve"> PAGEREF _Toc157172129 \h </w:instrText>
            </w:r>
            <w:r w:rsidR="00803F5F">
              <w:rPr>
                <w:noProof/>
                <w:webHidden/>
              </w:rPr>
            </w:r>
            <w:r w:rsidR="00803F5F">
              <w:rPr>
                <w:noProof/>
                <w:webHidden/>
              </w:rPr>
              <w:fldChar w:fldCharType="separate"/>
            </w:r>
            <w:r w:rsidR="00803F5F">
              <w:rPr>
                <w:noProof/>
                <w:webHidden/>
              </w:rPr>
              <w:t>12</w:t>
            </w:r>
            <w:r w:rsidR="00803F5F">
              <w:rPr>
                <w:noProof/>
                <w:webHidden/>
              </w:rPr>
              <w:fldChar w:fldCharType="end"/>
            </w:r>
          </w:hyperlink>
        </w:p>
        <w:p w14:paraId="4F6827A3" w14:textId="4233DE4F" w:rsidR="00803F5F" w:rsidRDefault="00D40BF6">
          <w:pPr>
            <w:pStyle w:val="TOC2"/>
            <w:rPr>
              <w:rFonts w:eastAsiaTheme="minorEastAsia"/>
              <w:noProof/>
              <w:sz w:val="22"/>
              <w:lang w:eastAsia="en-CA"/>
            </w:rPr>
          </w:pPr>
          <w:hyperlink w:anchor="_Toc157172130" w:history="1">
            <w:r w:rsidR="00803F5F" w:rsidRPr="00B4033A">
              <w:rPr>
                <w:rStyle w:val="Hyperlink"/>
                <w:noProof/>
              </w:rPr>
              <w:t>Issue Arrears Update (used only to update arrears balance)</w:t>
            </w:r>
            <w:r w:rsidR="00803F5F">
              <w:rPr>
                <w:noProof/>
                <w:webHidden/>
              </w:rPr>
              <w:tab/>
            </w:r>
            <w:r w:rsidR="00803F5F">
              <w:rPr>
                <w:noProof/>
                <w:webHidden/>
              </w:rPr>
              <w:fldChar w:fldCharType="begin"/>
            </w:r>
            <w:r w:rsidR="00803F5F">
              <w:rPr>
                <w:noProof/>
                <w:webHidden/>
              </w:rPr>
              <w:instrText xml:space="preserve"> PAGEREF _Toc157172130 \h </w:instrText>
            </w:r>
            <w:r w:rsidR="00803F5F">
              <w:rPr>
                <w:noProof/>
                <w:webHidden/>
              </w:rPr>
            </w:r>
            <w:r w:rsidR="00803F5F">
              <w:rPr>
                <w:noProof/>
                <w:webHidden/>
              </w:rPr>
              <w:fldChar w:fldCharType="separate"/>
            </w:r>
            <w:r w:rsidR="00803F5F">
              <w:rPr>
                <w:noProof/>
                <w:webHidden/>
              </w:rPr>
              <w:t>13</w:t>
            </w:r>
            <w:r w:rsidR="00803F5F">
              <w:rPr>
                <w:noProof/>
                <w:webHidden/>
              </w:rPr>
              <w:fldChar w:fldCharType="end"/>
            </w:r>
          </w:hyperlink>
        </w:p>
        <w:p w14:paraId="69C57712" w14:textId="1B71BD20" w:rsidR="00803F5F" w:rsidRDefault="00D40BF6">
          <w:pPr>
            <w:pStyle w:val="TOC2"/>
            <w:rPr>
              <w:rFonts w:eastAsiaTheme="minorEastAsia"/>
              <w:noProof/>
              <w:sz w:val="22"/>
              <w:lang w:eastAsia="en-CA"/>
            </w:rPr>
          </w:pPr>
          <w:hyperlink w:anchor="_Toc157172131" w:history="1">
            <w:r w:rsidR="00803F5F" w:rsidRPr="00B4033A">
              <w:rPr>
                <w:rStyle w:val="Hyperlink"/>
                <w:noProof/>
              </w:rPr>
              <w:t>Rejections</w:t>
            </w:r>
            <w:r w:rsidR="00803F5F">
              <w:rPr>
                <w:noProof/>
                <w:webHidden/>
              </w:rPr>
              <w:tab/>
            </w:r>
            <w:r w:rsidR="00803F5F">
              <w:rPr>
                <w:noProof/>
                <w:webHidden/>
              </w:rPr>
              <w:fldChar w:fldCharType="begin"/>
            </w:r>
            <w:r w:rsidR="00803F5F">
              <w:rPr>
                <w:noProof/>
                <w:webHidden/>
              </w:rPr>
              <w:instrText xml:space="preserve"> PAGEREF _Toc157172131 \h </w:instrText>
            </w:r>
            <w:r w:rsidR="00803F5F">
              <w:rPr>
                <w:noProof/>
                <w:webHidden/>
              </w:rPr>
            </w:r>
            <w:r w:rsidR="00803F5F">
              <w:rPr>
                <w:noProof/>
                <w:webHidden/>
              </w:rPr>
              <w:fldChar w:fldCharType="separate"/>
            </w:r>
            <w:r w:rsidR="00803F5F">
              <w:rPr>
                <w:noProof/>
                <w:webHidden/>
              </w:rPr>
              <w:t>14</w:t>
            </w:r>
            <w:r w:rsidR="00803F5F">
              <w:rPr>
                <w:noProof/>
                <w:webHidden/>
              </w:rPr>
              <w:fldChar w:fldCharType="end"/>
            </w:r>
          </w:hyperlink>
        </w:p>
        <w:p w14:paraId="5775EC18" w14:textId="09A121B2" w:rsidR="00803F5F" w:rsidRDefault="00D40BF6">
          <w:pPr>
            <w:pStyle w:val="TOC2"/>
            <w:rPr>
              <w:rFonts w:eastAsiaTheme="minorEastAsia"/>
              <w:noProof/>
              <w:sz w:val="22"/>
              <w:lang w:eastAsia="en-CA"/>
            </w:rPr>
          </w:pPr>
          <w:hyperlink w:anchor="_Toc157172132" w:history="1">
            <w:r w:rsidR="00803F5F" w:rsidRPr="00B4033A">
              <w:rPr>
                <w:rStyle w:val="Hyperlink"/>
                <w:noProof/>
              </w:rPr>
              <w:t>Cancelling a new Writ request, Statutory Declaration or Writ withdrawal</w:t>
            </w:r>
            <w:r w:rsidR="00803F5F">
              <w:rPr>
                <w:noProof/>
                <w:webHidden/>
              </w:rPr>
              <w:tab/>
            </w:r>
            <w:r w:rsidR="00803F5F">
              <w:rPr>
                <w:noProof/>
                <w:webHidden/>
              </w:rPr>
              <w:fldChar w:fldCharType="begin"/>
            </w:r>
            <w:r w:rsidR="00803F5F">
              <w:rPr>
                <w:noProof/>
                <w:webHidden/>
              </w:rPr>
              <w:instrText xml:space="preserve"> PAGEREF _Toc157172132 \h </w:instrText>
            </w:r>
            <w:r w:rsidR="00803F5F">
              <w:rPr>
                <w:noProof/>
                <w:webHidden/>
              </w:rPr>
            </w:r>
            <w:r w:rsidR="00803F5F">
              <w:rPr>
                <w:noProof/>
                <w:webHidden/>
              </w:rPr>
              <w:fldChar w:fldCharType="separate"/>
            </w:r>
            <w:r w:rsidR="00803F5F">
              <w:rPr>
                <w:noProof/>
                <w:webHidden/>
              </w:rPr>
              <w:t>14</w:t>
            </w:r>
            <w:r w:rsidR="00803F5F">
              <w:rPr>
                <w:noProof/>
                <w:webHidden/>
              </w:rPr>
              <w:fldChar w:fldCharType="end"/>
            </w:r>
          </w:hyperlink>
        </w:p>
        <w:p w14:paraId="61EF268A" w14:textId="53736D22" w:rsidR="00803F5F" w:rsidRDefault="00D40BF6">
          <w:pPr>
            <w:pStyle w:val="TOC2"/>
            <w:rPr>
              <w:rFonts w:eastAsiaTheme="minorEastAsia"/>
              <w:noProof/>
              <w:sz w:val="22"/>
              <w:lang w:eastAsia="en-CA"/>
            </w:rPr>
          </w:pPr>
          <w:hyperlink w:anchor="_Toc157172133" w:history="1">
            <w:r w:rsidR="00803F5F" w:rsidRPr="00B4033A">
              <w:rPr>
                <w:rStyle w:val="Hyperlink"/>
                <w:noProof/>
                <w:lang w:val="en-US"/>
              </w:rPr>
              <w:t>Adding a Property Asset (including a pension asset)</w:t>
            </w:r>
            <w:r w:rsidR="00803F5F">
              <w:rPr>
                <w:noProof/>
                <w:webHidden/>
              </w:rPr>
              <w:tab/>
            </w:r>
            <w:r w:rsidR="00803F5F">
              <w:rPr>
                <w:noProof/>
                <w:webHidden/>
              </w:rPr>
              <w:fldChar w:fldCharType="begin"/>
            </w:r>
            <w:r w:rsidR="00803F5F">
              <w:rPr>
                <w:noProof/>
                <w:webHidden/>
              </w:rPr>
              <w:instrText xml:space="preserve"> PAGEREF _Toc157172133 \h </w:instrText>
            </w:r>
            <w:r w:rsidR="00803F5F">
              <w:rPr>
                <w:noProof/>
                <w:webHidden/>
              </w:rPr>
            </w:r>
            <w:r w:rsidR="00803F5F">
              <w:rPr>
                <w:noProof/>
                <w:webHidden/>
              </w:rPr>
              <w:fldChar w:fldCharType="separate"/>
            </w:r>
            <w:r w:rsidR="00803F5F">
              <w:rPr>
                <w:noProof/>
                <w:webHidden/>
              </w:rPr>
              <w:t>14</w:t>
            </w:r>
            <w:r w:rsidR="00803F5F">
              <w:rPr>
                <w:noProof/>
                <w:webHidden/>
              </w:rPr>
              <w:fldChar w:fldCharType="end"/>
            </w:r>
          </w:hyperlink>
        </w:p>
        <w:p w14:paraId="2EA66376" w14:textId="43192D39" w:rsidR="00803F5F" w:rsidRDefault="00D40BF6">
          <w:pPr>
            <w:pStyle w:val="TOC2"/>
            <w:rPr>
              <w:rFonts w:eastAsiaTheme="minorEastAsia"/>
              <w:noProof/>
              <w:sz w:val="22"/>
              <w:lang w:eastAsia="en-CA"/>
            </w:rPr>
          </w:pPr>
          <w:hyperlink w:anchor="_Toc157172134" w:history="1">
            <w:r w:rsidR="00803F5F" w:rsidRPr="00B4033A">
              <w:rPr>
                <w:rStyle w:val="Hyperlink"/>
                <w:noProof/>
                <w:lang w:val="en-US"/>
              </w:rPr>
              <w:t>Executing a Writ</w:t>
            </w:r>
            <w:r w:rsidR="00803F5F">
              <w:rPr>
                <w:noProof/>
                <w:webHidden/>
              </w:rPr>
              <w:tab/>
            </w:r>
            <w:r w:rsidR="00803F5F">
              <w:rPr>
                <w:noProof/>
                <w:webHidden/>
              </w:rPr>
              <w:fldChar w:fldCharType="begin"/>
            </w:r>
            <w:r w:rsidR="00803F5F">
              <w:rPr>
                <w:noProof/>
                <w:webHidden/>
              </w:rPr>
              <w:instrText xml:space="preserve"> PAGEREF _Toc157172134 \h </w:instrText>
            </w:r>
            <w:r w:rsidR="00803F5F">
              <w:rPr>
                <w:noProof/>
                <w:webHidden/>
              </w:rPr>
            </w:r>
            <w:r w:rsidR="00803F5F">
              <w:rPr>
                <w:noProof/>
                <w:webHidden/>
              </w:rPr>
              <w:fldChar w:fldCharType="separate"/>
            </w:r>
            <w:r w:rsidR="00803F5F">
              <w:rPr>
                <w:noProof/>
                <w:webHidden/>
              </w:rPr>
              <w:t>15</w:t>
            </w:r>
            <w:r w:rsidR="00803F5F">
              <w:rPr>
                <w:noProof/>
                <w:webHidden/>
              </w:rPr>
              <w:fldChar w:fldCharType="end"/>
            </w:r>
          </w:hyperlink>
        </w:p>
        <w:p w14:paraId="549078ED" w14:textId="40426BDA" w:rsidR="00D174F3" w:rsidRDefault="00D174F3">
          <w:r>
            <w:rPr>
              <w:b/>
              <w:bCs/>
              <w:noProof/>
            </w:rPr>
            <w:fldChar w:fldCharType="end"/>
          </w:r>
        </w:p>
      </w:sdtContent>
    </w:sdt>
    <w:p w14:paraId="32A5D07C" w14:textId="77777777" w:rsidR="005E5AC5" w:rsidRDefault="005E5AC5">
      <w:pPr>
        <w:spacing w:line="276" w:lineRule="auto"/>
        <w:rPr>
          <w:rFonts w:asciiTheme="majorHAnsi" w:eastAsiaTheme="majorEastAsia" w:hAnsiTheme="majorHAnsi" w:cstheme="majorBidi"/>
          <w:b/>
          <w:bCs/>
          <w:sz w:val="36"/>
          <w:szCs w:val="28"/>
        </w:rPr>
      </w:pPr>
      <w:r>
        <w:br w:type="page"/>
      </w:r>
    </w:p>
    <w:p w14:paraId="1E26D1DB" w14:textId="77777777" w:rsidR="00657B4F" w:rsidRDefault="00657B4F" w:rsidP="00657B4F">
      <w:pPr>
        <w:pStyle w:val="Heading1"/>
      </w:pPr>
      <w:bookmarkStart w:id="2" w:name="_Toc157172110"/>
      <w:r>
        <w:lastRenderedPageBreak/>
        <w:t>Policy</w:t>
      </w:r>
      <w:bookmarkEnd w:id="2"/>
      <w:r>
        <w:t xml:space="preserve"> </w:t>
      </w:r>
    </w:p>
    <w:p w14:paraId="238FE804" w14:textId="27CFDE07" w:rsidR="00B81181" w:rsidRDefault="00A55709" w:rsidP="00AD0872">
      <w:r>
        <w:t>A writ of seizure and sale (writ)</w:t>
      </w:r>
      <w:r w:rsidR="00B81181">
        <w:t xml:space="preserve"> is filed </w:t>
      </w:r>
      <w:r w:rsidR="43C9E990">
        <w:t>by the Family Responsibility Office (FRO)</w:t>
      </w:r>
      <w:r w:rsidR="6F721268">
        <w:t xml:space="preserve"> </w:t>
      </w:r>
      <w:r w:rsidR="00396E34">
        <w:t>p</w:t>
      </w:r>
      <w:r w:rsidR="1EE26C47">
        <w:t>ursuant</w:t>
      </w:r>
      <w:r w:rsidR="00A40009">
        <w:t xml:space="preserve"> to </w:t>
      </w:r>
      <w:hyperlink r:id="rId12" w:anchor="BK57" w:history="1">
        <w:r w:rsidRPr="00AD0872">
          <w:rPr>
            <w:i/>
            <w:iCs/>
            <w:color w:val="003399"/>
          </w:rPr>
          <w:t>Section 44 of Family Responsibility Support and Arrears Enforcement Act (FRSAEA)</w:t>
        </w:r>
      </w:hyperlink>
      <w:r w:rsidR="00F74FE3">
        <w:t>.</w:t>
      </w:r>
      <w:r w:rsidR="003B6298" w:rsidRPr="003B6298">
        <w:rPr>
          <w:i/>
          <w:iCs/>
        </w:rPr>
        <w:t xml:space="preserve"> </w:t>
      </w:r>
      <w:r w:rsidR="00A11E31">
        <w:t xml:space="preserve">A writ is filed </w:t>
      </w:r>
      <w:r w:rsidR="00AB039A">
        <w:t xml:space="preserve">when </w:t>
      </w:r>
      <w:r w:rsidR="00A559CD">
        <w:t xml:space="preserve">there are arrears </w:t>
      </w:r>
      <w:r>
        <w:t>owed</w:t>
      </w:r>
      <w:r w:rsidR="00A559CD">
        <w:t xml:space="preserve"> </w:t>
      </w:r>
      <w:r w:rsidR="00EA346A">
        <w:t xml:space="preserve">on </w:t>
      </w:r>
      <w:r w:rsidR="00B62C2A">
        <w:t>a</w:t>
      </w:r>
      <w:r w:rsidR="003B6298">
        <w:t xml:space="preserve"> </w:t>
      </w:r>
      <w:r w:rsidR="00B81181">
        <w:t xml:space="preserve">issued and entered support order(s), Support Deduction Order (SDO), or domestic contract </w:t>
      </w:r>
      <w:r w:rsidR="00565850">
        <w:t>FRO is enforcing</w:t>
      </w:r>
      <w:r w:rsidR="7A93AC30">
        <w:t>.</w:t>
      </w:r>
    </w:p>
    <w:p w14:paraId="0A937DD7" w14:textId="47238CA8" w:rsidR="00BC524A" w:rsidRPr="00F87844" w:rsidRDefault="00B80178" w:rsidP="00BC524A">
      <w:pPr>
        <w:spacing w:before="240"/>
      </w:pPr>
      <w:r>
        <w:t>A w</w:t>
      </w:r>
      <w:r w:rsidR="00BC524A" w:rsidRPr="00F87844">
        <w:t>rit</w:t>
      </w:r>
      <w:r w:rsidR="00FA5A25">
        <w:t xml:space="preserve"> </w:t>
      </w:r>
      <w:r w:rsidR="00BC524A" w:rsidRPr="00F87844">
        <w:t>allows FRO to:</w:t>
      </w:r>
    </w:p>
    <w:p w14:paraId="3394C060" w14:textId="3551F3AD" w:rsidR="00602279" w:rsidRPr="000519FC" w:rsidRDefault="00602279" w:rsidP="00803F5F">
      <w:pPr>
        <w:pStyle w:val="paragraph"/>
        <w:numPr>
          <w:ilvl w:val="0"/>
          <w:numId w:val="5"/>
        </w:numPr>
        <w:spacing w:before="0" w:beforeAutospacing="0" w:after="0" w:afterAutospacing="0" w:line="360" w:lineRule="auto"/>
        <w:ind w:left="714" w:hanging="357"/>
        <w:textAlignment w:val="baseline"/>
        <w:rPr>
          <w:rStyle w:val="normaltextrun"/>
          <w:rFonts w:ascii="Arial" w:eastAsiaTheme="minorHAnsi" w:hAnsi="Arial" w:cs="Arial"/>
          <w:szCs w:val="22"/>
          <w:lang w:eastAsia="en-US"/>
        </w:rPr>
      </w:pPr>
      <w:r>
        <w:rPr>
          <w:rStyle w:val="normaltextrun"/>
          <w:rFonts w:ascii="Arial" w:eastAsiaTheme="majorEastAsia" w:hAnsi="Arial" w:cs="Arial"/>
        </w:rPr>
        <w:t>Affect the ability of a support payor (SP) to sell, purchase and/or finance real property (property that cannot be moved and is anything attached to land) in the SP's name.</w:t>
      </w:r>
    </w:p>
    <w:p w14:paraId="574F5986" w14:textId="77777777" w:rsidR="00BC524A" w:rsidRPr="00F87844" w:rsidRDefault="00BC524A" w:rsidP="00803F5F">
      <w:pPr>
        <w:pStyle w:val="ListParagraph"/>
        <w:numPr>
          <w:ilvl w:val="0"/>
          <w:numId w:val="5"/>
        </w:numPr>
        <w:spacing w:line="360" w:lineRule="auto"/>
        <w:ind w:left="714" w:hanging="357"/>
      </w:pPr>
      <w:r>
        <w:t xml:space="preserve">Share in the distribution of proceeds when real estate or refinancing transactions occur, or to allow for the seizure and sale of the SP’s personal assets, such as a vehicle or Registered Retirement Savings Plan (RRSP). </w:t>
      </w:r>
    </w:p>
    <w:p w14:paraId="1A2A6145" w14:textId="77777777" w:rsidR="00BC524A" w:rsidRPr="00F87844" w:rsidRDefault="00BC524A" w:rsidP="00803F5F">
      <w:pPr>
        <w:pStyle w:val="ListParagraph"/>
        <w:numPr>
          <w:ilvl w:val="0"/>
          <w:numId w:val="5"/>
        </w:numPr>
        <w:spacing w:line="360" w:lineRule="auto"/>
        <w:ind w:left="714" w:hanging="357"/>
      </w:pPr>
      <w:r w:rsidRPr="00F87844">
        <w:t>Request that the Sheriff’s Office seize and sell goods, or to seize rental income, etc.</w:t>
      </w:r>
    </w:p>
    <w:p w14:paraId="3A744096" w14:textId="3D438BFB" w:rsidR="00BC524A" w:rsidRDefault="00BC524A" w:rsidP="00803F5F">
      <w:pPr>
        <w:pStyle w:val="ListParagraph"/>
        <w:numPr>
          <w:ilvl w:val="0"/>
          <w:numId w:val="5"/>
        </w:numPr>
        <w:spacing w:line="360" w:lineRule="auto"/>
        <w:ind w:left="714" w:hanging="357"/>
      </w:pPr>
      <w:r w:rsidRPr="00F87844">
        <w:t xml:space="preserve">Share in the distribution of funds should another creditor execute a writ against the SP and claim statutory priority for support under </w:t>
      </w:r>
      <w:hyperlink r:id="rId13" w:history="1">
        <w:r w:rsidR="00320488">
          <w:rPr>
            <w:rStyle w:val="Hyperlink"/>
            <w:i/>
            <w:iCs/>
          </w:rPr>
          <w:t>s</w:t>
        </w:r>
        <w:r w:rsidRPr="00803F5F">
          <w:rPr>
            <w:rStyle w:val="Hyperlink"/>
            <w:i/>
            <w:iCs/>
          </w:rPr>
          <w:t>.2(3) of the</w:t>
        </w:r>
        <w:r w:rsidRPr="00803F5F">
          <w:rPr>
            <w:rStyle w:val="Hyperlink"/>
          </w:rPr>
          <w:t xml:space="preserve"> </w:t>
        </w:r>
        <w:r w:rsidRPr="00803F5F">
          <w:rPr>
            <w:rStyle w:val="Hyperlink"/>
            <w:i/>
          </w:rPr>
          <w:t>Creditors’ Relief Act, 2010 (CRA)</w:t>
        </w:r>
      </w:hyperlink>
      <w:r w:rsidRPr="00F87844">
        <w:t>, as applicable.</w:t>
      </w:r>
    </w:p>
    <w:p w14:paraId="4D24A3AB" w14:textId="0F85420A" w:rsidR="00B33D4E" w:rsidRPr="00F87844" w:rsidRDefault="00B33D4E" w:rsidP="00B33D4E">
      <w:r w:rsidRPr="00F87844">
        <w:t>This policy</w:t>
      </w:r>
      <w:r>
        <w:t xml:space="preserve"> </w:t>
      </w:r>
      <w:r w:rsidRPr="00F87844">
        <w:t>includes how to:</w:t>
      </w:r>
    </w:p>
    <w:p w14:paraId="7C8A1AF9" w14:textId="2220D97A" w:rsidR="0020771F" w:rsidRDefault="0020771F" w:rsidP="00AD0872">
      <w:pPr>
        <w:pStyle w:val="ListParagraph"/>
        <w:numPr>
          <w:ilvl w:val="0"/>
          <w:numId w:val="2"/>
        </w:numPr>
        <w:spacing w:line="360" w:lineRule="auto"/>
        <w:ind w:left="714" w:hanging="357"/>
      </w:pPr>
      <w:r>
        <w:t>Add a property</w:t>
      </w:r>
      <w:r w:rsidR="00D63929">
        <w:t xml:space="preserve"> or pension</w:t>
      </w:r>
      <w:r>
        <w:t xml:space="preserve"> asset</w:t>
      </w:r>
      <w:r w:rsidR="003177FB">
        <w:t xml:space="preserve"> to FCMS</w:t>
      </w:r>
    </w:p>
    <w:p w14:paraId="11A7C0C6" w14:textId="097C31AB" w:rsidR="00B33D4E" w:rsidRPr="00F87844" w:rsidRDefault="00B33D4E" w:rsidP="00AD0872">
      <w:pPr>
        <w:pStyle w:val="ListParagraph"/>
        <w:numPr>
          <w:ilvl w:val="0"/>
          <w:numId w:val="2"/>
        </w:numPr>
        <w:spacing w:line="360" w:lineRule="auto"/>
        <w:ind w:left="714" w:hanging="357"/>
      </w:pPr>
      <w:r>
        <w:t>File a writ with the appropriate Enforcement Office and Land Titles/Registry Office(s) when we have information that the SP has land or other assets, which are subject to seizure.</w:t>
      </w:r>
    </w:p>
    <w:p w14:paraId="6B9B23C0" w14:textId="00DF2680" w:rsidR="00B33D4E" w:rsidRPr="00F87844" w:rsidRDefault="00B33D4E" w:rsidP="00AD0872">
      <w:pPr>
        <w:pStyle w:val="ListParagraph"/>
        <w:numPr>
          <w:ilvl w:val="0"/>
          <w:numId w:val="2"/>
        </w:numPr>
        <w:spacing w:line="360" w:lineRule="auto"/>
        <w:ind w:left="714" w:hanging="357"/>
      </w:pPr>
      <w:r w:rsidRPr="00F87844">
        <w:t>Update a writ by filing a '</w:t>
      </w:r>
      <w:r w:rsidRPr="00803F5F">
        <w:t>Statutory Declaration to Sheriff FLR 28B</w:t>
      </w:r>
      <w:r w:rsidRPr="00F87844">
        <w:t>' with the right Enforcement Office and Land Titles/Registry office(s)</w:t>
      </w:r>
      <w:r>
        <w:t>. This is needed when:</w:t>
      </w:r>
    </w:p>
    <w:p w14:paraId="39B762F4" w14:textId="77777777" w:rsidR="00B33D4E" w:rsidRDefault="00B33D4E" w:rsidP="00B33D4E">
      <w:pPr>
        <w:pStyle w:val="ListParagraph"/>
        <w:numPr>
          <w:ilvl w:val="1"/>
          <w:numId w:val="2"/>
        </w:numPr>
        <w:spacing w:line="360" w:lineRule="auto"/>
      </w:pPr>
      <w:r>
        <w:t>T</w:t>
      </w:r>
      <w:r w:rsidRPr="00F87844">
        <w:t xml:space="preserve">he SP’s name has changed from what is shown in the support order [including a </w:t>
      </w:r>
      <w:r w:rsidRPr="00F87844">
        <w:rPr>
          <w:lang w:val="en"/>
        </w:rPr>
        <w:t xml:space="preserve">domestic contract or paternity agreement filed with an Ontario court, or a </w:t>
      </w:r>
      <w:r w:rsidRPr="00F87844">
        <w:t xml:space="preserve">Notice of Child Support Calculation (NOC) or a Notice of Child Support Recalculation (NOR)] </w:t>
      </w:r>
    </w:p>
    <w:p w14:paraId="4B5BFB30" w14:textId="77777777" w:rsidR="00B33D4E" w:rsidRDefault="00B33D4E" w:rsidP="00B33D4E">
      <w:pPr>
        <w:pStyle w:val="ListParagraph"/>
        <w:numPr>
          <w:ilvl w:val="1"/>
          <w:numId w:val="2"/>
        </w:numPr>
        <w:spacing w:line="360" w:lineRule="auto"/>
      </w:pPr>
      <w:r>
        <w:t xml:space="preserve">Additional </w:t>
      </w:r>
      <w:r w:rsidRPr="002F3D55">
        <w:t>Name Types</w:t>
      </w:r>
      <w:r>
        <w:t xml:space="preserve"> including AKAs have been updated since the writ was filed </w:t>
      </w:r>
    </w:p>
    <w:p w14:paraId="22C04465" w14:textId="77777777" w:rsidR="00B33D4E" w:rsidRPr="00F87844" w:rsidRDefault="00B33D4E" w:rsidP="00B33D4E">
      <w:pPr>
        <w:pStyle w:val="ListParagraph"/>
        <w:numPr>
          <w:ilvl w:val="0"/>
          <w:numId w:val="2"/>
        </w:numPr>
        <w:spacing w:line="360" w:lineRule="auto"/>
      </w:pPr>
      <w:r w:rsidRPr="00F87844">
        <w:lastRenderedPageBreak/>
        <w:t>Update a writ by filing a</w:t>
      </w:r>
      <w:r>
        <w:t>n</w:t>
      </w:r>
      <w:r w:rsidRPr="00F87844">
        <w:t xml:space="preserve"> </w:t>
      </w:r>
      <w:r>
        <w:t>‘</w:t>
      </w:r>
      <w:r w:rsidRPr="008C18F0">
        <w:t>Issue Arrears Update</w:t>
      </w:r>
      <w:r>
        <w:t>’</w:t>
      </w:r>
      <w:r w:rsidRPr="00F87844">
        <w:t> with the right Enforcement Office and Land Titles/Registry office(s):</w:t>
      </w:r>
    </w:p>
    <w:p w14:paraId="450C9601" w14:textId="77777777" w:rsidR="00B33D4E" w:rsidRDefault="00B33D4E" w:rsidP="00B33D4E">
      <w:pPr>
        <w:pStyle w:val="ListParagraph"/>
        <w:numPr>
          <w:ilvl w:val="1"/>
          <w:numId w:val="2"/>
        </w:numPr>
        <w:spacing w:line="360" w:lineRule="auto"/>
        <w:ind w:left="1418"/>
      </w:pPr>
      <w:r>
        <w:t>This is used t</w:t>
      </w:r>
      <w:r w:rsidRPr="00F87844">
        <w:t>o update the amount of the arrears owed since the writ was filed</w:t>
      </w:r>
    </w:p>
    <w:p w14:paraId="0EE390DD" w14:textId="77777777" w:rsidR="00B33D4E" w:rsidRPr="00F87844" w:rsidRDefault="00B33D4E" w:rsidP="00B33D4E">
      <w:pPr>
        <w:pStyle w:val="ListParagraph"/>
        <w:numPr>
          <w:ilvl w:val="0"/>
          <w:numId w:val="2"/>
        </w:numPr>
        <w:spacing w:line="360" w:lineRule="auto"/>
      </w:pPr>
      <w:r>
        <w:t>Remove a writ from the relevant Enforcement Office and Land Titles/Registry Office(s) when the arrears are paid in full or upon receipt of a solicitor’s undertaking to pay the arrears in full or to a lesser amount as agreed upon by FRO.</w:t>
      </w:r>
    </w:p>
    <w:p w14:paraId="69E8067A" w14:textId="77777777" w:rsidR="00B33D4E" w:rsidRPr="00803F5F" w:rsidRDefault="00B33D4E" w:rsidP="00803F5F">
      <w:pPr>
        <w:pStyle w:val="Standout"/>
        <w:spacing w:line="360" w:lineRule="auto"/>
        <w:rPr>
          <w:rFonts w:ascii="Arial" w:hAnsi="Arial" w:cs="Arial"/>
        </w:rPr>
      </w:pPr>
      <w:r w:rsidRPr="00803F5F">
        <w:rPr>
          <w:rFonts w:ascii="Arial" w:hAnsi="Arial" w:cs="Arial"/>
        </w:rPr>
        <w:t xml:space="preserve">• A writ is valid only for the name(s), or alias, of the SP shown on the writ and/or Statutory Declaration, and for the amount specified </w:t>
      </w:r>
    </w:p>
    <w:p w14:paraId="054D551C" w14:textId="77777777" w:rsidR="00B33D4E" w:rsidRPr="00803F5F" w:rsidRDefault="00B33D4E" w:rsidP="00803F5F">
      <w:pPr>
        <w:pStyle w:val="Standout"/>
        <w:spacing w:line="360" w:lineRule="auto"/>
        <w:rPr>
          <w:rFonts w:ascii="Arial" w:hAnsi="Arial" w:cs="Arial"/>
        </w:rPr>
      </w:pPr>
      <w:r w:rsidRPr="00803F5F">
        <w:rPr>
          <w:rFonts w:ascii="Arial" w:hAnsi="Arial" w:cs="Arial"/>
        </w:rPr>
        <w:t xml:space="preserve">• Writs have no expiry date as per Family Law Rules 28(4) </w:t>
      </w:r>
    </w:p>
    <w:p w14:paraId="02C6BE09" w14:textId="77777777" w:rsidR="00B33D4E" w:rsidRPr="00803F5F" w:rsidRDefault="00B33D4E" w:rsidP="00803F5F">
      <w:pPr>
        <w:pStyle w:val="Standout"/>
        <w:spacing w:line="360" w:lineRule="auto"/>
        <w:rPr>
          <w:rFonts w:ascii="Arial" w:hAnsi="Arial" w:cs="Arial"/>
        </w:rPr>
      </w:pPr>
      <w:r w:rsidRPr="00803F5F">
        <w:rPr>
          <w:rFonts w:ascii="Arial" w:hAnsi="Arial" w:cs="Arial"/>
        </w:rPr>
        <w:t xml:space="preserve">• A writ may be filed for cases with outstanding administrative fees only (refer to policy </w:t>
      </w:r>
      <w:hyperlink r:id="rId14" w:history="1">
        <w:r w:rsidRPr="00803F5F">
          <w:rPr>
            <w:rStyle w:val="Hyperlink"/>
            <w:rFonts w:ascii="Arial" w:hAnsi="Arial" w:cs="Arial"/>
            <w:color w:val="330033" w:themeColor="accent6" w:themeShade="80"/>
            <w:u w:val="none"/>
          </w:rPr>
          <w:t>14.01 – Collection of Outstanding Fees</w:t>
        </w:r>
      </w:hyperlink>
      <w:r w:rsidRPr="00803F5F">
        <w:rPr>
          <w:rFonts w:ascii="Arial" w:hAnsi="Arial" w:cs="Arial"/>
        </w:rPr>
        <w:t xml:space="preserve"> for details)</w:t>
      </w:r>
    </w:p>
    <w:p w14:paraId="760B2678" w14:textId="415B25BC" w:rsidR="0013583B" w:rsidRPr="00ED1EB4" w:rsidRDefault="0013583B" w:rsidP="00A90601">
      <w:pPr>
        <w:pStyle w:val="Heading2"/>
      </w:pPr>
      <w:bookmarkStart w:id="3" w:name="_Toc157172111"/>
      <w:r w:rsidRPr="00ED1EB4">
        <w:t>Enforcement Office Jurisdiction</w:t>
      </w:r>
      <w:bookmarkEnd w:id="3"/>
    </w:p>
    <w:p w14:paraId="272E3417" w14:textId="31C9F61A" w:rsidR="00715AD2" w:rsidRPr="00F87844" w:rsidRDefault="008F6473" w:rsidP="00715AD2">
      <w:pPr>
        <w:rPr>
          <w:b/>
          <w:bCs/>
        </w:rPr>
      </w:pPr>
      <w:r>
        <w:t xml:space="preserve">Per </w:t>
      </w:r>
      <w:hyperlink r:id="rId15" w:anchor="BK15" w:history="1">
        <w:r w:rsidRPr="00D47983">
          <w:rPr>
            <w:rStyle w:val="Hyperlink"/>
            <w:i/>
            <w:iCs/>
          </w:rPr>
          <w:t>Rule 5(5)(c</w:t>
        </w:r>
        <w:r w:rsidR="00D1268A" w:rsidRPr="00D47983">
          <w:rPr>
            <w:rStyle w:val="Hyperlink"/>
            <w:i/>
            <w:iCs/>
          </w:rPr>
          <w:t xml:space="preserve"> and d</w:t>
        </w:r>
        <w:r w:rsidRPr="00D47983">
          <w:rPr>
            <w:rStyle w:val="Hyperlink"/>
            <w:i/>
            <w:iCs/>
          </w:rPr>
          <w:t>) of the Family Law Rules</w:t>
        </w:r>
      </w:hyperlink>
      <w:r>
        <w:t>, a</w:t>
      </w:r>
      <w:r w:rsidR="00715AD2">
        <w:t xml:space="preserve"> writ </w:t>
      </w:r>
      <w:r w:rsidR="00A40031">
        <w:t xml:space="preserve">should be filed </w:t>
      </w:r>
      <w:r w:rsidR="00715AD2">
        <w:t xml:space="preserve">where the SP </w:t>
      </w:r>
      <w:r w:rsidR="005E6BE9">
        <w:t>resides</w:t>
      </w:r>
      <w:r w:rsidR="001C0E33">
        <w:t xml:space="preserve"> or believed to have assets.</w:t>
      </w:r>
      <w:r w:rsidR="00715AD2">
        <w:t xml:space="preserve"> If jurisdictional boundaries are in doubt, case contacts should file a writ in all possible jurisdictions. For example, if the property is on the border of Peel Region and Halton Region, case contact will issue a writ in both of those regions.</w:t>
      </w:r>
      <w:r w:rsidR="00715AD2" w:rsidRPr="5A24D28A">
        <w:rPr>
          <w:b/>
          <w:bCs/>
        </w:rPr>
        <w:t xml:space="preserve"> </w:t>
      </w:r>
    </w:p>
    <w:p w14:paraId="04FFA8AA" w14:textId="5CC9EE33" w:rsidR="00E719E7" w:rsidRDefault="00715AD2" w:rsidP="00715AD2">
      <w:pPr>
        <w:rPr>
          <w:lang w:val="en-US"/>
        </w:rPr>
      </w:pPr>
      <w:r w:rsidRPr="20C29DEC">
        <w:rPr>
          <w:lang w:val="en-US"/>
        </w:rPr>
        <w:t xml:space="preserve">SPs and SRs </w:t>
      </w:r>
      <w:r>
        <w:rPr>
          <w:lang w:val="en-US"/>
        </w:rPr>
        <w:t>are required to</w:t>
      </w:r>
      <w:r w:rsidRPr="20C29DEC">
        <w:rPr>
          <w:lang w:val="en-US"/>
        </w:rPr>
        <w:t xml:space="preserve"> report any changes to th</w:t>
      </w:r>
      <w:r>
        <w:rPr>
          <w:lang w:val="en-US"/>
        </w:rPr>
        <w:t>eir</w:t>
      </w:r>
      <w:r w:rsidRPr="20C29DEC">
        <w:rPr>
          <w:lang w:val="en-US"/>
        </w:rPr>
        <w:t xml:space="preserve"> information to FRO within 10 days of the change</w:t>
      </w:r>
      <w:r w:rsidR="00A436DA">
        <w:rPr>
          <w:lang w:val="en-US"/>
        </w:rPr>
        <w:t xml:space="preserve"> a</w:t>
      </w:r>
      <w:r w:rsidR="00A436DA" w:rsidRPr="20C29DEC">
        <w:rPr>
          <w:lang w:val="en-US"/>
        </w:rPr>
        <w:t xml:space="preserve">s per </w:t>
      </w:r>
      <w:hyperlink r:id="rId16" w:anchor="BK27">
        <w:r w:rsidR="00320488">
          <w:rPr>
            <w:rStyle w:val="Hyperlink"/>
            <w:i/>
            <w:iCs/>
          </w:rPr>
          <w:t>s.</w:t>
        </w:r>
        <w:r w:rsidR="00A436DA" w:rsidRPr="000D72C6">
          <w:rPr>
            <w:rStyle w:val="Hyperlink"/>
            <w:i/>
            <w:iCs/>
          </w:rPr>
          <w:t>19 of Family Responsibility and Support Arrears Enforcement Act (FRSAEA)</w:t>
        </w:r>
      </w:hyperlink>
      <w:r w:rsidRPr="20C29DEC">
        <w:rPr>
          <w:lang w:val="en-US"/>
        </w:rPr>
        <w:t xml:space="preserve">. </w:t>
      </w:r>
      <w:r w:rsidR="0094405C">
        <w:rPr>
          <w:lang w:val="en-US"/>
        </w:rPr>
        <w:t xml:space="preserve">This permits FRO </w:t>
      </w:r>
      <w:r w:rsidR="00136D44">
        <w:rPr>
          <w:lang w:val="en-US"/>
        </w:rPr>
        <w:t>to</w:t>
      </w:r>
      <w:r w:rsidR="0094405C" w:rsidRPr="20C29DEC">
        <w:rPr>
          <w:lang w:val="en-US"/>
        </w:rPr>
        <w:t xml:space="preserve"> demand information about the home, work or mailing address</w:t>
      </w:r>
      <w:r w:rsidR="0094405C">
        <w:rPr>
          <w:lang w:val="en-US"/>
        </w:rPr>
        <w:t xml:space="preserve"> </w:t>
      </w:r>
      <w:r w:rsidR="0094405C" w:rsidRPr="20C29DEC">
        <w:rPr>
          <w:lang w:val="en-US"/>
        </w:rPr>
        <w:t>of SPs and Support Recipients (SR)</w:t>
      </w:r>
      <w:r w:rsidR="004960AF">
        <w:rPr>
          <w:lang w:val="en-US"/>
        </w:rPr>
        <w:t xml:space="preserve"> if information on file is confirmed in</w:t>
      </w:r>
      <w:r w:rsidR="005C0D25">
        <w:rPr>
          <w:lang w:val="en-US"/>
        </w:rPr>
        <w:t>accurate</w:t>
      </w:r>
      <w:r w:rsidR="0094405C" w:rsidRPr="20C29DEC">
        <w:rPr>
          <w:lang w:val="en-US"/>
        </w:rPr>
        <w:t>.</w:t>
      </w:r>
      <w:r w:rsidR="00D762DC">
        <w:rPr>
          <w:lang w:val="en-US"/>
        </w:rPr>
        <w:t xml:space="preserve">  </w:t>
      </w:r>
      <w:r w:rsidR="0094405C" w:rsidRPr="20C29DEC">
        <w:rPr>
          <w:lang w:val="en-US"/>
        </w:rPr>
        <w:t xml:space="preserve"> </w:t>
      </w:r>
    </w:p>
    <w:p w14:paraId="32910FE7" w14:textId="6D25D8FF" w:rsidR="00715AD2" w:rsidRPr="00F87844" w:rsidRDefault="006D3D93" w:rsidP="00715AD2">
      <w:r>
        <w:t>C</w:t>
      </w:r>
      <w:r w:rsidR="00715AD2">
        <w:t xml:space="preserve">ase contacts </w:t>
      </w:r>
      <w:r w:rsidR="00DA580E">
        <w:t>should</w:t>
      </w:r>
      <w:r>
        <w:t xml:space="preserve"> also </w:t>
      </w:r>
      <w:r w:rsidR="00715AD2">
        <w:t>ensure that FRO has the most recent SP address</w:t>
      </w:r>
      <w:r>
        <w:t xml:space="preserve"> using the trace and locate databases</w:t>
      </w:r>
      <w:r w:rsidR="00DA580E">
        <w:t xml:space="preserve"> available</w:t>
      </w:r>
      <w:r w:rsidR="00715AD2">
        <w:t>.</w:t>
      </w:r>
      <w:r w:rsidR="00DA580E">
        <w:t xml:space="preserve">  </w:t>
      </w:r>
      <w:r w:rsidR="00677EC4">
        <w:t xml:space="preserve">Refer to </w:t>
      </w:r>
      <w:r w:rsidR="00D47983">
        <w:t>policy</w:t>
      </w:r>
      <w:r w:rsidR="00DA580E">
        <w:t xml:space="preserve"> </w:t>
      </w:r>
      <w:hyperlink r:id="rId17" w:history="1">
        <w:r w:rsidR="00B0688F" w:rsidRPr="00803F5F">
          <w:rPr>
            <w:rStyle w:val="Hyperlink"/>
          </w:rPr>
          <w:t>8.01 – Trace and Locate Overview</w:t>
        </w:r>
      </w:hyperlink>
      <w:r w:rsidR="00B0688F" w:rsidRPr="00803F5F">
        <w:t xml:space="preserve"> for more information.</w:t>
      </w:r>
      <w:r w:rsidR="00715AD2">
        <w:t xml:space="preserve"> </w:t>
      </w:r>
    </w:p>
    <w:p w14:paraId="0FE0E301" w14:textId="1BD8ABB5" w:rsidR="0001761F" w:rsidRPr="00F87844" w:rsidRDefault="008C0E3B" w:rsidP="00803F5F">
      <w:pPr>
        <w:pStyle w:val="Heading2"/>
      </w:pPr>
      <w:bookmarkStart w:id="4" w:name="_Property_Address"/>
      <w:bookmarkStart w:id="5" w:name="_Toc157172112"/>
      <w:bookmarkStart w:id="6" w:name="_Hlk157147474"/>
      <w:bookmarkEnd w:id="4"/>
      <w:r>
        <w:t>Property Address</w:t>
      </w:r>
      <w:bookmarkEnd w:id="5"/>
    </w:p>
    <w:bookmarkEnd w:id="6"/>
    <w:p w14:paraId="021BD794" w14:textId="77777777" w:rsidR="00715AD2" w:rsidRDefault="00715AD2" w:rsidP="00715AD2">
      <w:r>
        <w:t>If the SP’s address is a Rural Route (RR) or Post Office Box number, the correct municipal address (property location) must be found using the methods available. The location of a Rural Route or Post Office Box</w:t>
      </w:r>
      <w:r w:rsidRPr="5A24D28A">
        <w:rPr>
          <w:b/>
          <w:bCs/>
          <w:i/>
          <w:iCs/>
        </w:rPr>
        <w:t xml:space="preserve"> </w:t>
      </w:r>
      <w:r>
        <w:t xml:space="preserve">address is not the location of a property. The SP’s property and their mailing address may be in a different Sheriff’s Enforcement Office jurisdiction. </w:t>
      </w:r>
    </w:p>
    <w:p w14:paraId="012A0743" w14:textId="30E5882F" w:rsidR="00715AD2" w:rsidRDefault="00715AD2" w:rsidP="00715AD2">
      <w:r>
        <w:lastRenderedPageBreak/>
        <w:t xml:space="preserve">In addition, the property </w:t>
      </w:r>
      <w:r w:rsidR="00775293">
        <w:t>found</w:t>
      </w:r>
      <w:r>
        <w:t xml:space="preserve"> in different Sheriff’s Enforcement Office jurisdictions may be in different SP names. To confirm, the case contact may conduct this search using MPAC (Municipal Property Assessment Corporation). For more information refer to policy </w:t>
      </w:r>
      <w:hyperlink r:id="rId18" w:history="1">
        <w:r w:rsidRPr="00803F5F">
          <w:rPr>
            <w:rStyle w:val="Hyperlink"/>
          </w:rPr>
          <w:t>8.11 Municipal Property Assessment Corporation (MPAC)</w:t>
        </w:r>
      </w:hyperlink>
      <w:r w:rsidRPr="00EB2668">
        <w:t>.</w:t>
      </w:r>
    </w:p>
    <w:p w14:paraId="44653530" w14:textId="77777777" w:rsidR="00715AD2" w:rsidRDefault="00715AD2" w:rsidP="00715AD2">
      <w:r>
        <w:t>If you do not have access to this tool, please see your Team Lead.</w:t>
      </w:r>
    </w:p>
    <w:p w14:paraId="79B6447A" w14:textId="79DD1A9B" w:rsidR="00715AD2" w:rsidRDefault="00715AD2" w:rsidP="00715AD2">
      <w:r>
        <w:t>If MPAC results are unsuccessful then use Teraview to conduct a search. Teranet access has been granted to designated Case Administration Workers (CAW) to verify property information. The case contact can send a Service Request to COBENF</w:t>
      </w:r>
      <w:r w:rsidRPr="5A24D28A">
        <w:rPr>
          <w:b/>
          <w:bCs/>
        </w:rPr>
        <w:t xml:space="preserve"> </w:t>
      </w:r>
      <w:r>
        <w:t xml:space="preserve">to request the search. For more information refer to policy </w:t>
      </w:r>
      <w:hyperlink r:id="rId19" w:history="1">
        <w:r w:rsidRPr="00803F5F">
          <w:rPr>
            <w:rStyle w:val="Hyperlink"/>
          </w:rPr>
          <w:t>5.14.01 Requesting Electronic Property Searches and</w:t>
        </w:r>
        <w:r w:rsidRPr="005A30D6">
          <w:rPr>
            <w:rStyle w:val="Hyperlink"/>
          </w:rPr>
          <w:t xml:space="preserve"> </w:t>
        </w:r>
        <w:r w:rsidRPr="00803F5F">
          <w:rPr>
            <w:rStyle w:val="Hyperlink"/>
          </w:rPr>
          <w:t>Section 42 FRSAEA Charge Registrations</w:t>
        </w:r>
        <w:r w:rsidRPr="005A30D6">
          <w:rPr>
            <w:rStyle w:val="Hyperlink"/>
          </w:rPr>
          <w:t xml:space="preserve"> </w:t>
        </w:r>
        <w:r w:rsidRPr="00803F5F">
          <w:rPr>
            <w:rStyle w:val="Hyperlink"/>
          </w:rPr>
          <w:t>through Teraview</w:t>
        </w:r>
      </w:hyperlink>
      <w:r w:rsidRPr="000F1A78">
        <w:t>.</w:t>
      </w:r>
    </w:p>
    <w:p w14:paraId="7C0825E8" w14:textId="1C36494F" w:rsidR="00715AD2" w:rsidRDefault="00715AD2" w:rsidP="00715AD2">
      <w:r>
        <w:t xml:space="preserve">Information about the location of SP’s property, may be found from review of the SR’s Welcome Package or an SP’s sworn financial statement. </w:t>
      </w:r>
    </w:p>
    <w:p w14:paraId="2AD15458" w14:textId="77777777" w:rsidR="00ED1EB4" w:rsidRPr="00ED1EB4" w:rsidRDefault="00ED1EB4" w:rsidP="00A90601">
      <w:pPr>
        <w:pStyle w:val="Heading2"/>
        <w:rPr>
          <w:lang w:val="en-US"/>
        </w:rPr>
      </w:pPr>
      <w:bookmarkStart w:id="7" w:name="_Toc32584755"/>
      <w:bookmarkStart w:id="8" w:name="_Toc157172113"/>
      <w:r w:rsidRPr="00ED1EB4">
        <w:rPr>
          <w:lang w:val="en-US"/>
        </w:rPr>
        <w:t>Name(s)</w:t>
      </w:r>
      <w:bookmarkEnd w:id="7"/>
      <w:bookmarkEnd w:id="8"/>
    </w:p>
    <w:p w14:paraId="215CA92A" w14:textId="5DCC2C85" w:rsidR="00ED1EB4" w:rsidRPr="00ED1EB4" w:rsidRDefault="00843907" w:rsidP="00ED1EB4">
      <w:pPr>
        <w:rPr>
          <w:lang w:val="en-US"/>
        </w:rPr>
      </w:pPr>
      <w:r>
        <w:rPr>
          <w:lang w:val="en-US"/>
        </w:rPr>
        <w:t>The original</w:t>
      </w:r>
      <w:r w:rsidR="6699FD17" w:rsidRPr="5A24D28A">
        <w:rPr>
          <w:lang w:val="en-US"/>
        </w:rPr>
        <w:t xml:space="preserve"> writ is valid only for the name(s) of the SP </w:t>
      </w:r>
      <w:r w:rsidR="00454E07">
        <w:rPr>
          <w:lang w:val="en-US"/>
        </w:rPr>
        <w:t xml:space="preserve">provided </w:t>
      </w:r>
      <w:r w:rsidR="00623FC5">
        <w:rPr>
          <w:lang w:val="en-US"/>
        </w:rPr>
        <w:t>in the court documents and any</w:t>
      </w:r>
      <w:r w:rsidR="009E2273">
        <w:rPr>
          <w:lang w:val="en-US"/>
        </w:rPr>
        <w:t xml:space="preserve"> </w:t>
      </w:r>
      <w:r w:rsidR="009E434D">
        <w:rPr>
          <w:lang w:val="en-US"/>
        </w:rPr>
        <w:t>alias</w:t>
      </w:r>
      <w:r w:rsidR="00055F8A">
        <w:rPr>
          <w:lang w:val="en-US"/>
        </w:rPr>
        <w:t>(es)</w:t>
      </w:r>
      <w:r w:rsidR="009E2273">
        <w:rPr>
          <w:lang w:val="en-US"/>
        </w:rPr>
        <w:t xml:space="preserve"> that have been entered into </w:t>
      </w:r>
      <w:r w:rsidR="003F121C">
        <w:rPr>
          <w:lang w:val="en-US"/>
        </w:rPr>
        <w:t xml:space="preserve">the </w:t>
      </w:r>
      <w:r w:rsidR="009E2273">
        <w:rPr>
          <w:lang w:val="en-US"/>
        </w:rPr>
        <w:t>Ident</w:t>
      </w:r>
      <w:r w:rsidR="00FF0731">
        <w:rPr>
          <w:lang w:val="en-US"/>
        </w:rPr>
        <w:t>ity</w:t>
      </w:r>
      <w:r w:rsidR="009E2273">
        <w:rPr>
          <w:lang w:val="en-US"/>
        </w:rPr>
        <w:t xml:space="preserve"> History tab</w:t>
      </w:r>
      <w:r w:rsidR="00F4788F">
        <w:rPr>
          <w:lang w:val="en-US"/>
        </w:rPr>
        <w:t xml:space="preserve">. </w:t>
      </w:r>
      <w:r w:rsidR="00760ED0">
        <w:rPr>
          <w:lang w:val="en-US"/>
        </w:rPr>
        <w:t>H</w:t>
      </w:r>
      <w:r w:rsidR="00760ED0" w:rsidRPr="5A24D28A">
        <w:rPr>
          <w:lang w:val="en-US"/>
        </w:rPr>
        <w:t>owever</w:t>
      </w:r>
      <w:r w:rsidR="00760ED0">
        <w:rPr>
          <w:lang w:val="en-US"/>
        </w:rPr>
        <w:t xml:space="preserve">, </w:t>
      </w:r>
      <w:r w:rsidR="00760ED0" w:rsidRPr="5A24D28A">
        <w:rPr>
          <w:lang w:val="en-US"/>
        </w:rPr>
        <w:t>if</w:t>
      </w:r>
      <w:r w:rsidR="00EB4F07">
        <w:rPr>
          <w:lang w:val="en-US"/>
        </w:rPr>
        <w:t xml:space="preserve"> new </w:t>
      </w:r>
      <w:r w:rsidR="009E434D">
        <w:rPr>
          <w:lang w:val="en-US"/>
        </w:rPr>
        <w:t>alias</w:t>
      </w:r>
      <w:r w:rsidR="00F662A5">
        <w:rPr>
          <w:lang w:val="en-US"/>
        </w:rPr>
        <w:t>es</w:t>
      </w:r>
      <w:r w:rsidR="00290B50">
        <w:rPr>
          <w:lang w:val="en-US"/>
        </w:rPr>
        <w:t xml:space="preserve"> or spelling </w:t>
      </w:r>
      <w:r w:rsidR="00F072FA">
        <w:rPr>
          <w:lang w:val="en-US"/>
        </w:rPr>
        <w:t>variation</w:t>
      </w:r>
      <w:r w:rsidR="00F662A5">
        <w:rPr>
          <w:lang w:val="en-US"/>
        </w:rPr>
        <w:t>s</w:t>
      </w:r>
      <w:r w:rsidR="00EB4F07">
        <w:rPr>
          <w:lang w:val="en-US"/>
        </w:rPr>
        <w:t xml:space="preserve"> </w:t>
      </w:r>
      <w:r w:rsidR="00F662A5">
        <w:rPr>
          <w:lang w:val="en-US"/>
        </w:rPr>
        <w:t>are</w:t>
      </w:r>
      <w:r w:rsidR="00612F0A">
        <w:rPr>
          <w:lang w:val="en-US"/>
        </w:rPr>
        <w:t xml:space="preserve"> provided</w:t>
      </w:r>
      <w:r w:rsidR="00EB4F07">
        <w:rPr>
          <w:lang w:val="en-US"/>
        </w:rPr>
        <w:t xml:space="preserve"> while the writ is active, </w:t>
      </w:r>
      <w:r w:rsidR="6699FD17" w:rsidRPr="5A24D28A">
        <w:rPr>
          <w:lang w:val="en-US"/>
        </w:rPr>
        <w:t xml:space="preserve">the </w:t>
      </w:r>
      <w:r w:rsidR="6699FD17">
        <w:t>case contact</w:t>
      </w:r>
      <w:r w:rsidR="00187189">
        <w:t xml:space="preserve"> must</w:t>
      </w:r>
      <w:r w:rsidR="6699FD17">
        <w:t xml:space="preserve"> update t</w:t>
      </w:r>
      <w:r w:rsidR="6699FD17" w:rsidRPr="5A24D28A">
        <w:rPr>
          <w:lang w:val="en-US"/>
        </w:rPr>
        <w:t xml:space="preserve">he name(s) used by the SP with the </w:t>
      </w:r>
      <w:r w:rsidR="6699FD17">
        <w:t>Enforcement Office</w:t>
      </w:r>
      <w:r w:rsidR="6699FD17" w:rsidRPr="5A24D28A">
        <w:rPr>
          <w:lang w:val="en-US"/>
        </w:rPr>
        <w:t xml:space="preserve"> by filing a </w:t>
      </w:r>
      <w:r w:rsidR="6699FD17" w:rsidRPr="005076D3">
        <w:rPr>
          <w:lang w:val="en-US"/>
        </w:rPr>
        <w:t>Statutory Declaration</w:t>
      </w:r>
      <w:r w:rsidR="6699FD17" w:rsidRPr="5A24D28A">
        <w:rPr>
          <w:lang w:val="en-US"/>
        </w:rPr>
        <w:t xml:space="preserve">. When a Statutory Declaration is filed, the writ is amended to specify the SP’s name(s), alias or spelling variation of any name or alias as </w:t>
      </w:r>
      <w:r w:rsidR="3D3F8230" w:rsidRPr="5A24D28A">
        <w:rPr>
          <w:lang w:val="en-US"/>
        </w:rPr>
        <w:t>no</w:t>
      </w:r>
      <w:r w:rsidR="6699FD17" w:rsidRPr="5A24D28A">
        <w:rPr>
          <w:lang w:val="en-US"/>
        </w:rPr>
        <w:t xml:space="preserve">ted on the Statutory Declaration. </w:t>
      </w:r>
    </w:p>
    <w:p w14:paraId="6B1B5A08" w14:textId="0EAE5AAD" w:rsidR="00ED1EB4" w:rsidRPr="00ED1EB4" w:rsidRDefault="00ED1EB4" w:rsidP="00ED1EB4">
      <w:pPr>
        <w:rPr>
          <w:lang w:val="en-US"/>
        </w:rPr>
      </w:pPr>
      <w:r w:rsidRPr="00ED1EB4">
        <w:rPr>
          <w:lang w:val="en-US"/>
        </w:rPr>
        <w:t xml:space="preserve">If there is the slightest typographical error in the SP’s name, or the property is registered or </w:t>
      </w:r>
      <w:r w:rsidR="00D62989" w:rsidRPr="00ED1EB4">
        <w:rPr>
          <w:lang w:val="en-US"/>
        </w:rPr>
        <w:t>bought</w:t>
      </w:r>
      <w:r w:rsidRPr="00ED1EB4">
        <w:rPr>
          <w:lang w:val="en-US"/>
        </w:rPr>
        <w:t xml:space="preserve"> under an alias or variation of the SP’s name (</w:t>
      </w:r>
      <w:r w:rsidR="008E1E29">
        <w:rPr>
          <w:lang w:val="en-US"/>
        </w:rPr>
        <w:t>for example</w:t>
      </w:r>
      <w:r w:rsidR="008C2153" w:rsidRPr="00ED1EB4">
        <w:rPr>
          <w:lang w:val="en-US"/>
        </w:rPr>
        <w:t>,</w:t>
      </w:r>
      <w:r w:rsidRPr="00ED1EB4">
        <w:rPr>
          <w:lang w:val="en-US"/>
        </w:rPr>
        <w:t xml:space="preserve"> ‘J. Paul Smith’ versus ‘John Smith’), it is possible that the writ may not be applied.</w:t>
      </w:r>
      <w:r w:rsidR="002451D0">
        <w:rPr>
          <w:lang w:val="en-US"/>
        </w:rPr>
        <w:t xml:space="preserve"> Further details are below in the </w:t>
      </w:r>
      <w:hyperlink w:anchor="_Issuing_a_Statutory" w:history="1">
        <w:r w:rsidR="002451D0" w:rsidRPr="002F3D55">
          <w:rPr>
            <w:rStyle w:val="Hyperlink"/>
            <w:lang w:val="en-US"/>
          </w:rPr>
          <w:t>To Issue a Statutory Declaration</w:t>
        </w:r>
      </w:hyperlink>
      <w:r w:rsidR="002451D0" w:rsidRPr="002F3D55">
        <w:rPr>
          <w:lang w:val="en-US"/>
        </w:rPr>
        <w:t xml:space="preserve"> </w:t>
      </w:r>
      <w:r w:rsidR="002451D0">
        <w:rPr>
          <w:lang w:val="en-US"/>
        </w:rPr>
        <w:t>section.</w:t>
      </w:r>
    </w:p>
    <w:p w14:paraId="1AEA1ABF" w14:textId="77777777" w:rsidR="00ED1EB4" w:rsidRPr="00ED1EB4" w:rsidRDefault="00ED1EB4" w:rsidP="00A90601">
      <w:pPr>
        <w:pStyle w:val="Heading2"/>
        <w:rPr>
          <w:lang w:val="en-US"/>
        </w:rPr>
      </w:pPr>
      <w:bookmarkStart w:id="9" w:name="_Toc32584756"/>
      <w:bookmarkStart w:id="10" w:name="_Toc157172114"/>
      <w:r w:rsidRPr="00ED1EB4">
        <w:rPr>
          <w:lang w:val="en-US"/>
        </w:rPr>
        <w:t>Amount owed</w:t>
      </w:r>
      <w:bookmarkEnd w:id="9"/>
      <w:bookmarkEnd w:id="10"/>
    </w:p>
    <w:p w14:paraId="776BAED1" w14:textId="51D96295" w:rsidR="00ED1EB4" w:rsidRPr="00ED1EB4" w:rsidRDefault="00ED1EB4" w:rsidP="00ED1EB4">
      <w:pPr>
        <w:rPr>
          <w:lang w:val="en-US"/>
        </w:rPr>
      </w:pPr>
      <w:r w:rsidRPr="00ED1EB4">
        <w:rPr>
          <w:lang w:val="en-US"/>
        </w:rPr>
        <w:t xml:space="preserve">A writ is valid only for the arrears amount specified; however, </w:t>
      </w:r>
      <w:r w:rsidRPr="00ED1EB4">
        <w:t xml:space="preserve">case contacts may </w:t>
      </w:r>
      <w:r w:rsidRPr="00ED1EB4">
        <w:rPr>
          <w:lang w:val="en-US"/>
        </w:rPr>
        <w:t xml:space="preserve">report a revised arrears amount with the </w:t>
      </w:r>
      <w:r w:rsidRPr="00ED1EB4">
        <w:t>Enforcement Office</w:t>
      </w:r>
      <w:r w:rsidRPr="00ED1EB4">
        <w:rPr>
          <w:lang w:val="en-US"/>
        </w:rPr>
        <w:t xml:space="preserve"> by filing </w:t>
      </w:r>
      <w:r w:rsidR="004D49E4">
        <w:rPr>
          <w:lang w:val="en-US"/>
        </w:rPr>
        <w:t>an</w:t>
      </w:r>
      <w:r w:rsidR="004D49E4" w:rsidRPr="00ED1EB4">
        <w:rPr>
          <w:lang w:val="en-US"/>
        </w:rPr>
        <w:t xml:space="preserve"> </w:t>
      </w:r>
      <w:r w:rsidR="004D49E4" w:rsidRPr="002F3D55">
        <w:rPr>
          <w:lang w:val="en-US"/>
        </w:rPr>
        <w:t>Issue</w:t>
      </w:r>
      <w:r w:rsidR="001D1357" w:rsidRPr="002F3D55">
        <w:rPr>
          <w:lang w:val="en-US"/>
        </w:rPr>
        <w:t xml:space="preserve"> Arrears Update</w:t>
      </w:r>
      <w:r w:rsidRPr="00ED1EB4">
        <w:rPr>
          <w:lang w:val="en-US"/>
        </w:rPr>
        <w:t>. When a</w:t>
      </w:r>
      <w:r w:rsidR="00D62679">
        <w:rPr>
          <w:lang w:val="en-US"/>
        </w:rPr>
        <w:t xml:space="preserve">n </w:t>
      </w:r>
      <w:r w:rsidR="007F39E0" w:rsidRPr="002F3D55">
        <w:t>Issue Arrears Update</w:t>
      </w:r>
      <w:r w:rsidR="007F39E0">
        <w:rPr>
          <w:lang w:val="en-US"/>
        </w:rPr>
        <w:t xml:space="preserve"> </w:t>
      </w:r>
      <w:r w:rsidR="0002481C">
        <w:rPr>
          <w:lang w:val="en-US"/>
        </w:rPr>
        <w:t>is filed</w:t>
      </w:r>
      <w:r w:rsidRPr="00ED1EB4">
        <w:rPr>
          <w:lang w:val="en-US"/>
        </w:rPr>
        <w:t>, the writ is amended to specify the current amount owing</w:t>
      </w:r>
      <w:r w:rsidR="0002481C">
        <w:rPr>
          <w:lang w:val="en-US"/>
        </w:rPr>
        <w:t>.</w:t>
      </w:r>
      <w:r w:rsidR="001D1357">
        <w:rPr>
          <w:lang w:val="en-US"/>
        </w:rPr>
        <w:t xml:space="preserve"> Further details are below </w:t>
      </w:r>
      <w:r w:rsidR="0076472D">
        <w:rPr>
          <w:lang w:val="en-US"/>
        </w:rPr>
        <w:t xml:space="preserve">in the </w:t>
      </w:r>
      <w:hyperlink w:anchor="_Issue_Arrears_Update_1" w:history="1">
        <w:r w:rsidR="0076472D" w:rsidRPr="002F3D55">
          <w:rPr>
            <w:rStyle w:val="Hyperlink"/>
            <w:lang w:val="en-US"/>
          </w:rPr>
          <w:t>To Issue Arrears Update</w:t>
        </w:r>
      </w:hyperlink>
      <w:r w:rsidR="0076472D">
        <w:rPr>
          <w:lang w:val="en-US"/>
        </w:rPr>
        <w:t xml:space="preserve"> section</w:t>
      </w:r>
      <w:r w:rsidR="0076472D" w:rsidDel="005E1A0D">
        <w:rPr>
          <w:lang w:val="en-US"/>
        </w:rPr>
        <w:t xml:space="preserve">. </w:t>
      </w:r>
    </w:p>
    <w:p w14:paraId="791E8893" w14:textId="77777777" w:rsidR="00ED1EB4" w:rsidRPr="00ED1EB4" w:rsidRDefault="00ED1EB4" w:rsidP="00A90601">
      <w:pPr>
        <w:pStyle w:val="Heading2"/>
        <w:rPr>
          <w:lang w:val="en-US"/>
        </w:rPr>
      </w:pPr>
      <w:bookmarkStart w:id="11" w:name="_Toc32584757"/>
      <w:bookmarkStart w:id="12" w:name="_Toc157172115"/>
      <w:r w:rsidRPr="00ED1EB4">
        <w:rPr>
          <w:lang w:val="en-US"/>
        </w:rPr>
        <w:lastRenderedPageBreak/>
        <w:t>Alternate Enforcement</w:t>
      </w:r>
      <w:bookmarkEnd w:id="11"/>
      <w:bookmarkEnd w:id="12"/>
    </w:p>
    <w:p w14:paraId="44962713" w14:textId="55FDE990" w:rsidR="00ED1EB4" w:rsidRPr="00ED1EB4" w:rsidRDefault="00ED1EB4" w:rsidP="00ED1EB4">
      <w:r w:rsidRPr="00ED1EB4">
        <w:t xml:space="preserve">Case contacts may consider registration of a </w:t>
      </w:r>
      <w:hyperlink r:id="rId20" w:anchor="BK55" w:history="1">
        <w:r w:rsidRPr="00ED1EB4">
          <w:rPr>
            <w:rStyle w:val="Hyperlink"/>
          </w:rPr>
          <w:t>section 42 FRSAEA</w:t>
        </w:r>
      </w:hyperlink>
      <w:r w:rsidRPr="00ED1EB4">
        <w:t xml:space="preserve"> charge against the SP’s real property/land where there is an imminent SP transaction or sale of the property expected, which may occur prior to the writ being put in place, or if there is an indication that the SP may soon become bankrupt (refer to policies </w:t>
      </w:r>
      <w:bookmarkStart w:id="13" w:name="_Hlk148896171"/>
      <w:r w:rsidR="00E93EF5" w:rsidRPr="00803F5F">
        <w:fldChar w:fldCharType="begin"/>
      </w:r>
      <w:r w:rsidR="00E93EF5" w:rsidRPr="00803F5F">
        <w:instrText xml:space="preserve"> HYPERLINK "https://ontariogov.sharepoint.com/:w:/r/sites/mccss/fppi/Index/Chapter%2005%20Enforcement%20Action/5.14%20Section%2042%20-%20Registration%20Against%20Land/5.14.01%20Requesting%20Electronic%20Property%20Searches%20and%20Sec.%2042%20FRSAEA%20Crg%20Registrations%20(Teraview)/5.14.01%20%E2%80%93%20Requesting%20Electronic%20Property%20Searches%20and%20Section%2042%20FRSAEA%20Charge%20Registrations%20through%20Teraview.docx?d=wde0ab17838114a78bc089d91b6e9d22a&amp;csf=1&amp;web=1&amp;e=ZfDyqV" </w:instrText>
      </w:r>
      <w:r w:rsidR="00E93EF5" w:rsidRPr="00803F5F">
        <w:fldChar w:fldCharType="separate"/>
      </w:r>
      <w:r w:rsidR="00A66323" w:rsidRPr="00803F5F">
        <w:rPr>
          <w:rStyle w:val="Hyperlink"/>
        </w:rPr>
        <w:t>5.14.01 – Requesting Electronic Property Searches and Section 42 FRSAEA Charge Registrations through Teraview</w:t>
      </w:r>
      <w:r w:rsidR="00E93EF5" w:rsidRPr="00803F5F">
        <w:fldChar w:fldCharType="end"/>
      </w:r>
      <w:r w:rsidR="00A66323" w:rsidRPr="00A66323" w:rsidDel="00A66323">
        <w:rPr>
          <w:b/>
          <w:bCs/>
        </w:rPr>
        <w:t xml:space="preserve"> </w:t>
      </w:r>
      <w:bookmarkEnd w:id="13"/>
      <w:r w:rsidRPr="00ED1EB4">
        <w:t xml:space="preserve">and </w:t>
      </w:r>
      <w:hyperlink r:id="rId21" w:history="1">
        <w:r w:rsidR="00933863" w:rsidRPr="00803F5F">
          <w:rPr>
            <w:rStyle w:val="Hyperlink"/>
          </w:rPr>
          <w:t>18.01 – Bankruptcy</w:t>
        </w:r>
        <w:r w:rsidR="00933863" w:rsidRPr="00BA111F">
          <w:rPr>
            <w:rStyle w:val="Hyperlink"/>
          </w:rPr>
          <w:t xml:space="preserve"> </w:t>
        </w:r>
        <w:r w:rsidR="00933863" w:rsidRPr="00803F5F">
          <w:rPr>
            <w:rStyle w:val="Hyperlink"/>
          </w:rPr>
          <w:t>of the S</w:t>
        </w:r>
        <w:r w:rsidR="00A66323" w:rsidRPr="00803F5F">
          <w:rPr>
            <w:rStyle w:val="Hyperlink"/>
          </w:rPr>
          <w:t>upport Payor</w:t>
        </w:r>
      </w:hyperlink>
      <w:r w:rsidR="008C2153">
        <w:t xml:space="preserve"> </w:t>
      </w:r>
      <w:r w:rsidRPr="00ED1EB4">
        <w:t>for details).</w:t>
      </w:r>
    </w:p>
    <w:p w14:paraId="5A6CC7CD" w14:textId="5655E3F7" w:rsidR="00F4416D" w:rsidRDefault="00F4416D" w:rsidP="00803F5F">
      <w:pPr>
        <w:pStyle w:val="Heading2"/>
      </w:pPr>
      <w:bookmarkStart w:id="14" w:name="_Writ_Numbers"/>
      <w:bookmarkStart w:id="15" w:name="_Toc157172116"/>
      <w:bookmarkEnd w:id="14"/>
      <w:r>
        <w:t>Writ Numbers</w:t>
      </w:r>
      <w:bookmarkEnd w:id="15"/>
    </w:p>
    <w:p w14:paraId="6D83B5B2" w14:textId="6D385C1A" w:rsidR="00F4416D" w:rsidRPr="00343836" w:rsidRDefault="00F4416D" w:rsidP="00803F5F">
      <w:pPr>
        <w:rPr>
          <w:rStyle w:val="eop"/>
          <w:rFonts w:ascii="Arial" w:hAnsi="Arial" w:cs="Arial"/>
          <w:szCs w:val="24"/>
        </w:rPr>
      </w:pPr>
      <w:r w:rsidRPr="00343836">
        <w:rPr>
          <w:rStyle w:val="normaltextrun"/>
          <w:rFonts w:ascii="Arial" w:hAnsi="Arial" w:cs="Arial"/>
          <w:szCs w:val="24"/>
          <w:shd w:val="clear" w:color="auto" w:fill="FFFFFF"/>
        </w:rPr>
        <w:t xml:space="preserve">Writ numbers are 10 digits </w:t>
      </w:r>
      <w:r w:rsidR="00F755A7">
        <w:rPr>
          <w:rStyle w:val="normaltextrun"/>
          <w:rFonts w:ascii="Arial" w:hAnsi="Arial" w:cs="Arial"/>
          <w:szCs w:val="24"/>
          <w:shd w:val="clear" w:color="auto" w:fill="FFFFFF"/>
        </w:rPr>
        <w:t>long</w:t>
      </w:r>
      <w:r w:rsidR="00F14132">
        <w:rPr>
          <w:rStyle w:val="normaltextrun"/>
          <w:rFonts w:ascii="Arial" w:hAnsi="Arial" w:cs="Arial"/>
          <w:szCs w:val="24"/>
          <w:shd w:val="clear" w:color="auto" w:fill="FFFFFF"/>
        </w:rPr>
        <w:t xml:space="preserve">, </w:t>
      </w:r>
      <w:r w:rsidR="009B1BBA">
        <w:rPr>
          <w:rStyle w:val="normaltextrun"/>
          <w:rFonts w:ascii="Arial" w:hAnsi="Arial" w:cs="Arial"/>
          <w:szCs w:val="24"/>
          <w:shd w:val="clear" w:color="auto" w:fill="FFFFFF"/>
        </w:rPr>
        <w:t>beginning with the last 2 digits of the year the writ was filed</w:t>
      </w:r>
      <w:r w:rsidR="00F14132">
        <w:rPr>
          <w:rStyle w:val="normaltextrun"/>
          <w:rFonts w:ascii="Arial" w:hAnsi="Arial" w:cs="Arial"/>
          <w:szCs w:val="24"/>
          <w:shd w:val="clear" w:color="auto" w:fill="FFFFFF"/>
        </w:rPr>
        <w:t xml:space="preserve">, </w:t>
      </w:r>
      <w:r w:rsidR="00000DE0">
        <w:rPr>
          <w:rStyle w:val="normaltextrun"/>
          <w:rFonts w:ascii="Arial" w:hAnsi="Arial" w:cs="Arial"/>
          <w:szCs w:val="24"/>
          <w:shd w:val="clear" w:color="auto" w:fill="FFFFFF"/>
        </w:rPr>
        <w:t xml:space="preserve">then </w:t>
      </w:r>
      <w:r w:rsidR="00F14132">
        <w:rPr>
          <w:rStyle w:val="normaltextrun"/>
          <w:rFonts w:ascii="Arial" w:hAnsi="Arial" w:cs="Arial"/>
          <w:szCs w:val="24"/>
          <w:shd w:val="clear" w:color="auto" w:fill="FFFFFF"/>
        </w:rPr>
        <w:t>a das</w:t>
      </w:r>
      <w:r w:rsidR="00587107">
        <w:rPr>
          <w:rStyle w:val="normaltextrun"/>
          <w:rFonts w:ascii="Arial" w:hAnsi="Arial" w:cs="Arial"/>
          <w:szCs w:val="24"/>
          <w:shd w:val="clear" w:color="auto" w:fill="FFFFFF"/>
        </w:rPr>
        <w:t>h (-)</w:t>
      </w:r>
      <w:r w:rsidR="00000DE0">
        <w:rPr>
          <w:rStyle w:val="normaltextrun"/>
          <w:rFonts w:ascii="Arial" w:hAnsi="Arial" w:cs="Arial"/>
          <w:szCs w:val="24"/>
          <w:shd w:val="clear" w:color="auto" w:fill="FFFFFF"/>
        </w:rPr>
        <w:t xml:space="preserve"> followed by </w:t>
      </w:r>
      <w:r w:rsidR="00F755A7">
        <w:rPr>
          <w:rStyle w:val="normaltextrun"/>
          <w:rFonts w:ascii="Arial" w:hAnsi="Arial" w:cs="Arial"/>
          <w:szCs w:val="24"/>
          <w:shd w:val="clear" w:color="auto" w:fill="FFFFFF"/>
        </w:rPr>
        <w:t>a seven</w:t>
      </w:r>
      <w:r w:rsidR="00C86925">
        <w:rPr>
          <w:rStyle w:val="normaltextrun"/>
          <w:rFonts w:ascii="Arial" w:hAnsi="Arial" w:cs="Arial"/>
          <w:szCs w:val="24"/>
          <w:shd w:val="clear" w:color="auto" w:fill="FFFFFF"/>
        </w:rPr>
        <w:t>-</w:t>
      </w:r>
      <w:r w:rsidR="00F755A7">
        <w:rPr>
          <w:rStyle w:val="normaltextrun"/>
          <w:rFonts w:ascii="Arial" w:hAnsi="Arial" w:cs="Arial"/>
          <w:szCs w:val="24"/>
          <w:shd w:val="clear" w:color="auto" w:fill="FFFFFF"/>
        </w:rPr>
        <w:t xml:space="preserve">digit number. </w:t>
      </w:r>
      <w:r w:rsidR="00C86925">
        <w:rPr>
          <w:rStyle w:val="normaltextrun"/>
          <w:rFonts w:ascii="Arial" w:hAnsi="Arial" w:cs="Arial"/>
          <w:szCs w:val="24"/>
          <w:shd w:val="clear" w:color="auto" w:fill="FFFFFF"/>
        </w:rPr>
        <w:t xml:space="preserve"> </w:t>
      </w:r>
      <w:r w:rsidR="003D591D">
        <w:rPr>
          <w:rStyle w:val="normaltextrun"/>
          <w:rFonts w:ascii="Arial" w:hAnsi="Arial" w:cs="Arial"/>
          <w:szCs w:val="24"/>
          <w:shd w:val="clear" w:color="auto" w:fill="FFFFFF"/>
        </w:rPr>
        <w:t xml:space="preserve">Prior to the launch of E-writs, </w:t>
      </w:r>
      <w:r w:rsidRPr="00343836">
        <w:rPr>
          <w:rStyle w:val="normaltextrun"/>
          <w:rFonts w:ascii="Arial" w:hAnsi="Arial" w:cs="Arial"/>
          <w:szCs w:val="24"/>
          <w:shd w:val="clear" w:color="auto" w:fill="FFFFFF"/>
        </w:rPr>
        <w:t xml:space="preserve">FRO </w:t>
      </w:r>
      <w:r w:rsidR="003D591D">
        <w:rPr>
          <w:rStyle w:val="normaltextrun"/>
          <w:rFonts w:ascii="Arial" w:hAnsi="Arial" w:cs="Arial"/>
          <w:szCs w:val="24"/>
          <w:shd w:val="clear" w:color="auto" w:fill="FFFFFF"/>
        </w:rPr>
        <w:t>used to receive</w:t>
      </w:r>
      <w:r w:rsidR="00632323">
        <w:rPr>
          <w:rStyle w:val="normaltextrun"/>
          <w:rFonts w:ascii="Arial" w:hAnsi="Arial" w:cs="Arial"/>
          <w:szCs w:val="24"/>
          <w:shd w:val="clear" w:color="auto" w:fill="FFFFFF"/>
        </w:rPr>
        <w:t xml:space="preserve"> and enter </w:t>
      </w:r>
      <w:r w:rsidRPr="00343836">
        <w:rPr>
          <w:rStyle w:val="normaltextrun"/>
          <w:rFonts w:ascii="Arial" w:hAnsi="Arial" w:cs="Arial"/>
          <w:szCs w:val="24"/>
          <w:shd w:val="clear" w:color="auto" w:fill="FFFFFF"/>
        </w:rPr>
        <w:t>truncated version</w:t>
      </w:r>
      <w:r w:rsidR="003D591D">
        <w:rPr>
          <w:rStyle w:val="normaltextrun"/>
          <w:rFonts w:ascii="Arial" w:hAnsi="Arial" w:cs="Arial"/>
          <w:szCs w:val="24"/>
          <w:shd w:val="clear" w:color="auto" w:fill="FFFFFF"/>
        </w:rPr>
        <w:t>s</w:t>
      </w:r>
      <w:r w:rsidRPr="00343836">
        <w:rPr>
          <w:rStyle w:val="normaltextrun"/>
          <w:rFonts w:ascii="Arial" w:hAnsi="Arial" w:cs="Arial"/>
          <w:szCs w:val="24"/>
          <w:shd w:val="clear" w:color="auto" w:fill="FFFFFF"/>
        </w:rPr>
        <w:t xml:space="preserve"> of the writ number </w:t>
      </w:r>
      <w:r w:rsidR="003D591D">
        <w:rPr>
          <w:rStyle w:val="normaltextrun"/>
          <w:rFonts w:ascii="Arial" w:hAnsi="Arial" w:cs="Arial"/>
          <w:szCs w:val="24"/>
          <w:shd w:val="clear" w:color="auto" w:fill="FFFFFF"/>
        </w:rPr>
        <w:t>that</w:t>
      </w:r>
      <w:r w:rsidRPr="00343836">
        <w:rPr>
          <w:rStyle w:val="normaltextrun"/>
          <w:rFonts w:ascii="Arial" w:hAnsi="Arial" w:cs="Arial"/>
          <w:szCs w:val="24"/>
          <w:shd w:val="clear" w:color="auto" w:fill="FFFFFF"/>
        </w:rPr>
        <w:t xml:space="preserve"> exclud</w:t>
      </w:r>
      <w:r w:rsidR="003D591D">
        <w:rPr>
          <w:rStyle w:val="normaltextrun"/>
          <w:rFonts w:ascii="Arial" w:hAnsi="Arial" w:cs="Arial"/>
          <w:szCs w:val="24"/>
          <w:shd w:val="clear" w:color="auto" w:fill="FFFFFF"/>
        </w:rPr>
        <w:t>ed</w:t>
      </w:r>
      <w:r w:rsidRPr="00343836">
        <w:rPr>
          <w:rStyle w:val="normaltextrun"/>
          <w:rFonts w:ascii="Arial" w:hAnsi="Arial" w:cs="Arial"/>
          <w:szCs w:val="24"/>
          <w:shd w:val="clear" w:color="auto" w:fill="FFFFFF"/>
        </w:rPr>
        <w:t xml:space="preserve"> the zeros (0s)</w:t>
      </w:r>
      <w:r w:rsidR="00693165">
        <w:rPr>
          <w:rStyle w:val="normaltextrun"/>
          <w:rFonts w:ascii="Arial" w:hAnsi="Arial" w:cs="Arial"/>
          <w:szCs w:val="24"/>
          <w:shd w:val="clear" w:color="auto" w:fill="FFFFFF"/>
        </w:rPr>
        <w:t xml:space="preserve"> from the seven</w:t>
      </w:r>
      <w:r w:rsidR="003D70C3">
        <w:rPr>
          <w:rStyle w:val="normaltextrun"/>
          <w:rFonts w:ascii="Arial" w:hAnsi="Arial" w:cs="Arial"/>
          <w:szCs w:val="24"/>
          <w:shd w:val="clear" w:color="auto" w:fill="FFFFFF"/>
        </w:rPr>
        <w:t>-</w:t>
      </w:r>
      <w:r w:rsidR="00693165">
        <w:rPr>
          <w:rStyle w:val="normaltextrun"/>
          <w:rFonts w:ascii="Arial" w:hAnsi="Arial" w:cs="Arial"/>
          <w:szCs w:val="24"/>
          <w:shd w:val="clear" w:color="auto" w:fill="FFFFFF"/>
        </w:rPr>
        <w:t xml:space="preserve">digit </w:t>
      </w:r>
      <w:r w:rsidR="00477361">
        <w:rPr>
          <w:rStyle w:val="normaltextrun"/>
          <w:rFonts w:ascii="Arial" w:hAnsi="Arial" w:cs="Arial"/>
          <w:szCs w:val="24"/>
          <w:shd w:val="clear" w:color="auto" w:fill="FFFFFF"/>
        </w:rPr>
        <w:t xml:space="preserve">sequence </w:t>
      </w:r>
      <w:r w:rsidR="00693165">
        <w:rPr>
          <w:rStyle w:val="normaltextrun"/>
          <w:rFonts w:ascii="Arial" w:hAnsi="Arial" w:cs="Arial"/>
          <w:szCs w:val="24"/>
          <w:shd w:val="clear" w:color="auto" w:fill="FFFFFF"/>
        </w:rPr>
        <w:t>number</w:t>
      </w:r>
      <w:r w:rsidRPr="00343836">
        <w:rPr>
          <w:rStyle w:val="normaltextrun"/>
          <w:rFonts w:ascii="Arial" w:hAnsi="Arial" w:cs="Arial"/>
          <w:szCs w:val="24"/>
          <w:shd w:val="clear" w:color="auto" w:fill="FFFFFF"/>
        </w:rPr>
        <w:t xml:space="preserve">. For example, </w:t>
      </w:r>
      <w:r w:rsidR="00D43944">
        <w:rPr>
          <w:rStyle w:val="normaltextrun"/>
          <w:rFonts w:ascii="Arial" w:hAnsi="Arial" w:cs="Arial"/>
          <w:szCs w:val="24"/>
          <w:shd w:val="clear" w:color="auto" w:fill="FFFFFF"/>
        </w:rPr>
        <w:t>‘</w:t>
      </w:r>
      <w:r w:rsidRPr="00803F5F">
        <w:rPr>
          <w:rStyle w:val="normaltextrun"/>
          <w:rFonts w:ascii="Arial" w:hAnsi="Arial" w:cs="Arial"/>
          <w:szCs w:val="24"/>
          <w:shd w:val="clear" w:color="auto" w:fill="FFFFFF"/>
        </w:rPr>
        <w:t>22-789</w:t>
      </w:r>
      <w:r w:rsidR="00D43944" w:rsidRPr="00803F5F">
        <w:rPr>
          <w:rStyle w:val="normaltextrun"/>
          <w:rFonts w:ascii="Arial" w:hAnsi="Arial" w:cs="Arial"/>
          <w:szCs w:val="24"/>
          <w:shd w:val="clear" w:color="auto" w:fill="FFFFFF"/>
        </w:rPr>
        <w:t>’</w:t>
      </w:r>
      <w:r w:rsidRPr="00343836">
        <w:rPr>
          <w:rStyle w:val="normaltextrun"/>
          <w:rFonts w:ascii="Arial" w:hAnsi="Arial" w:cs="Arial"/>
          <w:szCs w:val="24"/>
          <w:shd w:val="clear" w:color="auto" w:fill="FFFFFF"/>
        </w:rPr>
        <w:t xml:space="preserve"> . </w:t>
      </w:r>
      <w:r w:rsidR="00B93FE3">
        <w:rPr>
          <w:rStyle w:val="normaltextrun"/>
          <w:rFonts w:ascii="Arial" w:hAnsi="Arial" w:cs="Arial"/>
          <w:szCs w:val="24"/>
          <w:shd w:val="clear" w:color="auto" w:fill="FFFFFF"/>
        </w:rPr>
        <w:t>Th</w:t>
      </w:r>
      <w:r w:rsidR="00477361">
        <w:rPr>
          <w:rStyle w:val="normaltextrun"/>
          <w:rFonts w:ascii="Arial" w:hAnsi="Arial" w:cs="Arial"/>
          <w:szCs w:val="24"/>
          <w:shd w:val="clear" w:color="auto" w:fill="FFFFFF"/>
        </w:rPr>
        <w:t>ese should have all been corrected to reflect the correct</w:t>
      </w:r>
      <w:r w:rsidR="00B93FE3">
        <w:rPr>
          <w:rStyle w:val="normaltextrun"/>
          <w:rFonts w:ascii="Arial" w:hAnsi="Arial" w:cs="Arial"/>
          <w:szCs w:val="24"/>
          <w:shd w:val="clear" w:color="auto" w:fill="FFFFFF"/>
        </w:rPr>
        <w:t xml:space="preserve"> </w:t>
      </w:r>
      <w:r w:rsidR="008461DD">
        <w:rPr>
          <w:rStyle w:val="normaltextrun"/>
          <w:rFonts w:ascii="Arial" w:hAnsi="Arial" w:cs="Arial"/>
          <w:szCs w:val="24"/>
          <w:shd w:val="clear" w:color="auto" w:fill="FFFFFF"/>
        </w:rPr>
        <w:t>number formatting</w:t>
      </w:r>
      <w:r w:rsidR="00142847">
        <w:rPr>
          <w:rStyle w:val="normaltextrun"/>
          <w:rFonts w:ascii="Arial" w:hAnsi="Arial" w:cs="Arial"/>
          <w:szCs w:val="24"/>
          <w:shd w:val="clear" w:color="auto" w:fill="FFFFFF"/>
        </w:rPr>
        <w:t xml:space="preserve"> – for example, ‘22-0000789’</w:t>
      </w:r>
      <w:r w:rsidR="00BA2118">
        <w:rPr>
          <w:rStyle w:val="normaltextrun"/>
          <w:rFonts w:ascii="Arial" w:hAnsi="Arial" w:cs="Arial"/>
          <w:szCs w:val="24"/>
          <w:shd w:val="clear" w:color="auto" w:fill="FFFFFF"/>
        </w:rPr>
        <w:t>.</w:t>
      </w:r>
      <w:r w:rsidR="00AF2FAE">
        <w:rPr>
          <w:rStyle w:val="normaltextrun"/>
          <w:rFonts w:ascii="Arial" w:hAnsi="Arial" w:cs="Arial"/>
          <w:szCs w:val="24"/>
          <w:shd w:val="clear" w:color="auto" w:fill="FFFFFF"/>
        </w:rPr>
        <w:t xml:space="preserve"> </w:t>
      </w:r>
      <w:r w:rsidR="00BA2118">
        <w:rPr>
          <w:rStyle w:val="normaltextrun"/>
          <w:rFonts w:ascii="Arial" w:hAnsi="Arial" w:cs="Arial"/>
          <w:szCs w:val="24"/>
          <w:shd w:val="clear" w:color="auto" w:fill="FFFFFF"/>
        </w:rPr>
        <w:t xml:space="preserve">  </w:t>
      </w:r>
      <w:r w:rsidR="00A82997">
        <w:rPr>
          <w:rStyle w:val="normaltextrun"/>
          <w:rFonts w:ascii="Arial" w:hAnsi="Arial" w:cs="Arial"/>
          <w:szCs w:val="24"/>
          <w:shd w:val="clear" w:color="auto" w:fill="FFFFFF"/>
        </w:rPr>
        <w:t xml:space="preserve">Errors </w:t>
      </w:r>
      <w:r w:rsidR="00B004F4">
        <w:rPr>
          <w:rStyle w:val="normaltextrun"/>
          <w:rFonts w:ascii="Arial" w:hAnsi="Arial" w:cs="Arial"/>
          <w:szCs w:val="24"/>
          <w:shd w:val="clear" w:color="auto" w:fill="FFFFFF"/>
        </w:rPr>
        <w:t>in</w:t>
      </w:r>
      <w:r w:rsidR="00A82997">
        <w:rPr>
          <w:rStyle w:val="normaltextrun"/>
          <w:rFonts w:ascii="Arial" w:hAnsi="Arial" w:cs="Arial"/>
          <w:szCs w:val="24"/>
          <w:shd w:val="clear" w:color="auto" w:fill="FFFFFF"/>
        </w:rPr>
        <w:t xml:space="preserve"> writ number</w:t>
      </w:r>
      <w:r w:rsidR="00DA4296">
        <w:rPr>
          <w:rStyle w:val="normaltextrun"/>
          <w:rFonts w:ascii="Arial" w:hAnsi="Arial" w:cs="Arial"/>
          <w:szCs w:val="24"/>
          <w:shd w:val="clear" w:color="auto" w:fill="FFFFFF"/>
        </w:rPr>
        <w:t xml:space="preserve"> formatting</w:t>
      </w:r>
      <w:r w:rsidR="00A82997">
        <w:rPr>
          <w:rStyle w:val="normaltextrun"/>
          <w:rFonts w:ascii="Arial" w:hAnsi="Arial" w:cs="Arial"/>
          <w:szCs w:val="24"/>
          <w:shd w:val="clear" w:color="auto" w:fill="FFFFFF"/>
        </w:rPr>
        <w:t xml:space="preserve"> </w:t>
      </w:r>
      <w:r w:rsidR="00DA4296">
        <w:rPr>
          <w:rStyle w:val="normaltextrun"/>
          <w:rFonts w:ascii="Arial" w:hAnsi="Arial" w:cs="Arial"/>
          <w:szCs w:val="24"/>
          <w:shd w:val="clear" w:color="auto" w:fill="FFFFFF"/>
        </w:rPr>
        <w:t xml:space="preserve">must be corrected prior to proceeding with </w:t>
      </w:r>
      <w:r w:rsidR="00B004F4">
        <w:rPr>
          <w:rStyle w:val="normaltextrun"/>
          <w:rFonts w:ascii="Arial" w:hAnsi="Arial" w:cs="Arial"/>
          <w:szCs w:val="24"/>
          <w:shd w:val="clear" w:color="auto" w:fill="FFFFFF"/>
        </w:rPr>
        <w:t>any writ action.</w:t>
      </w:r>
    </w:p>
    <w:p w14:paraId="23EB1408" w14:textId="5099E9DA" w:rsidR="00E7051B" w:rsidRDefault="00020276" w:rsidP="00803F5F">
      <w:pPr>
        <w:pStyle w:val="Heading2"/>
      </w:pPr>
      <w:bookmarkStart w:id="16" w:name="_Withdrawing_a_Writ"/>
      <w:bookmarkStart w:id="17" w:name="_Toc157172117"/>
      <w:bookmarkEnd w:id="16"/>
      <w:r>
        <w:t>Withdrawing a Writ</w:t>
      </w:r>
      <w:bookmarkEnd w:id="17"/>
    </w:p>
    <w:p w14:paraId="28D96116" w14:textId="671B7882" w:rsidR="00E7051B" w:rsidRPr="00ED1EB4" w:rsidRDefault="00E7051B" w:rsidP="00E7051B">
      <w:r w:rsidRPr="00ED1EB4">
        <w:t>A writ must be withdrawn when the arrears are paid in full or upon receipt of a solicitor’s undertaking to pay the arrears in full. (</w:t>
      </w:r>
      <w:r>
        <w:t xml:space="preserve">refer to policy </w:t>
      </w:r>
      <w:hyperlink r:id="rId22" w:history="1">
        <w:r w:rsidRPr="00803F5F">
          <w:rPr>
            <w:rStyle w:val="Hyperlink"/>
          </w:rPr>
          <w:t>5.05.02 Negotiating withdrawal of Writ – Solicitor’s Undertaking</w:t>
        </w:r>
      </w:hyperlink>
      <w:r>
        <w:t xml:space="preserve"> </w:t>
      </w:r>
      <w:r w:rsidRPr="00ED1EB4">
        <w:t>for details).</w:t>
      </w:r>
    </w:p>
    <w:p w14:paraId="11594251" w14:textId="77777777" w:rsidR="00E7051B" w:rsidRDefault="00E7051B" w:rsidP="00E7051B">
      <w:r>
        <w:t xml:space="preserve">Writ Number and Writ Filing Date field must be populated before a writ can be withdrawn. </w:t>
      </w:r>
    </w:p>
    <w:p w14:paraId="2851D540" w14:textId="77777777" w:rsidR="00E7051B" w:rsidRDefault="00E7051B" w:rsidP="00E7051B">
      <w:r>
        <w:t xml:space="preserve">If the fields are blank the interface will populate the information in the fields within 24 hours-48 hours. At which time withdrawal of the writ can proceed. </w:t>
      </w:r>
    </w:p>
    <w:p w14:paraId="4879C512" w14:textId="77777777" w:rsidR="000B5EB3" w:rsidRDefault="000B5EB3" w:rsidP="00803F5F">
      <w:pPr>
        <w:pStyle w:val="Heading3"/>
        <w:spacing w:after="120"/>
      </w:pPr>
      <w:bookmarkStart w:id="18" w:name="_Toc157172118"/>
      <w:r>
        <w:t>SP is Bankrupt</w:t>
      </w:r>
      <w:bookmarkEnd w:id="18"/>
    </w:p>
    <w:p w14:paraId="4EE2FE24" w14:textId="387A5774" w:rsidR="001167FE" w:rsidRDefault="001167FE" w:rsidP="001167FE">
      <w:pPr>
        <w:rPr>
          <w:rFonts w:ascii="Arial" w:hAnsi="Arial" w:cs="Arial"/>
        </w:rPr>
      </w:pPr>
      <w:r w:rsidRPr="00343836">
        <w:rPr>
          <w:rFonts w:ascii="Arial" w:hAnsi="Arial" w:cs="Arial"/>
        </w:rPr>
        <w:t xml:space="preserve">If the SP has made an Assignment in Bankruptcy and is not discharged (refer to policy </w:t>
      </w:r>
      <w:hyperlink r:id="rId23" w:history="1">
        <w:r w:rsidRPr="00803F5F">
          <w:rPr>
            <w:rStyle w:val="Hyperlink"/>
            <w:rFonts w:cstheme="minorHAnsi"/>
          </w:rPr>
          <w:t>18.01 – Bankruptcy of the SP</w:t>
        </w:r>
      </w:hyperlink>
      <w:r w:rsidRPr="00343836">
        <w:rPr>
          <w:rFonts w:ascii="Arial" w:hAnsi="Arial" w:cs="Arial"/>
        </w:rPr>
        <w:t xml:space="preserve"> for details) and FRO is notified by the Trustee in Bankruptcy of a pending sale of property (affected by a FRO writ); FRO must withdraw its writ to allow the sale to be completed in compliance with the federal </w:t>
      </w:r>
      <w:hyperlink r:id="rId24" w:history="1">
        <w:r w:rsidRPr="00343836">
          <w:rPr>
            <w:rStyle w:val="Hyperlink"/>
            <w:rFonts w:ascii="Arial" w:hAnsi="Arial" w:cs="Arial"/>
            <w:color w:val="auto"/>
            <w:u w:val="none"/>
          </w:rPr>
          <w:t>Bankruptcy and Insolvency Act (BIA).</w:t>
        </w:r>
      </w:hyperlink>
      <w:r w:rsidRPr="00343836">
        <w:rPr>
          <w:rFonts w:ascii="Arial" w:hAnsi="Arial" w:cs="Arial"/>
        </w:rPr>
        <w:t xml:space="preserve"> Case contacts need to consult with their team lead/manager and may need to consult with FRO Legal Counsel to confirm next steps</w:t>
      </w:r>
      <w:r w:rsidRPr="00252B77">
        <w:rPr>
          <w:rFonts w:ascii="Arial" w:hAnsi="Arial" w:cs="Arial"/>
        </w:rPr>
        <w:t>.</w:t>
      </w:r>
    </w:p>
    <w:p w14:paraId="064A22B3" w14:textId="6560A4FF" w:rsidR="008D4ABD" w:rsidRPr="00252B77" w:rsidRDefault="008D4ABD" w:rsidP="00803F5F">
      <w:pPr>
        <w:pStyle w:val="Heading3"/>
        <w:spacing w:after="120"/>
      </w:pPr>
      <w:bookmarkStart w:id="19" w:name="_Toc157172119"/>
      <w:r>
        <w:lastRenderedPageBreak/>
        <w:t>Stay of Enforcement</w:t>
      </w:r>
      <w:bookmarkEnd w:id="19"/>
    </w:p>
    <w:p w14:paraId="35D59A42" w14:textId="77777777" w:rsidR="008D4ABD" w:rsidRDefault="001167FE" w:rsidP="008D4ABD">
      <w:r>
        <w:t xml:space="preserve">A stay of enforcement order does not require the writ to be removed unless the order specifically orders FRO to remove it. </w:t>
      </w:r>
    </w:p>
    <w:p w14:paraId="2EC0F1AA" w14:textId="2074A473" w:rsidR="001167FE" w:rsidRPr="00343836" w:rsidRDefault="001167FE" w:rsidP="00803F5F">
      <w:r w:rsidRPr="00343836">
        <w:t>A ‘Hold All’ payment alert should be put on the case where there is an order staying enforcement and should be reviewed periodically. If a stay of enforcement order has been made, and a later request to remove the writ is made, Team Lead/manager and FRO Legal Counsel should be consulted.</w:t>
      </w:r>
    </w:p>
    <w:p w14:paraId="666EB816" w14:textId="57DFCE70" w:rsidR="00E7051B" w:rsidRPr="00803F5F" w:rsidRDefault="00E7051B" w:rsidP="00D3676C">
      <w:pPr>
        <w:pStyle w:val="Standout"/>
        <w:spacing w:line="360" w:lineRule="auto"/>
        <w:rPr>
          <w:rFonts w:asciiTheme="minorHAnsi" w:hAnsiTheme="minorHAnsi" w:cstheme="minorHAnsi"/>
        </w:rPr>
      </w:pPr>
      <w:r w:rsidRPr="00803F5F">
        <w:rPr>
          <w:rFonts w:asciiTheme="minorHAnsi" w:hAnsiTheme="minorHAnsi" w:cstheme="minorHAnsi"/>
        </w:rPr>
        <w:t xml:space="preserve">In extenuating circumstances where you cannot wait the 24-48 hours then a fax can be provided to the Enforcement Office and to the SP’s lawyer advising of the writ withdrawal. FCMS record will still require updating to reflect the writ withdrawal once the Writ Number and Writ Filing date have been populated. Any documents sent by fax will require uploading to the case. </w:t>
      </w:r>
    </w:p>
    <w:p w14:paraId="28984A4F" w14:textId="77777777" w:rsidR="00B10549" w:rsidRPr="00BE68D3" w:rsidRDefault="00B10549" w:rsidP="00A90601">
      <w:pPr>
        <w:pStyle w:val="Heading2"/>
      </w:pPr>
      <w:bookmarkStart w:id="20" w:name="_Toc157172120"/>
      <w:r>
        <w:t>Pension Assets</w:t>
      </w:r>
      <w:bookmarkEnd w:id="20"/>
      <w:r>
        <w:t xml:space="preserve"> </w:t>
      </w:r>
    </w:p>
    <w:p w14:paraId="4626BC11" w14:textId="77777777" w:rsidR="00FF4E45" w:rsidRDefault="00B10549" w:rsidP="00B264BC">
      <w:pPr>
        <w:pStyle w:val="TableCell"/>
        <w:numPr>
          <w:ilvl w:val="0"/>
          <w:numId w:val="84"/>
        </w:numPr>
        <w:spacing w:before="120" w:after="200" w:line="360" w:lineRule="auto"/>
        <w:ind w:left="714" w:hanging="357"/>
        <w:rPr>
          <w:rFonts w:ascii="Arial" w:eastAsiaTheme="minorEastAsia" w:hAnsi="Arial" w:cs="Arial"/>
          <w:color w:val="auto"/>
          <w:szCs w:val="24"/>
        </w:rPr>
      </w:pPr>
      <w:r>
        <w:rPr>
          <w:rFonts w:ascii="Arial" w:eastAsiaTheme="minorEastAsia" w:hAnsi="Arial" w:cs="Arial"/>
          <w:color w:val="auto"/>
          <w:szCs w:val="24"/>
        </w:rPr>
        <w:t xml:space="preserve">When </w:t>
      </w:r>
      <w:r w:rsidRPr="00A66323">
        <w:rPr>
          <w:rFonts w:ascii="Arial" w:eastAsiaTheme="minorEastAsia" w:hAnsi="Arial" w:cs="Arial"/>
          <w:color w:val="auto"/>
          <w:szCs w:val="24"/>
        </w:rPr>
        <w:t>dealing with the SP’s pension assets (such as, RRSP, Guaranteed Investment Certificate (GIC), Locked-In Retirement Account (LIRA), etc.) the status of the pension account and its location (must be within Ontario) determines what enforcement mechanism can be brought, if any.</w:t>
      </w:r>
    </w:p>
    <w:p w14:paraId="1EBE88B7" w14:textId="0F7993C6" w:rsidR="00B10549" w:rsidRPr="00A66323" w:rsidRDefault="00B10549" w:rsidP="00B264BC">
      <w:pPr>
        <w:pStyle w:val="TableCell"/>
        <w:numPr>
          <w:ilvl w:val="0"/>
          <w:numId w:val="84"/>
        </w:numPr>
        <w:spacing w:before="240" w:after="200" w:line="360" w:lineRule="auto"/>
        <w:ind w:left="714" w:hanging="357"/>
        <w:rPr>
          <w:rFonts w:ascii="Arial" w:hAnsi="Arial" w:cs="Arial"/>
          <w:szCs w:val="24"/>
          <w:u w:val="single"/>
        </w:rPr>
      </w:pPr>
      <w:r w:rsidRPr="00A66323">
        <w:rPr>
          <w:rFonts w:ascii="Arial" w:eastAsiaTheme="minorEastAsia" w:hAnsi="Arial" w:cs="Arial"/>
          <w:color w:val="auto"/>
          <w:szCs w:val="24"/>
        </w:rPr>
        <w:t xml:space="preserve">If the pension account is </w:t>
      </w:r>
      <w:r w:rsidRPr="00A66323">
        <w:rPr>
          <w:rFonts w:ascii="Arial" w:eastAsiaTheme="minorEastAsia" w:hAnsi="Arial" w:cs="Arial"/>
          <w:color w:val="auto"/>
          <w:szCs w:val="24"/>
          <w:u w:val="single"/>
        </w:rPr>
        <w:t>not locked-in</w:t>
      </w:r>
      <w:r w:rsidRPr="00A66323">
        <w:rPr>
          <w:rFonts w:ascii="Arial" w:eastAsiaTheme="minorEastAsia" w:hAnsi="Arial" w:cs="Arial"/>
          <w:color w:val="auto"/>
          <w:szCs w:val="24"/>
        </w:rPr>
        <w:t xml:space="preserve">, it may be seized under Writ of Seizure and Sale at 100 percent rate by providing Direction to the Sheriff’s Office to do so. </w:t>
      </w:r>
    </w:p>
    <w:p w14:paraId="0E8FA16F" w14:textId="49C4012E" w:rsidR="00B10549" w:rsidRPr="00A66323" w:rsidRDefault="00B10549" w:rsidP="00B264BC">
      <w:pPr>
        <w:pStyle w:val="TableCell"/>
        <w:numPr>
          <w:ilvl w:val="0"/>
          <w:numId w:val="84"/>
        </w:numPr>
        <w:spacing w:after="200" w:line="360" w:lineRule="auto"/>
        <w:ind w:left="714" w:hanging="357"/>
        <w:rPr>
          <w:rFonts w:ascii="Arial" w:hAnsi="Arial" w:cs="Arial"/>
          <w:szCs w:val="24"/>
          <w:u w:val="single"/>
        </w:rPr>
      </w:pPr>
      <w:r w:rsidRPr="00A66323">
        <w:rPr>
          <w:rFonts w:ascii="Arial" w:eastAsiaTheme="minorEastAsia" w:hAnsi="Arial" w:cs="Arial"/>
          <w:color w:val="auto"/>
          <w:szCs w:val="24"/>
        </w:rPr>
        <w:t>If the pension account is currently “</w:t>
      </w:r>
      <w:r w:rsidRPr="00A66323">
        <w:rPr>
          <w:rFonts w:ascii="Arial" w:eastAsiaTheme="minorEastAsia" w:hAnsi="Arial" w:cs="Arial"/>
          <w:color w:val="auto"/>
          <w:szCs w:val="24"/>
          <w:u w:val="single"/>
        </w:rPr>
        <w:t>in pay</w:t>
      </w:r>
      <w:r w:rsidRPr="00A66323">
        <w:rPr>
          <w:rFonts w:ascii="Arial" w:eastAsiaTheme="minorEastAsia" w:hAnsi="Arial" w:cs="Arial"/>
          <w:color w:val="auto"/>
          <w:szCs w:val="24"/>
        </w:rPr>
        <w:t xml:space="preserve">” (for example, SP is receiving regular payments), a Support Deduction Notices (SDN) should be served on the income source/pension administrator, as per </w:t>
      </w:r>
      <w:hyperlink r:id="rId25" w:anchor="BK1" w:history="1">
        <w:r w:rsidRPr="00B264BC">
          <w:rPr>
            <w:rStyle w:val="Hyperlink"/>
            <w:rFonts w:ascii="Arial" w:eastAsiaTheme="minorEastAsia" w:hAnsi="Arial" w:cs="Arial"/>
            <w:i/>
            <w:iCs/>
            <w:szCs w:val="24"/>
          </w:rPr>
          <w:t>s.1(1) of the Family Responsibility and Support Arrears Enforcement Act (FRSAEA)</w:t>
        </w:r>
      </w:hyperlink>
      <w:r w:rsidRPr="00A66323">
        <w:rPr>
          <w:rFonts w:ascii="Arial" w:eastAsiaTheme="minorEastAsia" w:hAnsi="Arial" w:cs="Arial"/>
          <w:color w:val="auto"/>
          <w:szCs w:val="24"/>
        </w:rPr>
        <w:t xml:space="preserve"> and is subject to 50 percent remittance rate. The income source/pension administrator must be within Ontario (refer to </w:t>
      </w:r>
      <w:r>
        <w:rPr>
          <w:rFonts w:ascii="Arial" w:eastAsiaTheme="minorEastAsia" w:hAnsi="Arial" w:cs="Arial"/>
          <w:color w:val="auto"/>
          <w:szCs w:val="24"/>
        </w:rPr>
        <w:t>policy</w:t>
      </w:r>
      <w:r w:rsidRPr="00803F5F">
        <w:rPr>
          <w:rFonts w:ascii="Arial" w:eastAsiaTheme="minorEastAsia" w:hAnsi="Arial" w:cs="Arial"/>
          <w:color w:val="auto"/>
          <w:szCs w:val="24"/>
        </w:rPr>
        <w:t xml:space="preserve"> </w:t>
      </w:r>
      <w:hyperlink r:id="rId26" w:history="1">
        <w:r w:rsidRPr="00803F5F">
          <w:rPr>
            <w:rStyle w:val="Hyperlink"/>
            <w:rFonts w:ascii="Arial" w:eastAsiaTheme="minorEastAsia" w:hAnsi="Arial" w:cs="Arial"/>
            <w:szCs w:val="24"/>
          </w:rPr>
          <w:t>5.01 – Support Deduction Orders (SDO) &amp; Support Deduction Notices (SDN)</w:t>
        </w:r>
      </w:hyperlink>
      <w:r w:rsidRPr="004D49E4">
        <w:rPr>
          <w:rFonts w:ascii="Arial" w:eastAsiaTheme="minorEastAsia" w:hAnsi="Arial" w:cs="Arial"/>
          <w:b/>
          <w:bCs/>
          <w:color w:val="auto"/>
          <w:szCs w:val="24"/>
        </w:rPr>
        <w:t xml:space="preserve"> </w:t>
      </w:r>
      <w:r w:rsidRPr="00A66323">
        <w:rPr>
          <w:rFonts w:ascii="Arial" w:eastAsiaTheme="minorEastAsia" w:hAnsi="Arial" w:cs="Arial"/>
          <w:color w:val="auto"/>
          <w:szCs w:val="24"/>
        </w:rPr>
        <w:t>for details)</w:t>
      </w:r>
      <w:r>
        <w:rPr>
          <w:rFonts w:ascii="Arial" w:eastAsiaTheme="minorEastAsia" w:hAnsi="Arial" w:cs="Arial"/>
          <w:color w:val="auto"/>
          <w:szCs w:val="24"/>
        </w:rPr>
        <w:t>.</w:t>
      </w:r>
    </w:p>
    <w:p w14:paraId="3730E7B5" w14:textId="7F6E15B4" w:rsidR="00B10549" w:rsidRDefault="00B10549" w:rsidP="00B10549">
      <w:r w:rsidRPr="00A66323">
        <w:t xml:space="preserve">If the pension account is </w:t>
      </w:r>
      <w:r w:rsidRPr="00A66323">
        <w:rPr>
          <w:u w:val="single"/>
        </w:rPr>
        <w:t>locked in and not in pay,</w:t>
      </w:r>
      <w:r w:rsidRPr="00A66323">
        <w:t xml:space="preserve"> FRO cannot enforce against it at that time and despite order terms which may suggest otherwise (refer to </w:t>
      </w:r>
      <w:hyperlink r:id="rId27" w:anchor="BK95">
        <w:r w:rsidRPr="00D47983">
          <w:rPr>
            <w:rStyle w:val="Hyperlink"/>
            <w:rFonts w:ascii="Arial" w:eastAsiaTheme="minorEastAsia" w:hAnsi="Arial" w:cs="Arial"/>
            <w:i/>
            <w:iCs/>
            <w:color w:val="003399"/>
            <w:szCs w:val="24"/>
          </w:rPr>
          <w:t>s.66 of the Pension Benefit Act</w:t>
        </w:r>
      </w:hyperlink>
      <w:r w:rsidRPr="00A66323">
        <w:t xml:space="preserve">). In such cases, it is FRO’s “best practice” to serve an SDN on the income source/pension administrator to require diversion to FRO at such future date that pension </w:t>
      </w:r>
      <w:r w:rsidRPr="00A66323">
        <w:lastRenderedPageBreak/>
        <w:t>monies start flowing to the SP and which will be at 50 percent remittance rate. The income source/pension administrator must be within Ontario.</w:t>
      </w:r>
    </w:p>
    <w:p w14:paraId="0F1EE891" w14:textId="77777777" w:rsidR="00740E1E" w:rsidRDefault="00740E1E" w:rsidP="00740E1E">
      <w:pPr>
        <w:pStyle w:val="Heading1"/>
      </w:pPr>
      <w:bookmarkStart w:id="21" w:name="_Toc157172121"/>
      <w:r>
        <w:t>Criteria for Filing a Writ</w:t>
      </w:r>
      <w:bookmarkEnd w:id="21"/>
    </w:p>
    <w:p w14:paraId="2FCCB4A7" w14:textId="77777777" w:rsidR="00740E1E" w:rsidRDefault="00740E1E" w:rsidP="00B264BC">
      <w:pPr>
        <w:pStyle w:val="ListParagraph"/>
        <w:numPr>
          <w:ilvl w:val="0"/>
          <w:numId w:val="6"/>
        </w:numPr>
        <w:spacing w:line="360" w:lineRule="auto"/>
        <w:ind w:left="714" w:hanging="357"/>
      </w:pPr>
      <w:r>
        <w:t>SP’s address/land/asset must be in Ontario</w:t>
      </w:r>
    </w:p>
    <w:p w14:paraId="5B3B4A6D" w14:textId="77777777" w:rsidR="00740E1E" w:rsidRPr="00ED1EB4" w:rsidRDefault="00740E1E" w:rsidP="00B264BC">
      <w:pPr>
        <w:pStyle w:val="ListParagraph"/>
        <w:numPr>
          <w:ilvl w:val="0"/>
          <w:numId w:val="6"/>
        </w:numPr>
        <w:spacing w:line="360" w:lineRule="auto"/>
        <w:ind w:left="714" w:hanging="357"/>
      </w:pPr>
      <w:r w:rsidRPr="00ED1EB4">
        <w:t>Order/Agreement/NOC/NOR</w:t>
      </w:r>
      <w:r>
        <w:t>/SDO</w:t>
      </w:r>
      <w:r w:rsidRPr="00ED1EB4">
        <w:t xml:space="preserve"> </w:t>
      </w:r>
      <w:r w:rsidRPr="0067093D">
        <w:rPr>
          <w:bCs/>
        </w:rPr>
        <w:t>Status</w:t>
      </w:r>
      <w:r w:rsidRPr="00ED1EB4">
        <w:t xml:space="preserve"> = ‘Enforceable’ </w:t>
      </w:r>
    </w:p>
    <w:p w14:paraId="0CA316AF" w14:textId="77777777" w:rsidR="00740E1E" w:rsidRPr="00ED1EB4" w:rsidRDefault="00740E1E" w:rsidP="00B264BC">
      <w:pPr>
        <w:pStyle w:val="ListParagraph"/>
        <w:numPr>
          <w:ilvl w:val="0"/>
          <w:numId w:val="6"/>
        </w:numPr>
        <w:spacing w:line="360" w:lineRule="auto"/>
        <w:ind w:left="714" w:hanging="357"/>
      </w:pPr>
      <w:r>
        <w:t>c</w:t>
      </w:r>
      <w:r w:rsidRPr="00ED1EB4">
        <w:t>ase at least one (1) month in arrears (minimum of ongoing support + $50.00)</w:t>
      </w:r>
    </w:p>
    <w:p w14:paraId="67A9FE4E" w14:textId="77777777" w:rsidR="00740E1E" w:rsidRPr="00ED1EB4" w:rsidRDefault="00740E1E" w:rsidP="00B264BC">
      <w:pPr>
        <w:pStyle w:val="ListParagraph"/>
        <w:numPr>
          <w:ilvl w:val="0"/>
          <w:numId w:val="6"/>
        </w:numPr>
        <w:spacing w:line="360" w:lineRule="auto"/>
        <w:ind w:left="714" w:hanging="357"/>
      </w:pPr>
      <w:r>
        <w:t>active</w:t>
      </w:r>
      <w:r w:rsidRPr="00ED1EB4">
        <w:t xml:space="preserve"> SP address or property asset </w:t>
      </w:r>
    </w:p>
    <w:p w14:paraId="7F8DE227" w14:textId="77777777" w:rsidR="00740E1E" w:rsidRPr="00ED1EB4" w:rsidRDefault="00740E1E" w:rsidP="00B264BC">
      <w:pPr>
        <w:pStyle w:val="ListParagraph"/>
        <w:numPr>
          <w:ilvl w:val="0"/>
          <w:numId w:val="6"/>
        </w:numPr>
        <w:spacing w:line="360" w:lineRule="auto"/>
        <w:ind w:left="714" w:hanging="357"/>
      </w:pPr>
      <w:r>
        <w:t>n</w:t>
      </w:r>
      <w:r w:rsidRPr="00ED1EB4">
        <w:t xml:space="preserve">o ‘Active’ </w:t>
      </w:r>
      <w:r>
        <w:t>C</w:t>
      </w:r>
      <w:r w:rsidRPr="00ED1EB4">
        <w:t xml:space="preserve">ourt </w:t>
      </w:r>
      <w:r>
        <w:t>o</w:t>
      </w:r>
      <w:r w:rsidRPr="00ED1EB4">
        <w:t xml:space="preserve">rdered </w:t>
      </w:r>
      <w:r>
        <w:t>A</w:t>
      </w:r>
      <w:r w:rsidRPr="00ED1EB4">
        <w:t xml:space="preserve">rrears </w:t>
      </w:r>
      <w:r>
        <w:t>P</w:t>
      </w:r>
      <w:r w:rsidRPr="00ED1EB4">
        <w:t xml:space="preserve">ayment </w:t>
      </w:r>
      <w:r>
        <w:t>S</w:t>
      </w:r>
      <w:r w:rsidRPr="00ED1EB4">
        <w:t>chedule (CAPS) (breached CAPS only)</w:t>
      </w:r>
    </w:p>
    <w:p w14:paraId="012A00FC" w14:textId="77777777" w:rsidR="00740E1E" w:rsidRDefault="00740E1E" w:rsidP="00B264BC">
      <w:pPr>
        <w:pStyle w:val="ListParagraph"/>
        <w:numPr>
          <w:ilvl w:val="0"/>
          <w:numId w:val="6"/>
        </w:numPr>
        <w:spacing w:line="360" w:lineRule="auto"/>
        <w:ind w:left="714" w:hanging="357"/>
        <w:rPr>
          <w:rStyle w:val="ui-provider"/>
        </w:rPr>
      </w:pPr>
      <w:r>
        <w:rPr>
          <w:rStyle w:val="ui-provider"/>
        </w:rPr>
        <w:t xml:space="preserve">‘Indigenous’ is not in the Special Handling field </w:t>
      </w:r>
    </w:p>
    <w:p w14:paraId="43747F1D" w14:textId="77777777" w:rsidR="00740E1E" w:rsidRDefault="00740E1E" w:rsidP="00740E1E">
      <w:pPr>
        <w:pStyle w:val="ListParagraph"/>
        <w:numPr>
          <w:ilvl w:val="1"/>
          <w:numId w:val="6"/>
        </w:numPr>
        <w:spacing w:line="360" w:lineRule="auto"/>
      </w:pPr>
      <w:r>
        <w:rPr>
          <w:rStyle w:val="ui-provider"/>
        </w:rPr>
        <w:t xml:space="preserve"> If field is ‘Indigenous,’ consult the</w:t>
      </w:r>
      <w:r>
        <w:rPr>
          <w:rStyle w:val="Strong"/>
        </w:rPr>
        <w:t> </w:t>
      </w:r>
      <w:r>
        <w:rPr>
          <w:rStyle w:val="ui-provider"/>
        </w:rPr>
        <w:t>Special Handling CMO for next steps</w:t>
      </w:r>
    </w:p>
    <w:p w14:paraId="673D64E2" w14:textId="48B0EE57" w:rsidR="00740E1E" w:rsidRPr="00803F5F" w:rsidRDefault="00740E1E" w:rsidP="00B31D06">
      <w:pPr>
        <w:pStyle w:val="Standout"/>
        <w:spacing w:line="360" w:lineRule="auto"/>
        <w:rPr>
          <w:rFonts w:ascii="Arial" w:hAnsi="Arial" w:cs="Arial"/>
        </w:rPr>
      </w:pPr>
      <w:r w:rsidRPr="00803F5F">
        <w:rPr>
          <w:rFonts w:ascii="Arial" w:hAnsi="Arial" w:cs="Arial"/>
        </w:rPr>
        <w:t>Writ may be issued when the case has an enforceable SDO under extenuating circumstances. For example, information about the sale of a property is approaching and the court has advised there is a delay in issuing and entering the support order</w:t>
      </w:r>
      <w:r w:rsidRPr="00803F5F" w:rsidDel="007D4F75">
        <w:rPr>
          <w:rFonts w:ascii="Arial" w:hAnsi="Arial" w:cs="Arial"/>
        </w:rPr>
        <w:t xml:space="preserve">. </w:t>
      </w:r>
      <w:r w:rsidRPr="00803F5F">
        <w:rPr>
          <w:rFonts w:ascii="Arial" w:hAnsi="Arial" w:cs="Arial"/>
        </w:rPr>
        <w:t xml:space="preserve">Service Request to the manager or Team Lead is required for approval prior to issuing the writ with only the SDO. </w:t>
      </w:r>
    </w:p>
    <w:p w14:paraId="28A38988" w14:textId="4E01AFE4" w:rsidR="00D174F3" w:rsidRDefault="003F177C" w:rsidP="003F177C">
      <w:pPr>
        <w:pStyle w:val="Heading1"/>
      </w:pPr>
      <w:bookmarkStart w:id="22" w:name="_Toc157172122"/>
      <w:r>
        <w:t>Procedure</w:t>
      </w:r>
      <w:bookmarkEnd w:id="22"/>
    </w:p>
    <w:p w14:paraId="1F1E1B5F" w14:textId="5ADFDE82" w:rsidR="000A1ECE" w:rsidRPr="00803F5F" w:rsidRDefault="00972EA8" w:rsidP="00A90601">
      <w:pPr>
        <w:pStyle w:val="Heading2"/>
      </w:pPr>
      <w:bookmarkStart w:id="23" w:name="_Toc157172123"/>
      <w:bookmarkStart w:id="24" w:name="_Toc32584764"/>
      <w:bookmarkStart w:id="25" w:name="_To_Request_a"/>
      <w:r w:rsidRPr="00803F5F">
        <w:t>Request</w:t>
      </w:r>
      <w:r w:rsidR="00377E03" w:rsidRPr="00803F5F">
        <w:t>ing</w:t>
      </w:r>
      <w:r w:rsidRPr="00803F5F">
        <w:t xml:space="preserve"> a Writ</w:t>
      </w:r>
      <w:bookmarkEnd w:id="23"/>
    </w:p>
    <w:p w14:paraId="216C5696" w14:textId="1CF22EE7" w:rsidR="000A1ECE" w:rsidRPr="00803F5F" w:rsidRDefault="000A1ECE" w:rsidP="00803F5F">
      <w:pPr>
        <w:pStyle w:val="Heading3"/>
        <w:spacing w:after="240"/>
        <w:rPr>
          <w:b w:val="0"/>
          <w:bCs w:val="0"/>
          <w:lang w:val="en-US"/>
        </w:rPr>
      </w:pPr>
      <w:bookmarkStart w:id="26" w:name="_Toc157172124"/>
      <w:bookmarkEnd w:id="24"/>
      <w:bookmarkEnd w:id="25"/>
      <w:r w:rsidRPr="00803F5F">
        <w:rPr>
          <w:b w:val="0"/>
          <w:bCs w:val="0"/>
          <w:lang w:val="en-US"/>
        </w:rPr>
        <w:t>Validate Case Information</w:t>
      </w:r>
      <w:bookmarkEnd w:id="26"/>
    </w:p>
    <w:p w14:paraId="5A25D2D2" w14:textId="77777777" w:rsidR="00A10F7F" w:rsidRPr="00803F5F" w:rsidRDefault="00A10F7F" w:rsidP="00A10F7F">
      <w:pPr>
        <w:rPr>
          <w:szCs w:val="24"/>
          <w:lang w:val="en-US"/>
        </w:rPr>
      </w:pPr>
      <w:r w:rsidRPr="00803F5F">
        <w:rPr>
          <w:szCs w:val="24"/>
          <w:lang w:val="en-US"/>
        </w:rPr>
        <w:t>Case Contact</w:t>
      </w:r>
    </w:p>
    <w:p w14:paraId="00B2265A" w14:textId="22FAA643" w:rsidR="00972EA8" w:rsidRPr="00972EA8" w:rsidRDefault="304C6A33" w:rsidP="00B264BC">
      <w:pPr>
        <w:pStyle w:val="ListParagraph"/>
        <w:numPr>
          <w:ilvl w:val="0"/>
          <w:numId w:val="9"/>
        </w:numPr>
        <w:spacing w:line="360" w:lineRule="auto"/>
        <w:ind w:left="714" w:hanging="357"/>
        <w:contextualSpacing w:val="0"/>
      </w:pPr>
      <w:r>
        <w:t xml:space="preserve">Ensure </w:t>
      </w:r>
      <w:r w:rsidR="003D36F0">
        <w:t xml:space="preserve">the </w:t>
      </w:r>
      <w:r>
        <w:t xml:space="preserve">SP address is </w:t>
      </w:r>
      <w:r w:rsidR="00377E03">
        <w:t>‘A</w:t>
      </w:r>
      <w:r>
        <w:t>ctive</w:t>
      </w:r>
      <w:r w:rsidR="00377E03">
        <w:t>’</w:t>
      </w:r>
      <w:r w:rsidR="005601BF">
        <w:t xml:space="preserve"> and</w:t>
      </w:r>
      <w:r w:rsidR="00C253F4">
        <w:t xml:space="preserve"> </w:t>
      </w:r>
      <w:r w:rsidR="003D36F0">
        <w:t xml:space="preserve">the </w:t>
      </w:r>
      <w:r>
        <w:t>SP address is a complete residential address</w:t>
      </w:r>
      <w:r w:rsidR="00875D25">
        <w:t xml:space="preserve">.  If the </w:t>
      </w:r>
      <w:r w:rsidR="0051182D">
        <w:t xml:space="preserve">address is a </w:t>
      </w:r>
      <w:r>
        <w:t>P.O. Box or Rural Route</w:t>
      </w:r>
      <w:r w:rsidR="0051182D">
        <w:t xml:space="preserve">, see </w:t>
      </w:r>
      <w:hyperlink w:anchor="_Property_Address" w:history="1">
        <w:r w:rsidR="00A90601" w:rsidRPr="00A90601">
          <w:rPr>
            <w:rStyle w:val="Hyperlink"/>
          </w:rPr>
          <w:t>Property Address</w:t>
        </w:r>
      </w:hyperlink>
      <w:r w:rsidR="0051182D">
        <w:t xml:space="preserve"> for more information.</w:t>
      </w:r>
    </w:p>
    <w:p w14:paraId="4D75F448" w14:textId="66F507FE" w:rsidR="00972EA8" w:rsidRDefault="304C6A33" w:rsidP="00B264BC">
      <w:pPr>
        <w:pStyle w:val="ListParagraph"/>
        <w:numPr>
          <w:ilvl w:val="0"/>
          <w:numId w:val="9"/>
        </w:numPr>
        <w:spacing w:line="360" w:lineRule="auto"/>
        <w:ind w:left="714" w:hanging="357"/>
        <w:contextualSpacing w:val="0"/>
      </w:pPr>
      <w:r>
        <w:t xml:space="preserve">Navigate to the </w:t>
      </w:r>
      <w:r w:rsidRPr="002F3D55">
        <w:t>Court Orders</w:t>
      </w:r>
      <w:r>
        <w:t xml:space="preserve"> tab</w:t>
      </w:r>
      <w:r w:rsidR="14183458">
        <w:t xml:space="preserve">. </w:t>
      </w:r>
      <w:r>
        <w:t>Ensure that only the active order(s) are in ‘Enforceable’ status.</w:t>
      </w:r>
    </w:p>
    <w:p w14:paraId="412940BB" w14:textId="5D623AB8" w:rsidR="00972EA8" w:rsidRPr="00972EA8" w:rsidRDefault="004F6267" w:rsidP="00B264BC">
      <w:pPr>
        <w:pStyle w:val="ListParagraph"/>
        <w:numPr>
          <w:ilvl w:val="0"/>
          <w:numId w:val="9"/>
        </w:numPr>
        <w:spacing w:line="360" w:lineRule="auto"/>
        <w:ind w:left="714" w:hanging="357"/>
        <w:contextualSpacing w:val="0"/>
      </w:pPr>
      <w:r>
        <w:lastRenderedPageBreak/>
        <w:t>Ensure</w:t>
      </w:r>
      <w:r w:rsidRPr="00972EA8">
        <w:t xml:space="preserve"> </w:t>
      </w:r>
      <w:r w:rsidR="00972EA8" w:rsidRPr="00972EA8">
        <w:t xml:space="preserve">the SP’s name from the most </w:t>
      </w:r>
      <w:r w:rsidR="00391F8E">
        <w:t>current enforceable</w:t>
      </w:r>
      <w:r w:rsidR="00391F8E" w:rsidRPr="00972EA8">
        <w:t xml:space="preserve"> </w:t>
      </w:r>
      <w:r w:rsidR="00972EA8" w:rsidRPr="00972EA8">
        <w:t xml:space="preserve">support order </w:t>
      </w:r>
      <w:r w:rsidR="00972EA8" w:rsidRPr="00972EA8">
        <w:rPr>
          <w:i/>
        </w:rPr>
        <w:t>style of cause</w:t>
      </w:r>
      <w:r w:rsidR="00972EA8" w:rsidRPr="00972EA8">
        <w:t xml:space="preserve"> in the </w:t>
      </w:r>
      <w:r w:rsidR="00972EA8" w:rsidRPr="002F3D55">
        <w:rPr>
          <w:bCs/>
        </w:rPr>
        <w:t>Court Order Contacts</w:t>
      </w:r>
      <w:r w:rsidR="00972EA8" w:rsidRPr="00B00A15">
        <w:rPr>
          <w:bCs/>
        </w:rPr>
        <w:t xml:space="preserve"> </w:t>
      </w:r>
      <w:r w:rsidR="000E7932">
        <w:t>is</w:t>
      </w:r>
      <w:r w:rsidR="00684557">
        <w:t xml:space="preserve"> entered</w:t>
      </w:r>
      <w:r w:rsidR="000E7932">
        <w:t xml:space="preserve"> and correct</w:t>
      </w:r>
      <w:r w:rsidR="00733C2E">
        <w:t>.</w:t>
      </w:r>
    </w:p>
    <w:p w14:paraId="4F92C12F" w14:textId="73CF7DE8" w:rsidR="00972EA8" w:rsidRPr="00803F5F" w:rsidRDefault="304C6A33" w:rsidP="00A66323">
      <w:pPr>
        <w:pStyle w:val="Standout"/>
        <w:spacing w:line="360" w:lineRule="auto"/>
        <w:rPr>
          <w:rFonts w:asciiTheme="minorHAnsi" w:hAnsiTheme="minorHAnsi" w:cstheme="minorHAnsi"/>
        </w:rPr>
      </w:pPr>
      <w:r w:rsidRPr="00803F5F">
        <w:rPr>
          <w:rFonts w:asciiTheme="minorHAnsi" w:hAnsiTheme="minorHAnsi" w:cstheme="minorHAnsi"/>
        </w:rPr>
        <w:t xml:space="preserve">If the SP’s name includes an </w:t>
      </w:r>
      <w:r w:rsidR="007C1CAF" w:rsidRPr="00803F5F">
        <w:rPr>
          <w:rFonts w:asciiTheme="minorHAnsi" w:hAnsiTheme="minorHAnsi" w:cstheme="minorHAnsi"/>
        </w:rPr>
        <w:t xml:space="preserve">aka </w:t>
      </w:r>
      <w:r w:rsidRPr="00803F5F">
        <w:rPr>
          <w:rFonts w:asciiTheme="minorHAnsi" w:hAnsiTheme="minorHAnsi" w:cstheme="minorHAnsi"/>
        </w:rPr>
        <w:t>name or suffix in the ‘style of cause’ of the support order</w:t>
      </w:r>
      <w:r w:rsidR="00667696" w:rsidRPr="00803F5F">
        <w:rPr>
          <w:rFonts w:asciiTheme="minorHAnsi" w:hAnsiTheme="minorHAnsi" w:cstheme="minorHAnsi"/>
        </w:rPr>
        <w:t>,</w:t>
      </w:r>
      <w:r w:rsidRPr="00803F5F">
        <w:rPr>
          <w:rFonts w:asciiTheme="minorHAnsi" w:hAnsiTheme="minorHAnsi" w:cstheme="minorHAnsi"/>
        </w:rPr>
        <w:t xml:space="preserve"> </w:t>
      </w:r>
      <w:r w:rsidR="004F5E1D" w:rsidRPr="00803F5F">
        <w:rPr>
          <w:rFonts w:asciiTheme="minorHAnsi" w:hAnsiTheme="minorHAnsi" w:cstheme="minorHAnsi"/>
        </w:rPr>
        <w:t>e</w:t>
      </w:r>
      <w:r w:rsidR="00422967" w:rsidRPr="00803F5F">
        <w:rPr>
          <w:rFonts w:asciiTheme="minorHAnsi" w:hAnsiTheme="minorHAnsi" w:cstheme="minorHAnsi"/>
        </w:rPr>
        <w:t>nsure the</w:t>
      </w:r>
      <w:r w:rsidR="00773CBA" w:rsidRPr="00803F5F">
        <w:rPr>
          <w:rFonts w:asciiTheme="minorHAnsi" w:hAnsiTheme="minorHAnsi" w:cstheme="minorHAnsi"/>
        </w:rPr>
        <w:t xml:space="preserve"> aka</w:t>
      </w:r>
      <w:r w:rsidR="00422967" w:rsidRPr="00803F5F">
        <w:rPr>
          <w:rFonts w:asciiTheme="minorHAnsi" w:hAnsiTheme="minorHAnsi" w:cstheme="minorHAnsi"/>
        </w:rPr>
        <w:t xml:space="preserve"> name(s) are </w:t>
      </w:r>
      <w:r w:rsidR="004F5E1D" w:rsidRPr="00803F5F">
        <w:rPr>
          <w:rFonts w:asciiTheme="minorHAnsi" w:hAnsiTheme="minorHAnsi" w:cstheme="minorHAnsi"/>
        </w:rPr>
        <w:t xml:space="preserve">also </w:t>
      </w:r>
      <w:r w:rsidR="00422967" w:rsidRPr="00803F5F">
        <w:rPr>
          <w:rFonts w:asciiTheme="minorHAnsi" w:hAnsiTheme="minorHAnsi" w:cstheme="minorHAnsi"/>
        </w:rPr>
        <w:t xml:space="preserve">entered </w:t>
      </w:r>
      <w:r w:rsidR="00773CBA" w:rsidRPr="00803F5F">
        <w:rPr>
          <w:rFonts w:asciiTheme="minorHAnsi" w:hAnsiTheme="minorHAnsi" w:cstheme="minorHAnsi"/>
        </w:rPr>
        <w:t xml:space="preserve">in </w:t>
      </w:r>
      <w:r w:rsidR="00422967" w:rsidRPr="00803F5F">
        <w:rPr>
          <w:rFonts w:asciiTheme="minorHAnsi" w:hAnsiTheme="minorHAnsi" w:cstheme="minorHAnsi"/>
        </w:rPr>
        <w:t xml:space="preserve">the </w:t>
      </w:r>
      <w:r w:rsidR="00823D21" w:rsidRPr="00803F5F">
        <w:rPr>
          <w:rFonts w:asciiTheme="minorHAnsi" w:hAnsiTheme="minorHAnsi" w:cstheme="minorHAnsi"/>
        </w:rPr>
        <w:t>Identity</w:t>
      </w:r>
      <w:r w:rsidR="00773CBA" w:rsidRPr="00803F5F">
        <w:rPr>
          <w:rFonts w:asciiTheme="minorHAnsi" w:hAnsiTheme="minorHAnsi" w:cstheme="minorHAnsi"/>
        </w:rPr>
        <w:t xml:space="preserve"> History </w:t>
      </w:r>
      <w:r w:rsidR="00773CBA" w:rsidRPr="00803F5F" w:rsidDel="007D4F75">
        <w:rPr>
          <w:rFonts w:asciiTheme="minorHAnsi" w:hAnsiTheme="minorHAnsi" w:cstheme="minorHAnsi"/>
        </w:rPr>
        <w:t>tab</w:t>
      </w:r>
      <w:r w:rsidR="00667696" w:rsidRPr="00803F5F">
        <w:rPr>
          <w:rFonts w:asciiTheme="minorHAnsi" w:hAnsiTheme="minorHAnsi" w:cstheme="minorHAnsi"/>
        </w:rPr>
        <w:t xml:space="preserve"> of the SP’s contact profile.</w:t>
      </w:r>
      <w:r w:rsidR="002776A2" w:rsidRPr="00803F5F">
        <w:rPr>
          <w:rFonts w:asciiTheme="minorHAnsi" w:hAnsiTheme="minorHAnsi" w:cstheme="minorHAnsi"/>
        </w:rPr>
        <w:t xml:space="preserve">  </w:t>
      </w:r>
      <w:r w:rsidR="00B67F9E" w:rsidRPr="00803F5F">
        <w:rPr>
          <w:rFonts w:asciiTheme="minorHAnsi" w:hAnsiTheme="minorHAnsi" w:cstheme="minorHAnsi"/>
        </w:rPr>
        <w:t>Please e</w:t>
      </w:r>
      <w:r w:rsidR="00BF15C5" w:rsidRPr="00803F5F">
        <w:rPr>
          <w:rFonts w:asciiTheme="minorHAnsi" w:hAnsiTheme="minorHAnsi" w:cstheme="minorHAnsi"/>
        </w:rPr>
        <w:t>nsure you selec</w:t>
      </w:r>
      <w:r w:rsidR="00B67F9E" w:rsidRPr="00803F5F">
        <w:rPr>
          <w:rFonts w:asciiTheme="minorHAnsi" w:hAnsiTheme="minorHAnsi" w:cstheme="minorHAnsi"/>
        </w:rPr>
        <w:t>t</w:t>
      </w:r>
      <w:r w:rsidR="00BF15C5" w:rsidRPr="00803F5F">
        <w:rPr>
          <w:rFonts w:asciiTheme="minorHAnsi" w:hAnsiTheme="minorHAnsi" w:cstheme="minorHAnsi"/>
        </w:rPr>
        <w:t xml:space="preserve"> the correct </w:t>
      </w:r>
      <w:r w:rsidR="00226DD4" w:rsidRPr="00803F5F">
        <w:rPr>
          <w:rFonts w:asciiTheme="minorHAnsi" w:hAnsiTheme="minorHAnsi" w:cstheme="minorHAnsi"/>
        </w:rPr>
        <w:t xml:space="preserve">‘Name Type’ </w:t>
      </w:r>
      <w:r w:rsidR="00B67F9E" w:rsidRPr="00803F5F">
        <w:rPr>
          <w:rFonts w:asciiTheme="minorHAnsi" w:hAnsiTheme="minorHAnsi" w:cstheme="minorHAnsi"/>
        </w:rPr>
        <w:t>– for example,</w:t>
      </w:r>
      <w:r w:rsidR="00226DD4" w:rsidRPr="00803F5F">
        <w:rPr>
          <w:rFonts w:asciiTheme="minorHAnsi" w:hAnsiTheme="minorHAnsi" w:cstheme="minorHAnsi"/>
        </w:rPr>
        <w:t xml:space="preserve"> i</w:t>
      </w:r>
      <w:r w:rsidR="00A124C6" w:rsidRPr="00803F5F">
        <w:rPr>
          <w:rFonts w:asciiTheme="minorHAnsi" w:hAnsiTheme="minorHAnsi" w:cstheme="minorHAnsi"/>
        </w:rPr>
        <w:t xml:space="preserve">f the </w:t>
      </w:r>
      <w:r w:rsidR="003C2D7A" w:rsidRPr="00803F5F">
        <w:rPr>
          <w:rFonts w:asciiTheme="minorHAnsi" w:hAnsiTheme="minorHAnsi" w:cstheme="minorHAnsi"/>
        </w:rPr>
        <w:t xml:space="preserve">SP has a </w:t>
      </w:r>
      <w:r w:rsidR="008F5651" w:rsidRPr="00803F5F">
        <w:rPr>
          <w:rFonts w:asciiTheme="minorHAnsi" w:hAnsiTheme="minorHAnsi" w:cstheme="minorHAnsi"/>
        </w:rPr>
        <w:t>n</w:t>
      </w:r>
      <w:r w:rsidR="003C2D7A" w:rsidRPr="00803F5F">
        <w:rPr>
          <w:rFonts w:asciiTheme="minorHAnsi" w:hAnsiTheme="minorHAnsi" w:cstheme="minorHAnsi"/>
        </w:rPr>
        <w:t xml:space="preserve">ickname such as </w:t>
      </w:r>
      <w:r w:rsidR="002F5040" w:rsidRPr="00803F5F">
        <w:rPr>
          <w:rFonts w:asciiTheme="minorHAnsi" w:hAnsiTheme="minorHAnsi" w:cstheme="minorHAnsi"/>
        </w:rPr>
        <w:t>“</w:t>
      </w:r>
      <w:r w:rsidR="00F01138" w:rsidRPr="00803F5F">
        <w:rPr>
          <w:rFonts w:asciiTheme="minorHAnsi" w:hAnsiTheme="minorHAnsi" w:cstheme="minorHAnsi"/>
        </w:rPr>
        <w:t>King of Hearts”</w:t>
      </w:r>
      <w:r w:rsidR="008F5651" w:rsidRPr="00803F5F">
        <w:rPr>
          <w:rFonts w:asciiTheme="minorHAnsi" w:hAnsiTheme="minorHAnsi" w:cstheme="minorHAnsi"/>
        </w:rPr>
        <w:t xml:space="preserve">, </w:t>
      </w:r>
      <w:r w:rsidR="00F01138" w:rsidRPr="00803F5F">
        <w:rPr>
          <w:rFonts w:asciiTheme="minorHAnsi" w:hAnsiTheme="minorHAnsi" w:cstheme="minorHAnsi"/>
        </w:rPr>
        <w:t xml:space="preserve">enter </w:t>
      </w:r>
      <w:r w:rsidR="008F5651" w:rsidRPr="00803F5F">
        <w:rPr>
          <w:rFonts w:asciiTheme="minorHAnsi" w:hAnsiTheme="minorHAnsi" w:cstheme="minorHAnsi"/>
        </w:rPr>
        <w:t>these as</w:t>
      </w:r>
      <w:r w:rsidR="00F01138" w:rsidRPr="00803F5F">
        <w:rPr>
          <w:rFonts w:asciiTheme="minorHAnsi" w:hAnsiTheme="minorHAnsi" w:cstheme="minorHAnsi"/>
        </w:rPr>
        <w:t xml:space="preserve"> </w:t>
      </w:r>
      <w:r w:rsidR="008F5651" w:rsidRPr="00803F5F">
        <w:rPr>
          <w:rFonts w:asciiTheme="minorHAnsi" w:hAnsiTheme="minorHAnsi" w:cstheme="minorHAnsi"/>
        </w:rPr>
        <w:t>‘</w:t>
      </w:r>
      <w:r w:rsidR="001A623F" w:rsidRPr="00803F5F">
        <w:rPr>
          <w:rFonts w:asciiTheme="minorHAnsi" w:hAnsiTheme="minorHAnsi" w:cstheme="minorHAnsi"/>
        </w:rPr>
        <w:t>Nickname</w:t>
      </w:r>
      <w:r w:rsidR="008F5651" w:rsidRPr="00803F5F">
        <w:rPr>
          <w:rFonts w:asciiTheme="minorHAnsi" w:hAnsiTheme="minorHAnsi" w:cstheme="minorHAnsi"/>
        </w:rPr>
        <w:t>’</w:t>
      </w:r>
      <w:r w:rsidR="001A623F" w:rsidRPr="00803F5F">
        <w:rPr>
          <w:rFonts w:asciiTheme="minorHAnsi" w:hAnsiTheme="minorHAnsi" w:cstheme="minorHAnsi"/>
        </w:rPr>
        <w:t xml:space="preserve"> or </w:t>
      </w:r>
      <w:r w:rsidR="00C6343B" w:rsidRPr="00803F5F">
        <w:rPr>
          <w:rFonts w:asciiTheme="minorHAnsi" w:hAnsiTheme="minorHAnsi" w:cstheme="minorHAnsi"/>
        </w:rPr>
        <w:t>‘</w:t>
      </w:r>
      <w:r w:rsidR="001A623F" w:rsidRPr="00803F5F">
        <w:rPr>
          <w:rFonts w:asciiTheme="minorHAnsi" w:hAnsiTheme="minorHAnsi" w:cstheme="minorHAnsi"/>
        </w:rPr>
        <w:t>Other</w:t>
      </w:r>
      <w:r w:rsidR="00C6343B" w:rsidRPr="00803F5F">
        <w:rPr>
          <w:rFonts w:asciiTheme="minorHAnsi" w:hAnsiTheme="minorHAnsi" w:cstheme="minorHAnsi"/>
        </w:rPr>
        <w:t>’</w:t>
      </w:r>
      <w:r w:rsidR="001A623F" w:rsidRPr="00803F5F">
        <w:rPr>
          <w:rFonts w:asciiTheme="minorHAnsi" w:hAnsiTheme="minorHAnsi" w:cstheme="minorHAnsi"/>
        </w:rPr>
        <w:t xml:space="preserve">. </w:t>
      </w:r>
      <w:r w:rsidR="00346E1B" w:rsidRPr="00803F5F">
        <w:rPr>
          <w:rFonts w:asciiTheme="minorHAnsi" w:hAnsiTheme="minorHAnsi" w:cstheme="minorHAnsi"/>
        </w:rPr>
        <w:t xml:space="preserve">These name types are not </w:t>
      </w:r>
      <w:r w:rsidR="00B12A2C" w:rsidRPr="00803F5F">
        <w:rPr>
          <w:rFonts w:asciiTheme="minorHAnsi" w:hAnsiTheme="minorHAnsi" w:cstheme="minorHAnsi"/>
        </w:rPr>
        <w:t>added to the writ as they are not applicable</w:t>
      </w:r>
      <w:r w:rsidR="00F65B1A" w:rsidRPr="00803F5F">
        <w:rPr>
          <w:rFonts w:asciiTheme="minorHAnsi" w:hAnsiTheme="minorHAnsi" w:cstheme="minorHAnsi"/>
        </w:rPr>
        <w:t xml:space="preserve">. </w:t>
      </w:r>
    </w:p>
    <w:p w14:paraId="47589E21" w14:textId="47CE16C9" w:rsidR="00925088" w:rsidRDefault="00972EA8" w:rsidP="00B264BC">
      <w:pPr>
        <w:pStyle w:val="ListParagraph"/>
        <w:numPr>
          <w:ilvl w:val="0"/>
          <w:numId w:val="9"/>
        </w:numPr>
        <w:spacing w:line="360" w:lineRule="auto"/>
        <w:ind w:left="714" w:hanging="357"/>
        <w:contextualSpacing w:val="0"/>
      </w:pPr>
      <w:r w:rsidRPr="00972EA8">
        <w:t>Review case financials to ensure all information is current and correct</w:t>
      </w:r>
      <w:r w:rsidR="00275ACE">
        <w:t xml:space="preserve"> including</w:t>
      </w:r>
      <w:r w:rsidR="00925088">
        <w:t>:</w:t>
      </w:r>
      <w:r w:rsidRPr="00972EA8">
        <w:t xml:space="preserve"> </w:t>
      </w:r>
    </w:p>
    <w:p w14:paraId="6E638165" w14:textId="77777777" w:rsidR="00275ACE" w:rsidRDefault="00972EA8" w:rsidP="00B264BC">
      <w:pPr>
        <w:pStyle w:val="ListParagraph"/>
        <w:numPr>
          <w:ilvl w:val="0"/>
          <w:numId w:val="70"/>
        </w:numPr>
        <w:spacing w:after="120" w:line="360" w:lineRule="auto"/>
        <w:ind w:left="1094" w:hanging="357"/>
      </w:pPr>
      <w:r w:rsidRPr="00972EA8">
        <w:t>Case</w:t>
      </w:r>
      <w:r w:rsidR="00C6343B">
        <w:t xml:space="preserve"> </w:t>
      </w:r>
      <w:r w:rsidR="00296CD9">
        <w:t>should be</w:t>
      </w:r>
      <w:r w:rsidRPr="00972EA8">
        <w:t xml:space="preserve"> at least one (1) month in arrears (minimum of ongoing support + $50.00)</w:t>
      </w:r>
      <w:r w:rsidR="008C2153">
        <w:t xml:space="preserve"> </w:t>
      </w:r>
    </w:p>
    <w:p w14:paraId="4D545A5F" w14:textId="325B82DF" w:rsidR="00972EA8" w:rsidRPr="00972EA8" w:rsidRDefault="00275ACE" w:rsidP="00B264BC">
      <w:pPr>
        <w:pStyle w:val="ListParagraph"/>
        <w:numPr>
          <w:ilvl w:val="0"/>
          <w:numId w:val="70"/>
        </w:numPr>
        <w:spacing w:after="120" w:line="360" w:lineRule="auto"/>
        <w:ind w:left="1094" w:hanging="357"/>
      </w:pPr>
      <w:r>
        <w:t>N</w:t>
      </w:r>
      <w:r w:rsidR="00972EA8" w:rsidRPr="00972EA8">
        <w:t>o ‘Active’ CAPS</w:t>
      </w:r>
      <w:r w:rsidR="0061195F">
        <w:t xml:space="preserve"> </w:t>
      </w:r>
      <w:r w:rsidR="00972EA8" w:rsidRPr="00972EA8">
        <w:t>exists</w:t>
      </w:r>
    </w:p>
    <w:p w14:paraId="02122DF7" w14:textId="774A935B" w:rsidR="001A5376" w:rsidRPr="002E5AE9" w:rsidRDefault="001A5376" w:rsidP="00803F5F">
      <w:pPr>
        <w:pStyle w:val="Heading3"/>
        <w:spacing w:after="240"/>
      </w:pPr>
      <w:bookmarkStart w:id="27" w:name="_Toc157172125"/>
      <w:r w:rsidRPr="00803F5F">
        <w:rPr>
          <w:b w:val="0"/>
          <w:bCs w:val="0"/>
        </w:rPr>
        <w:t xml:space="preserve">Initiating </w:t>
      </w:r>
      <w:r w:rsidR="00DB7DD3">
        <w:rPr>
          <w:b w:val="0"/>
          <w:bCs w:val="0"/>
        </w:rPr>
        <w:t>a</w:t>
      </w:r>
      <w:r w:rsidRPr="00803F5F">
        <w:rPr>
          <w:b w:val="0"/>
          <w:bCs w:val="0"/>
        </w:rPr>
        <w:t xml:space="preserve"> </w:t>
      </w:r>
      <w:r w:rsidR="00DB7DD3">
        <w:rPr>
          <w:b w:val="0"/>
          <w:bCs w:val="0"/>
        </w:rPr>
        <w:t>W</w:t>
      </w:r>
      <w:r w:rsidR="00DB7DD3" w:rsidRPr="00803F5F">
        <w:rPr>
          <w:b w:val="0"/>
          <w:bCs w:val="0"/>
        </w:rPr>
        <w:t>rit</w:t>
      </w:r>
      <w:bookmarkEnd w:id="27"/>
    </w:p>
    <w:p w14:paraId="2F1322A1" w14:textId="4B9BA81C" w:rsidR="00D457C4" w:rsidRPr="00A66323" w:rsidRDefault="00F55C24" w:rsidP="00B264BC">
      <w:pPr>
        <w:pStyle w:val="ListParagraph"/>
        <w:numPr>
          <w:ilvl w:val="0"/>
          <w:numId w:val="9"/>
        </w:numPr>
        <w:spacing w:line="360" w:lineRule="auto"/>
        <w:ind w:left="714" w:hanging="357"/>
        <w:contextualSpacing w:val="0"/>
        <w:rPr>
          <w:iCs/>
        </w:rPr>
      </w:pPr>
      <w:r>
        <w:t>Navigate to the</w:t>
      </w:r>
      <w:r w:rsidR="00D457C4">
        <w:t xml:space="preserve"> </w:t>
      </w:r>
      <w:r>
        <w:t>‘</w:t>
      </w:r>
      <w:r w:rsidR="00D457C4" w:rsidRPr="00803F5F">
        <w:rPr>
          <w:i/>
        </w:rPr>
        <w:t xml:space="preserve">Writ </w:t>
      </w:r>
      <w:r w:rsidR="00D457C4" w:rsidRPr="00803F5F">
        <w:rPr>
          <w:i/>
          <w:iCs/>
        </w:rPr>
        <w:t>Enforcement</w:t>
      </w:r>
      <w:r>
        <w:t>’ tab</w:t>
      </w:r>
      <w:r w:rsidR="00D457C4" w:rsidRPr="00EC2F33">
        <w:t>.</w:t>
      </w:r>
      <w:r w:rsidR="00D457C4" w:rsidRPr="428B28FF">
        <w:rPr>
          <w:b/>
          <w:bCs/>
        </w:rPr>
        <w:t xml:space="preserve"> </w:t>
      </w:r>
    </w:p>
    <w:p w14:paraId="0D11573F" w14:textId="2D8D240C" w:rsidR="00381CC6" w:rsidRPr="002529F0" w:rsidRDefault="0005268E" w:rsidP="00B264BC">
      <w:pPr>
        <w:pStyle w:val="ListParagraph"/>
        <w:numPr>
          <w:ilvl w:val="0"/>
          <w:numId w:val="9"/>
        </w:numPr>
        <w:spacing w:line="360" w:lineRule="auto"/>
        <w:ind w:left="714" w:hanging="357"/>
        <w:contextualSpacing w:val="0"/>
        <w:rPr>
          <w:iCs/>
        </w:rPr>
      </w:pPr>
      <w:r>
        <w:t xml:space="preserve">Scroll down to the </w:t>
      </w:r>
      <w:r w:rsidR="004259EA">
        <w:t>‘</w:t>
      </w:r>
      <w:r w:rsidRPr="00803F5F">
        <w:rPr>
          <w:i/>
        </w:rPr>
        <w:t xml:space="preserve">Writ </w:t>
      </w:r>
      <w:r w:rsidRPr="00803F5F">
        <w:rPr>
          <w:i/>
          <w:iCs/>
        </w:rPr>
        <w:t>Form</w:t>
      </w:r>
      <w:r w:rsidR="004259EA">
        <w:rPr>
          <w:i/>
          <w:iCs/>
        </w:rPr>
        <w:t>’</w:t>
      </w:r>
      <w:r w:rsidRPr="00F42D8C">
        <w:t xml:space="preserve"> </w:t>
      </w:r>
      <w:r>
        <w:t xml:space="preserve">view and select the </w:t>
      </w:r>
      <w:r w:rsidR="00C90BCB">
        <w:t xml:space="preserve">‘+’ </w:t>
      </w:r>
      <w:r>
        <w:t>button</w:t>
      </w:r>
      <w:r w:rsidR="00C90BCB">
        <w:t xml:space="preserve"> to create a new </w:t>
      </w:r>
      <w:r w:rsidR="009C1E2C">
        <w:t>writ</w:t>
      </w:r>
      <w:r w:rsidR="003E614C">
        <w:t>.</w:t>
      </w:r>
    </w:p>
    <w:p w14:paraId="44C91963" w14:textId="61E2EC9A" w:rsidR="008E4CFA" w:rsidRPr="008E4CFA" w:rsidRDefault="002529F0" w:rsidP="00B264BC">
      <w:pPr>
        <w:pStyle w:val="ListParagraph"/>
        <w:numPr>
          <w:ilvl w:val="0"/>
          <w:numId w:val="9"/>
        </w:numPr>
        <w:spacing w:line="360" w:lineRule="auto"/>
        <w:ind w:left="714" w:hanging="357"/>
        <w:contextualSpacing w:val="0"/>
        <w:rPr>
          <w:iCs/>
        </w:rPr>
      </w:pPr>
      <w:r>
        <w:t xml:space="preserve">FCMS will </w:t>
      </w:r>
      <w:r w:rsidR="008F13CB">
        <w:t xml:space="preserve">open a new record and auto </w:t>
      </w:r>
      <w:r>
        <w:t xml:space="preserve">populate </w:t>
      </w:r>
      <w:r w:rsidR="004A3283">
        <w:t>six</w:t>
      </w:r>
      <w:r w:rsidR="00511395">
        <w:t xml:space="preserve"> mandatory fields</w:t>
      </w:r>
      <w:r w:rsidR="00EC2F33">
        <w:t>:</w:t>
      </w:r>
    </w:p>
    <w:p w14:paraId="64BD3860" w14:textId="7A772E30" w:rsidR="006430A5" w:rsidRPr="006430A5" w:rsidRDefault="002529F0" w:rsidP="00B264BC">
      <w:pPr>
        <w:pStyle w:val="ListParagraph"/>
        <w:numPr>
          <w:ilvl w:val="1"/>
          <w:numId w:val="71"/>
        </w:numPr>
        <w:spacing w:after="120" w:line="360" w:lineRule="auto"/>
        <w:ind w:left="1094" w:hanging="357"/>
        <w:rPr>
          <w:iCs/>
        </w:rPr>
      </w:pPr>
      <w:r>
        <w:t>SP address</w:t>
      </w:r>
    </w:p>
    <w:p w14:paraId="54967EA7" w14:textId="5318FD84" w:rsidR="006430A5" w:rsidRPr="007C1CAF" w:rsidRDefault="002529F0" w:rsidP="00B264BC">
      <w:pPr>
        <w:pStyle w:val="ListParagraph"/>
        <w:numPr>
          <w:ilvl w:val="1"/>
          <w:numId w:val="71"/>
        </w:numPr>
        <w:spacing w:after="120" w:line="360" w:lineRule="auto"/>
        <w:ind w:left="1094" w:hanging="357"/>
        <w:rPr>
          <w:iCs/>
        </w:rPr>
      </w:pPr>
      <w:r>
        <w:t>SP Court Order Name</w:t>
      </w:r>
    </w:p>
    <w:p w14:paraId="00C281E1" w14:textId="3267132A" w:rsidR="007C1CAF" w:rsidRPr="006430A5" w:rsidRDefault="007C1CAF" w:rsidP="00B264BC">
      <w:pPr>
        <w:pStyle w:val="ListParagraph"/>
        <w:numPr>
          <w:ilvl w:val="1"/>
          <w:numId w:val="71"/>
        </w:numPr>
        <w:spacing w:after="120" w:line="360" w:lineRule="auto"/>
        <w:ind w:left="1094" w:hanging="357"/>
        <w:rPr>
          <w:iCs/>
        </w:rPr>
      </w:pPr>
      <w:r>
        <w:t>SP AKA Name (if applicable)</w:t>
      </w:r>
    </w:p>
    <w:p w14:paraId="060F2F88" w14:textId="6858842B" w:rsidR="006430A5" w:rsidRPr="006430A5" w:rsidRDefault="002529F0" w:rsidP="00B264BC">
      <w:pPr>
        <w:pStyle w:val="ListParagraph"/>
        <w:numPr>
          <w:ilvl w:val="1"/>
          <w:numId w:val="71"/>
        </w:numPr>
        <w:spacing w:after="120" w:line="360" w:lineRule="auto"/>
        <w:ind w:left="1094" w:hanging="357"/>
        <w:rPr>
          <w:iCs/>
        </w:rPr>
      </w:pPr>
      <w:r>
        <w:t>SR Court Order Name</w:t>
      </w:r>
    </w:p>
    <w:p w14:paraId="742FCB5A" w14:textId="27648994" w:rsidR="002529F0" w:rsidRPr="007C1CAF" w:rsidRDefault="002529F0" w:rsidP="00B264BC">
      <w:pPr>
        <w:pStyle w:val="ListParagraph"/>
        <w:numPr>
          <w:ilvl w:val="1"/>
          <w:numId w:val="71"/>
        </w:numPr>
        <w:spacing w:after="120" w:line="360" w:lineRule="auto"/>
        <w:ind w:left="1094" w:hanging="357"/>
        <w:rPr>
          <w:iCs/>
        </w:rPr>
      </w:pPr>
      <w:r>
        <w:t>Enforcement Office</w:t>
      </w:r>
      <w:r w:rsidR="004F6C37">
        <w:t xml:space="preserve"> ***</w:t>
      </w:r>
      <w:r w:rsidR="00391CDE">
        <w:t xml:space="preserve"> </w:t>
      </w:r>
    </w:p>
    <w:p w14:paraId="27434502" w14:textId="77777777" w:rsidR="007C1CAF" w:rsidRPr="007C1CAF" w:rsidRDefault="007C1CAF" w:rsidP="00B264BC">
      <w:pPr>
        <w:pStyle w:val="ListParagraph"/>
        <w:numPr>
          <w:ilvl w:val="1"/>
          <w:numId w:val="71"/>
        </w:numPr>
        <w:spacing w:after="120" w:line="360" w:lineRule="auto"/>
        <w:ind w:left="1094" w:hanging="357"/>
        <w:rPr>
          <w:iCs/>
        </w:rPr>
      </w:pPr>
      <w:r w:rsidRPr="007C1CAF">
        <w:rPr>
          <w:iCs/>
        </w:rPr>
        <w:t>the Court Orders field with all enforceable support orders</w:t>
      </w:r>
    </w:p>
    <w:p w14:paraId="16F96F14" w14:textId="7E1323D5" w:rsidR="00892FE9" w:rsidRPr="002E5AE9" w:rsidRDefault="004F6C37" w:rsidP="00803F5F">
      <w:pPr>
        <w:pStyle w:val="Standout"/>
        <w:spacing w:before="0" w:after="240" w:line="360" w:lineRule="auto"/>
        <w:rPr>
          <w:rFonts w:cstheme="minorHAnsi"/>
        </w:rPr>
      </w:pPr>
      <w:r w:rsidRPr="00803F5F">
        <w:rPr>
          <w:rFonts w:asciiTheme="minorHAnsi" w:hAnsiTheme="minorHAnsi" w:cstheme="minorHAnsi"/>
        </w:rPr>
        <w:t>***</w:t>
      </w:r>
      <w:r w:rsidR="00CE3AAA" w:rsidRPr="00803F5F">
        <w:rPr>
          <w:rFonts w:asciiTheme="minorHAnsi" w:hAnsiTheme="minorHAnsi" w:cstheme="minorHAnsi"/>
        </w:rPr>
        <w:t xml:space="preserve"> FMCS auto-populates </w:t>
      </w:r>
      <w:r w:rsidR="002A1025" w:rsidRPr="00803F5F">
        <w:rPr>
          <w:rFonts w:asciiTheme="minorHAnsi" w:hAnsiTheme="minorHAnsi" w:cstheme="minorHAnsi"/>
        </w:rPr>
        <w:t xml:space="preserve">the Enforcement Office based on the payors </w:t>
      </w:r>
      <w:r w:rsidR="008014EE" w:rsidRPr="00803F5F">
        <w:rPr>
          <w:rFonts w:asciiTheme="minorHAnsi" w:hAnsiTheme="minorHAnsi" w:cstheme="minorHAnsi"/>
        </w:rPr>
        <w:t xml:space="preserve">current </w:t>
      </w:r>
      <w:r w:rsidR="00AF5BD7" w:rsidRPr="00803F5F">
        <w:rPr>
          <w:rFonts w:asciiTheme="minorHAnsi" w:hAnsiTheme="minorHAnsi" w:cstheme="minorHAnsi"/>
        </w:rPr>
        <w:t xml:space="preserve">address.  </w:t>
      </w:r>
      <w:r w:rsidRPr="00803F5F">
        <w:rPr>
          <w:rFonts w:asciiTheme="minorHAnsi" w:hAnsiTheme="minorHAnsi" w:cstheme="minorHAnsi"/>
        </w:rPr>
        <w:t xml:space="preserve">If you are filing a writ </w:t>
      </w:r>
      <w:r w:rsidR="00AF5BD7" w:rsidRPr="00803F5F">
        <w:rPr>
          <w:rFonts w:asciiTheme="minorHAnsi" w:hAnsiTheme="minorHAnsi" w:cstheme="minorHAnsi"/>
        </w:rPr>
        <w:t xml:space="preserve">for property located </w:t>
      </w:r>
      <w:r w:rsidRPr="00803F5F">
        <w:rPr>
          <w:rFonts w:asciiTheme="minorHAnsi" w:hAnsiTheme="minorHAnsi" w:cstheme="minorHAnsi"/>
        </w:rPr>
        <w:t xml:space="preserve">in a </w:t>
      </w:r>
      <w:r w:rsidR="00AF5BD7" w:rsidRPr="00803F5F">
        <w:rPr>
          <w:rFonts w:asciiTheme="minorHAnsi" w:hAnsiTheme="minorHAnsi" w:cstheme="minorHAnsi"/>
        </w:rPr>
        <w:t xml:space="preserve">different </w:t>
      </w:r>
      <w:r w:rsidR="00CE3AAA" w:rsidRPr="00803F5F">
        <w:rPr>
          <w:rFonts w:asciiTheme="minorHAnsi" w:hAnsiTheme="minorHAnsi" w:cstheme="minorHAnsi"/>
        </w:rPr>
        <w:t>jurisdiction</w:t>
      </w:r>
      <w:r w:rsidR="00AF5BD7" w:rsidRPr="00803F5F">
        <w:rPr>
          <w:rFonts w:asciiTheme="minorHAnsi" w:hAnsiTheme="minorHAnsi" w:cstheme="minorHAnsi"/>
        </w:rPr>
        <w:t xml:space="preserve">, you can </w:t>
      </w:r>
      <w:r w:rsidR="003A0070" w:rsidRPr="00803F5F">
        <w:rPr>
          <w:rFonts w:asciiTheme="minorHAnsi" w:hAnsiTheme="minorHAnsi" w:cstheme="minorHAnsi"/>
        </w:rPr>
        <w:t xml:space="preserve">select the query button next to this field to open </w:t>
      </w:r>
      <w:r w:rsidR="00E14FEC" w:rsidRPr="00803F5F">
        <w:rPr>
          <w:rFonts w:asciiTheme="minorHAnsi" w:hAnsiTheme="minorHAnsi" w:cstheme="minorHAnsi"/>
        </w:rPr>
        <w:t xml:space="preserve">a </w:t>
      </w:r>
      <w:r w:rsidR="00BF692D" w:rsidRPr="00803F5F">
        <w:rPr>
          <w:rFonts w:asciiTheme="minorHAnsi" w:hAnsiTheme="minorHAnsi" w:cstheme="minorHAnsi"/>
        </w:rPr>
        <w:t>picklist</w:t>
      </w:r>
      <w:r w:rsidR="00E14FEC" w:rsidRPr="00803F5F">
        <w:rPr>
          <w:rFonts w:asciiTheme="minorHAnsi" w:hAnsiTheme="minorHAnsi" w:cstheme="minorHAnsi"/>
        </w:rPr>
        <w:t xml:space="preserve"> of Enforcement Offices</w:t>
      </w:r>
      <w:r w:rsidR="00BF692D" w:rsidRPr="00803F5F">
        <w:rPr>
          <w:rFonts w:asciiTheme="minorHAnsi" w:hAnsiTheme="minorHAnsi" w:cstheme="minorHAnsi"/>
        </w:rPr>
        <w:t xml:space="preserve"> </w:t>
      </w:r>
      <w:r w:rsidR="00B71E76" w:rsidRPr="00803F5F">
        <w:rPr>
          <w:rFonts w:asciiTheme="minorHAnsi" w:hAnsiTheme="minorHAnsi" w:cstheme="minorHAnsi"/>
        </w:rPr>
        <w:t>and</w:t>
      </w:r>
      <w:r w:rsidR="008D48CD" w:rsidRPr="00803F5F">
        <w:rPr>
          <w:rFonts w:asciiTheme="minorHAnsi" w:hAnsiTheme="minorHAnsi" w:cstheme="minorHAnsi"/>
        </w:rPr>
        <w:t xml:space="preserve"> choose the </w:t>
      </w:r>
      <w:r w:rsidR="00B4322B" w:rsidRPr="00803F5F">
        <w:rPr>
          <w:rFonts w:asciiTheme="minorHAnsi" w:hAnsiTheme="minorHAnsi" w:cstheme="minorHAnsi"/>
        </w:rPr>
        <w:t>applicable office</w:t>
      </w:r>
      <w:r w:rsidR="00B71E76" w:rsidRPr="00803F5F">
        <w:rPr>
          <w:rFonts w:asciiTheme="minorHAnsi" w:hAnsiTheme="minorHAnsi" w:cstheme="minorHAnsi"/>
        </w:rPr>
        <w:t>.</w:t>
      </w:r>
      <w:r w:rsidR="008D0B2A">
        <w:rPr>
          <w:rFonts w:asciiTheme="minorHAnsi" w:hAnsiTheme="minorHAnsi" w:cstheme="minorHAnsi"/>
        </w:rPr>
        <w:t xml:space="preserve">  </w:t>
      </w:r>
      <w:r w:rsidR="00DA2009">
        <w:rPr>
          <w:rFonts w:asciiTheme="minorHAnsi" w:hAnsiTheme="minorHAnsi" w:cstheme="minorHAnsi"/>
        </w:rPr>
        <w:t xml:space="preserve">See </w:t>
      </w:r>
      <w:hyperlink w:anchor="_Adding_a_Property" w:history="1">
        <w:r w:rsidR="00DA2009" w:rsidRPr="00D70726">
          <w:rPr>
            <w:rStyle w:val="Hyperlink"/>
            <w:rFonts w:asciiTheme="minorHAnsi" w:hAnsiTheme="minorHAnsi" w:cstheme="minorHAnsi"/>
          </w:rPr>
          <w:t>Add</w:t>
        </w:r>
        <w:r w:rsidR="00D70726" w:rsidRPr="00D70726">
          <w:rPr>
            <w:rStyle w:val="Hyperlink"/>
            <w:rFonts w:asciiTheme="minorHAnsi" w:hAnsiTheme="minorHAnsi" w:cstheme="minorHAnsi"/>
          </w:rPr>
          <w:t>ing</w:t>
        </w:r>
        <w:r w:rsidR="00DA2009" w:rsidRPr="00D70726">
          <w:rPr>
            <w:rStyle w:val="Hyperlink"/>
            <w:rFonts w:asciiTheme="minorHAnsi" w:hAnsiTheme="minorHAnsi" w:cstheme="minorHAnsi"/>
          </w:rPr>
          <w:t xml:space="preserve"> a Property A</w:t>
        </w:r>
        <w:r w:rsidR="00D57944" w:rsidRPr="00D70726">
          <w:rPr>
            <w:rStyle w:val="Hyperlink"/>
            <w:rFonts w:asciiTheme="minorHAnsi" w:hAnsiTheme="minorHAnsi" w:cstheme="minorHAnsi"/>
          </w:rPr>
          <w:t>sset</w:t>
        </w:r>
      </w:hyperlink>
      <w:r w:rsidR="00D57944">
        <w:rPr>
          <w:rFonts w:asciiTheme="minorHAnsi" w:hAnsiTheme="minorHAnsi" w:cstheme="minorHAnsi"/>
        </w:rPr>
        <w:t xml:space="preserve"> </w:t>
      </w:r>
      <w:r w:rsidR="00D70726">
        <w:rPr>
          <w:rFonts w:asciiTheme="minorHAnsi" w:hAnsiTheme="minorHAnsi" w:cstheme="minorHAnsi"/>
        </w:rPr>
        <w:t xml:space="preserve">for steps on </w:t>
      </w:r>
      <w:r w:rsidR="00A0516F">
        <w:rPr>
          <w:rFonts w:asciiTheme="minorHAnsi" w:hAnsiTheme="minorHAnsi" w:cstheme="minorHAnsi"/>
        </w:rPr>
        <w:t>updating</w:t>
      </w:r>
      <w:r w:rsidR="00D57944">
        <w:rPr>
          <w:rFonts w:asciiTheme="minorHAnsi" w:hAnsiTheme="minorHAnsi" w:cstheme="minorHAnsi"/>
        </w:rPr>
        <w:t xml:space="preserve"> the SP contact profile.</w:t>
      </w:r>
    </w:p>
    <w:p w14:paraId="426F01D8" w14:textId="77777777" w:rsidR="00EB3F28" w:rsidRDefault="00EB3F28" w:rsidP="00EB3F28">
      <w:pPr>
        <w:rPr>
          <w:rFonts w:ascii="Arial" w:hAnsi="Arial" w:cs="Arial"/>
        </w:rPr>
      </w:pPr>
      <w:r w:rsidRPr="00343836">
        <w:rPr>
          <w:rFonts w:ascii="Arial" w:hAnsi="Arial" w:cs="Arial"/>
        </w:rPr>
        <w:t xml:space="preserve">FCMS will generate a pop-up message </w:t>
      </w:r>
      <w:r>
        <w:rPr>
          <w:rFonts w:ascii="Arial" w:hAnsi="Arial" w:cs="Arial"/>
        </w:rPr>
        <w:t xml:space="preserve">alerting the user </w:t>
      </w:r>
      <w:r w:rsidRPr="00343836">
        <w:rPr>
          <w:rFonts w:ascii="Arial" w:hAnsi="Arial" w:cs="Arial"/>
        </w:rPr>
        <w:t xml:space="preserve">to review </w:t>
      </w:r>
      <w:r>
        <w:rPr>
          <w:rFonts w:ascii="Arial" w:hAnsi="Arial" w:cs="Arial"/>
        </w:rPr>
        <w:t xml:space="preserve">and correct </w:t>
      </w:r>
      <w:r w:rsidRPr="00343836">
        <w:rPr>
          <w:rFonts w:ascii="Arial" w:hAnsi="Arial" w:cs="Arial"/>
        </w:rPr>
        <w:t>an</w:t>
      </w:r>
      <w:r>
        <w:rPr>
          <w:rFonts w:ascii="Arial" w:hAnsi="Arial" w:cs="Arial"/>
        </w:rPr>
        <w:t>y missing or incorrect information</w:t>
      </w:r>
      <w:r w:rsidRPr="00A66323">
        <w:rPr>
          <w:rFonts w:ascii="Arial" w:hAnsi="Arial" w:cs="Arial"/>
        </w:rPr>
        <w:t>.</w:t>
      </w:r>
    </w:p>
    <w:p w14:paraId="0B94F4FA" w14:textId="043AA3CB" w:rsidR="00B50C63" w:rsidRDefault="00B50C63" w:rsidP="00B264BC">
      <w:pPr>
        <w:pStyle w:val="ListParagraph"/>
        <w:numPr>
          <w:ilvl w:val="0"/>
          <w:numId w:val="9"/>
        </w:numPr>
        <w:spacing w:line="360" w:lineRule="auto"/>
        <w:ind w:left="714" w:hanging="357"/>
        <w:contextualSpacing w:val="0"/>
        <w:rPr>
          <w:rFonts w:ascii="Arial" w:hAnsi="Arial" w:cs="Arial"/>
        </w:rPr>
      </w:pPr>
      <w:r>
        <w:rPr>
          <w:rFonts w:ascii="Arial" w:hAnsi="Arial" w:cs="Arial"/>
        </w:rPr>
        <w:lastRenderedPageBreak/>
        <w:t>Ctrl + S to save</w:t>
      </w:r>
    </w:p>
    <w:p w14:paraId="4E78E2C7" w14:textId="5DFDB96D" w:rsidR="00F64B34" w:rsidRDefault="00B30F6A" w:rsidP="00B264BC">
      <w:pPr>
        <w:pStyle w:val="ListParagraph"/>
        <w:numPr>
          <w:ilvl w:val="0"/>
          <w:numId w:val="9"/>
        </w:numPr>
        <w:spacing w:line="360" w:lineRule="auto"/>
        <w:ind w:left="714" w:hanging="357"/>
        <w:contextualSpacing w:val="0"/>
        <w:rPr>
          <w:rFonts w:ascii="Arial" w:hAnsi="Arial" w:cs="Arial"/>
        </w:rPr>
      </w:pPr>
      <w:r>
        <w:rPr>
          <w:rFonts w:ascii="Arial" w:hAnsi="Arial" w:cs="Arial"/>
        </w:rPr>
        <w:t>Select</w:t>
      </w:r>
      <w:r w:rsidR="00391CDE" w:rsidRPr="00803F5F">
        <w:rPr>
          <w:rFonts w:ascii="Arial" w:hAnsi="Arial" w:cs="Arial"/>
        </w:rPr>
        <w:t xml:space="preserve"> ‘Submit’</w:t>
      </w:r>
    </w:p>
    <w:p w14:paraId="682FB99A" w14:textId="358570CD" w:rsidR="001F4AB6" w:rsidRPr="00803F5F" w:rsidRDefault="001F4AB6" w:rsidP="00B264BC">
      <w:pPr>
        <w:pStyle w:val="ListParagraph"/>
        <w:numPr>
          <w:ilvl w:val="0"/>
          <w:numId w:val="9"/>
        </w:numPr>
        <w:spacing w:line="360" w:lineRule="auto"/>
        <w:ind w:left="714" w:hanging="430"/>
        <w:contextualSpacing w:val="0"/>
        <w:rPr>
          <w:rFonts w:ascii="Arial" w:hAnsi="Arial" w:cs="Arial"/>
        </w:rPr>
      </w:pPr>
      <w:r>
        <w:rPr>
          <w:rFonts w:ascii="Arial" w:hAnsi="Arial" w:cs="Arial"/>
        </w:rPr>
        <w:t>Update case notes wi</w:t>
      </w:r>
      <w:r w:rsidR="00111EA0">
        <w:rPr>
          <w:rFonts w:ascii="Arial" w:hAnsi="Arial" w:cs="Arial"/>
        </w:rPr>
        <w:t>th applicable information related to</w:t>
      </w:r>
      <w:r>
        <w:rPr>
          <w:rFonts w:ascii="Arial" w:hAnsi="Arial" w:cs="Arial"/>
        </w:rPr>
        <w:t xml:space="preserve"> action</w:t>
      </w:r>
      <w:r w:rsidR="00111EA0">
        <w:rPr>
          <w:rFonts w:ascii="Arial" w:hAnsi="Arial" w:cs="Arial"/>
        </w:rPr>
        <w:t>s</w:t>
      </w:r>
      <w:r>
        <w:rPr>
          <w:rFonts w:ascii="Arial" w:hAnsi="Arial" w:cs="Arial"/>
        </w:rPr>
        <w:t xml:space="preserve"> taken</w:t>
      </w:r>
    </w:p>
    <w:p w14:paraId="350BBBF8" w14:textId="3AA7A921" w:rsidR="00417219" w:rsidRPr="009D55B7" w:rsidRDefault="009D55B7" w:rsidP="00A66323">
      <w:r>
        <w:t>F</w:t>
      </w:r>
      <w:r w:rsidR="00417219" w:rsidRPr="009D55B7">
        <w:t>CMS will:</w:t>
      </w:r>
    </w:p>
    <w:p w14:paraId="769F177B" w14:textId="69BF7824" w:rsidR="00141D38" w:rsidRPr="009F717B" w:rsidRDefault="00141D38" w:rsidP="00B264BC">
      <w:pPr>
        <w:pStyle w:val="NormalWeb"/>
        <w:numPr>
          <w:ilvl w:val="0"/>
          <w:numId w:val="20"/>
        </w:numPr>
        <w:spacing w:line="360" w:lineRule="auto"/>
        <w:ind w:left="714" w:hanging="357"/>
        <w:contextualSpacing/>
        <w:rPr>
          <w:rFonts w:ascii="Arial" w:hAnsi="Arial" w:cs="Arial"/>
        </w:rPr>
      </w:pPr>
      <w:r w:rsidRPr="009F717B">
        <w:rPr>
          <w:rFonts w:ascii="Arial" w:hAnsi="Arial" w:cs="Arial"/>
        </w:rPr>
        <w:t>Update the writ enforcement</w:t>
      </w:r>
      <w:r w:rsidRPr="009F717B">
        <w:rPr>
          <w:rStyle w:val="Strong"/>
          <w:rFonts w:ascii="Arial" w:eastAsiaTheme="majorEastAsia" w:hAnsi="Arial" w:cs="Arial"/>
          <w:b w:val="0"/>
          <w:bCs w:val="0"/>
        </w:rPr>
        <w:t xml:space="preserve"> Status </w:t>
      </w:r>
      <w:r w:rsidRPr="009F717B">
        <w:rPr>
          <w:rFonts w:ascii="Arial" w:hAnsi="Arial" w:cs="Arial"/>
        </w:rPr>
        <w:t>to ‘In Progress</w:t>
      </w:r>
      <w:r w:rsidR="007D4F75" w:rsidRPr="009F717B">
        <w:rPr>
          <w:rStyle w:val="Strong"/>
          <w:rFonts w:ascii="Arial" w:eastAsiaTheme="majorEastAsia" w:hAnsi="Arial" w:cs="Arial"/>
          <w:b w:val="0"/>
          <w:bCs w:val="0"/>
        </w:rPr>
        <w:t>,’</w:t>
      </w:r>
      <w:r w:rsidRPr="009F717B">
        <w:rPr>
          <w:rFonts w:ascii="Arial" w:hAnsi="Arial" w:cs="Arial"/>
        </w:rPr>
        <w:t xml:space="preserve"> </w:t>
      </w:r>
      <w:r w:rsidRPr="009F717B">
        <w:rPr>
          <w:rStyle w:val="Strong"/>
          <w:rFonts w:ascii="Arial" w:eastAsiaTheme="majorEastAsia" w:hAnsi="Arial" w:cs="Arial"/>
          <w:b w:val="0"/>
          <w:bCs w:val="0"/>
        </w:rPr>
        <w:t>Sub</w:t>
      </w:r>
      <w:r w:rsidR="00CD70D9" w:rsidRPr="009F717B">
        <w:rPr>
          <w:rStyle w:val="Strong"/>
          <w:rFonts w:ascii="Arial" w:eastAsiaTheme="majorEastAsia" w:hAnsi="Arial" w:cs="Arial"/>
          <w:b w:val="0"/>
          <w:bCs w:val="0"/>
        </w:rPr>
        <w:t xml:space="preserve"> </w:t>
      </w:r>
      <w:r w:rsidRPr="009F717B">
        <w:rPr>
          <w:rStyle w:val="Strong"/>
          <w:rFonts w:ascii="Arial" w:eastAsiaTheme="majorEastAsia" w:hAnsi="Arial" w:cs="Arial"/>
          <w:b w:val="0"/>
          <w:bCs w:val="0"/>
        </w:rPr>
        <w:t xml:space="preserve">Status </w:t>
      </w:r>
      <w:r w:rsidRPr="009F717B">
        <w:rPr>
          <w:rFonts w:ascii="Arial" w:hAnsi="Arial" w:cs="Arial"/>
        </w:rPr>
        <w:t>to ‘Writ request to be sent’, </w:t>
      </w:r>
      <w:r w:rsidR="0032077A" w:rsidRPr="009F717B">
        <w:rPr>
          <w:rStyle w:val="Strong"/>
          <w:rFonts w:ascii="Arial" w:eastAsiaTheme="majorEastAsia" w:hAnsi="Arial" w:cs="Arial"/>
          <w:b w:val="0"/>
          <w:bCs w:val="0"/>
        </w:rPr>
        <w:t>Writ Requested Date</w:t>
      </w:r>
      <w:r w:rsidRPr="009F717B">
        <w:rPr>
          <w:rStyle w:val="Strong"/>
          <w:rFonts w:ascii="Arial" w:eastAsiaTheme="majorEastAsia" w:hAnsi="Arial" w:cs="Arial"/>
          <w:b w:val="0"/>
          <w:bCs w:val="0"/>
        </w:rPr>
        <w:t> </w:t>
      </w:r>
      <w:r w:rsidRPr="009F717B">
        <w:rPr>
          <w:rFonts w:ascii="Arial" w:hAnsi="Arial" w:cs="Arial"/>
        </w:rPr>
        <w:t>to today’s date</w:t>
      </w:r>
      <w:r w:rsidR="00BE6598" w:rsidRPr="009F717B">
        <w:rPr>
          <w:rFonts w:ascii="Arial" w:hAnsi="Arial" w:cs="Arial"/>
        </w:rPr>
        <w:t xml:space="preserve"> and </w:t>
      </w:r>
      <w:r w:rsidR="00895C8A" w:rsidRPr="009F717B">
        <w:rPr>
          <w:rFonts w:ascii="Arial" w:hAnsi="Arial" w:cs="Arial"/>
        </w:rPr>
        <w:t>auto populate the Initial Arrears Reported</w:t>
      </w:r>
      <w:r w:rsidR="00415C58" w:rsidRPr="009F717B">
        <w:rPr>
          <w:rFonts w:ascii="Arial" w:hAnsi="Arial" w:cs="Arial"/>
        </w:rPr>
        <w:t xml:space="preserve"> and the Updated SP Names</w:t>
      </w:r>
      <w:r w:rsidR="003E47BE" w:rsidRPr="009F717B">
        <w:rPr>
          <w:rFonts w:ascii="Arial" w:hAnsi="Arial" w:cs="Arial"/>
        </w:rPr>
        <w:t xml:space="preserve"> (if applicable</w:t>
      </w:r>
      <w:r w:rsidR="00415C58" w:rsidRPr="009F717B">
        <w:rPr>
          <w:rFonts w:ascii="Arial" w:hAnsi="Arial" w:cs="Arial"/>
        </w:rPr>
        <w:t xml:space="preserve"> </w:t>
      </w:r>
      <w:r w:rsidR="00C737CD" w:rsidRPr="009F717B">
        <w:rPr>
          <w:rFonts w:ascii="Arial" w:hAnsi="Arial" w:cs="Arial"/>
        </w:rPr>
        <w:t xml:space="preserve">(names other than the </w:t>
      </w:r>
      <w:r w:rsidR="0016207A" w:rsidRPr="009F717B">
        <w:rPr>
          <w:rFonts w:ascii="Arial" w:hAnsi="Arial" w:cs="Arial"/>
        </w:rPr>
        <w:t>court order)</w:t>
      </w:r>
      <w:r w:rsidR="00656F16" w:rsidRPr="009F717B">
        <w:rPr>
          <w:rFonts w:ascii="Arial" w:hAnsi="Arial" w:cs="Arial"/>
        </w:rPr>
        <w:t>)</w:t>
      </w:r>
    </w:p>
    <w:p w14:paraId="5EEEC55A" w14:textId="18003801" w:rsidR="00141D38" w:rsidRPr="009F717B" w:rsidRDefault="00141D38" w:rsidP="00B264BC">
      <w:pPr>
        <w:pStyle w:val="NormalWeb"/>
        <w:numPr>
          <w:ilvl w:val="0"/>
          <w:numId w:val="20"/>
        </w:numPr>
        <w:spacing w:line="360" w:lineRule="auto"/>
        <w:ind w:left="714" w:hanging="357"/>
        <w:contextualSpacing/>
        <w:rPr>
          <w:rFonts w:ascii="Arial" w:hAnsi="Arial" w:cs="Arial"/>
        </w:rPr>
      </w:pPr>
      <w:r w:rsidRPr="009F717B">
        <w:rPr>
          <w:rFonts w:ascii="Arial" w:hAnsi="Arial" w:cs="Arial"/>
        </w:rPr>
        <w:t xml:space="preserve">Update </w:t>
      </w:r>
      <w:r w:rsidRPr="009F717B">
        <w:rPr>
          <w:rStyle w:val="Strong"/>
          <w:rFonts w:ascii="Arial" w:eastAsiaTheme="majorEastAsia" w:hAnsi="Arial" w:cs="Arial"/>
          <w:b w:val="0"/>
          <w:bCs w:val="0"/>
        </w:rPr>
        <w:t>Date sent to Writ System, Sub</w:t>
      </w:r>
      <w:r w:rsidR="00FE5058" w:rsidRPr="009F717B">
        <w:rPr>
          <w:rStyle w:val="Strong"/>
          <w:rFonts w:ascii="Arial" w:eastAsiaTheme="majorEastAsia" w:hAnsi="Arial" w:cs="Arial"/>
          <w:b w:val="0"/>
          <w:bCs w:val="0"/>
        </w:rPr>
        <w:t xml:space="preserve"> </w:t>
      </w:r>
      <w:r w:rsidRPr="009F717B">
        <w:rPr>
          <w:rStyle w:val="Strong"/>
          <w:rFonts w:ascii="Arial" w:eastAsiaTheme="majorEastAsia" w:hAnsi="Arial" w:cs="Arial"/>
          <w:b w:val="0"/>
          <w:bCs w:val="0"/>
        </w:rPr>
        <w:t xml:space="preserve">Status </w:t>
      </w:r>
      <w:r w:rsidRPr="009F717B">
        <w:rPr>
          <w:rFonts w:ascii="Arial" w:hAnsi="Arial" w:cs="Arial"/>
        </w:rPr>
        <w:t>to ‘Writ sent’ once the batch is sent to Teranet</w:t>
      </w:r>
    </w:p>
    <w:p w14:paraId="2B1AC504" w14:textId="537915BB" w:rsidR="00141D38" w:rsidRDefault="00141D38" w:rsidP="00B264BC">
      <w:pPr>
        <w:pStyle w:val="NormalWeb"/>
        <w:numPr>
          <w:ilvl w:val="0"/>
          <w:numId w:val="20"/>
        </w:numPr>
        <w:spacing w:line="360" w:lineRule="auto"/>
        <w:ind w:left="714" w:hanging="357"/>
        <w:contextualSpacing/>
        <w:rPr>
          <w:rFonts w:ascii="Arial" w:hAnsi="Arial" w:cs="Arial"/>
        </w:rPr>
      </w:pPr>
      <w:r w:rsidRPr="00A66323">
        <w:rPr>
          <w:rFonts w:ascii="Arial" w:hAnsi="Arial" w:cs="Arial"/>
        </w:rPr>
        <w:t xml:space="preserve">Auto populate the </w:t>
      </w:r>
      <w:r w:rsidRPr="009F717B">
        <w:rPr>
          <w:rStyle w:val="Strong"/>
          <w:rFonts w:ascii="Arial" w:eastAsiaTheme="majorEastAsia" w:hAnsi="Arial" w:cs="Arial"/>
          <w:b w:val="0"/>
          <w:bCs w:val="0"/>
        </w:rPr>
        <w:t>Writ Number</w:t>
      </w:r>
      <w:r w:rsidRPr="009F717B">
        <w:rPr>
          <w:rFonts w:ascii="Arial" w:hAnsi="Arial" w:cs="Arial"/>
          <w:b/>
        </w:rPr>
        <w:t xml:space="preserve">, </w:t>
      </w:r>
      <w:r w:rsidRPr="009F717B">
        <w:rPr>
          <w:rStyle w:val="Strong"/>
          <w:rFonts w:ascii="Arial" w:eastAsiaTheme="majorEastAsia" w:hAnsi="Arial" w:cs="Arial"/>
          <w:b w:val="0"/>
          <w:bCs w:val="0"/>
        </w:rPr>
        <w:t>Writ Filing Date, Writ Confirmed Date</w:t>
      </w:r>
      <w:r w:rsidRPr="009F717B">
        <w:rPr>
          <w:rFonts w:ascii="Arial" w:hAnsi="Arial" w:cs="Arial"/>
          <w:b/>
        </w:rPr>
        <w:t xml:space="preserve"> </w:t>
      </w:r>
      <w:r w:rsidRPr="009F717B">
        <w:rPr>
          <w:rFonts w:ascii="Arial" w:hAnsi="Arial" w:cs="Arial"/>
          <w:bCs/>
        </w:rPr>
        <w:t>and Sub</w:t>
      </w:r>
      <w:r w:rsidR="00FE5058" w:rsidRPr="009F717B">
        <w:rPr>
          <w:rFonts w:ascii="Arial" w:hAnsi="Arial" w:cs="Arial"/>
          <w:b/>
        </w:rPr>
        <w:t xml:space="preserve"> </w:t>
      </w:r>
      <w:r w:rsidRPr="009F717B">
        <w:rPr>
          <w:rStyle w:val="Strong"/>
          <w:rFonts w:ascii="Arial" w:eastAsiaTheme="majorEastAsia" w:hAnsi="Arial" w:cs="Arial"/>
          <w:b w:val="0"/>
          <w:bCs w:val="0"/>
        </w:rPr>
        <w:t>Status</w:t>
      </w:r>
      <w:r w:rsidRPr="00A66323">
        <w:rPr>
          <w:rStyle w:val="Strong"/>
          <w:rFonts w:ascii="Arial" w:eastAsiaTheme="majorEastAsia" w:hAnsi="Arial" w:cs="Arial"/>
        </w:rPr>
        <w:t> </w:t>
      </w:r>
      <w:r w:rsidRPr="00A66323">
        <w:rPr>
          <w:rFonts w:ascii="Arial" w:hAnsi="Arial" w:cs="Arial"/>
        </w:rPr>
        <w:t>update to ‘Writ confirmed’ once FCMS receives confirmation through the interface the writ has been filed</w:t>
      </w:r>
    </w:p>
    <w:p w14:paraId="674388B7" w14:textId="6DB06917" w:rsidR="00AB06E6" w:rsidRPr="00A66323" w:rsidRDefault="00AB06E6" w:rsidP="00B264BC">
      <w:pPr>
        <w:pStyle w:val="NormalWeb"/>
        <w:numPr>
          <w:ilvl w:val="0"/>
          <w:numId w:val="20"/>
        </w:numPr>
        <w:spacing w:line="360" w:lineRule="auto"/>
        <w:ind w:left="714" w:hanging="357"/>
        <w:contextualSpacing/>
        <w:rPr>
          <w:rFonts w:ascii="Arial" w:hAnsi="Arial" w:cs="Arial"/>
        </w:rPr>
      </w:pPr>
      <w:r>
        <w:rPr>
          <w:rFonts w:ascii="Arial" w:hAnsi="Arial" w:cs="Arial"/>
        </w:rPr>
        <w:t xml:space="preserve">Create </w:t>
      </w:r>
      <w:r w:rsidR="004D7A39">
        <w:rPr>
          <w:rFonts w:ascii="Arial" w:hAnsi="Arial" w:cs="Arial"/>
        </w:rPr>
        <w:t xml:space="preserve">two </w:t>
      </w:r>
      <w:r>
        <w:rPr>
          <w:rFonts w:ascii="Arial" w:hAnsi="Arial" w:cs="Arial"/>
        </w:rPr>
        <w:t>Activit</w:t>
      </w:r>
      <w:r w:rsidR="004D7A39">
        <w:rPr>
          <w:rFonts w:ascii="Arial" w:hAnsi="Arial" w:cs="Arial"/>
        </w:rPr>
        <w:t>ies</w:t>
      </w:r>
      <w:r>
        <w:rPr>
          <w:rFonts w:ascii="Arial" w:hAnsi="Arial" w:cs="Arial"/>
        </w:rPr>
        <w:t xml:space="preserve"> i</w:t>
      </w:r>
      <w:r w:rsidR="008A0E79">
        <w:rPr>
          <w:rFonts w:ascii="Arial" w:hAnsi="Arial" w:cs="Arial"/>
        </w:rPr>
        <w:t>n</w:t>
      </w:r>
      <w:r>
        <w:rPr>
          <w:rFonts w:ascii="Arial" w:hAnsi="Arial" w:cs="Arial"/>
        </w:rPr>
        <w:t xml:space="preserve"> </w:t>
      </w:r>
      <w:r w:rsidR="008A0E79">
        <w:rPr>
          <w:rFonts w:ascii="Arial" w:hAnsi="Arial" w:cs="Arial"/>
        </w:rPr>
        <w:t>c</w:t>
      </w:r>
      <w:r>
        <w:rPr>
          <w:rFonts w:ascii="Arial" w:hAnsi="Arial" w:cs="Arial"/>
        </w:rPr>
        <w:t>losed status</w:t>
      </w:r>
      <w:r w:rsidR="004D7A39">
        <w:rPr>
          <w:rFonts w:ascii="Arial" w:hAnsi="Arial" w:cs="Arial"/>
        </w:rPr>
        <w:t xml:space="preserve">. The first </w:t>
      </w:r>
      <w:r w:rsidR="005139AF">
        <w:rPr>
          <w:rFonts w:ascii="Arial" w:hAnsi="Arial" w:cs="Arial"/>
        </w:rPr>
        <w:t>Activity</w:t>
      </w:r>
      <w:r w:rsidR="004D7A39">
        <w:rPr>
          <w:rFonts w:ascii="Arial" w:hAnsi="Arial" w:cs="Arial"/>
        </w:rPr>
        <w:t xml:space="preserve"> will </w:t>
      </w:r>
      <w:r w:rsidR="008A0E79">
        <w:rPr>
          <w:rFonts w:ascii="Arial" w:hAnsi="Arial" w:cs="Arial"/>
        </w:rPr>
        <w:t>include</w:t>
      </w:r>
      <w:r>
        <w:rPr>
          <w:rFonts w:ascii="Arial" w:hAnsi="Arial" w:cs="Arial"/>
        </w:rPr>
        <w:t xml:space="preserve"> Comment ‘</w:t>
      </w:r>
      <w:r w:rsidR="008A0E79" w:rsidRPr="008A0E79">
        <w:rPr>
          <w:rFonts w:ascii="Arial" w:hAnsi="Arial" w:cs="Arial"/>
        </w:rPr>
        <w:t>Writ enforcement requested</w:t>
      </w:r>
      <w:r w:rsidR="007D4F75">
        <w:rPr>
          <w:rFonts w:ascii="Arial" w:hAnsi="Arial" w:cs="Arial"/>
        </w:rPr>
        <w:t>.’</w:t>
      </w:r>
      <w:r w:rsidR="004D7A39">
        <w:rPr>
          <w:rFonts w:ascii="Arial" w:hAnsi="Arial" w:cs="Arial"/>
        </w:rPr>
        <w:t xml:space="preserve"> The second Activity will includ</w:t>
      </w:r>
      <w:r w:rsidR="001D58C2">
        <w:rPr>
          <w:rFonts w:ascii="Arial" w:hAnsi="Arial" w:cs="Arial"/>
        </w:rPr>
        <w:t>e the writ details (name(s), arrears, enforcement office) in the Comment field</w:t>
      </w:r>
    </w:p>
    <w:p w14:paraId="6D8F74CE" w14:textId="60BA3D76" w:rsidR="00E75894" w:rsidRPr="00803F5F" w:rsidRDefault="00574A6B" w:rsidP="00FC6BB3">
      <w:pPr>
        <w:pStyle w:val="Standout"/>
        <w:spacing w:line="360" w:lineRule="auto"/>
        <w:rPr>
          <w:rFonts w:ascii="Arial" w:hAnsi="Arial" w:cs="Arial"/>
        </w:rPr>
      </w:pPr>
      <w:r w:rsidRPr="00803F5F">
        <w:rPr>
          <w:rFonts w:ascii="Arial" w:hAnsi="Arial" w:cs="Arial"/>
        </w:rPr>
        <w:t xml:space="preserve">If there is a </w:t>
      </w:r>
      <w:r w:rsidR="00AE1D43" w:rsidRPr="00803F5F">
        <w:rPr>
          <w:rFonts w:ascii="Arial" w:hAnsi="Arial" w:cs="Arial"/>
        </w:rPr>
        <w:t xml:space="preserve">imminent transaction or sale on SP’s property, a </w:t>
      </w:r>
      <w:hyperlink r:id="rId28" w:anchor="BK54">
        <w:r w:rsidR="0005199C" w:rsidRPr="00803F5F">
          <w:rPr>
            <w:rFonts w:ascii="Arial" w:hAnsi="Arial" w:cs="Arial"/>
          </w:rPr>
          <w:t>S</w:t>
        </w:r>
        <w:r w:rsidR="00C752CF" w:rsidRPr="00803F5F">
          <w:rPr>
            <w:rFonts w:ascii="Arial" w:hAnsi="Arial" w:cs="Arial"/>
          </w:rPr>
          <w:t>ection 42 FRSAEA</w:t>
        </w:r>
      </w:hyperlink>
      <w:r w:rsidR="00C752CF" w:rsidRPr="00803F5F">
        <w:rPr>
          <w:rFonts w:ascii="Arial" w:hAnsi="Arial" w:cs="Arial"/>
        </w:rPr>
        <w:t xml:space="preserve"> charge </w:t>
      </w:r>
      <w:r w:rsidR="004F2FC1" w:rsidRPr="00803F5F">
        <w:rPr>
          <w:rFonts w:ascii="Arial" w:hAnsi="Arial" w:cs="Arial"/>
        </w:rPr>
        <w:t>should also be considered</w:t>
      </w:r>
      <w:r w:rsidR="00587C16" w:rsidRPr="00803F5F">
        <w:rPr>
          <w:rFonts w:ascii="Arial" w:hAnsi="Arial" w:cs="Arial"/>
        </w:rPr>
        <w:t xml:space="preserve">, </w:t>
      </w:r>
      <w:r w:rsidR="004F2FC1" w:rsidRPr="00803F5F">
        <w:rPr>
          <w:rFonts w:ascii="Arial" w:hAnsi="Arial" w:cs="Arial"/>
        </w:rPr>
        <w:t>refer</w:t>
      </w:r>
      <w:r w:rsidR="00C752CF" w:rsidRPr="00803F5F">
        <w:rPr>
          <w:rFonts w:ascii="Arial" w:hAnsi="Arial" w:cs="Arial"/>
        </w:rPr>
        <w:t xml:space="preserve"> to </w:t>
      </w:r>
      <w:hyperlink r:id="rId29" w:history="1">
        <w:r w:rsidR="00C752CF" w:rsidRPr="00803F5F">
          <w:rPr>
            <w:rStyle w:val="Hyperlink"/>
            <w:rFonts w:ascii="Arial" w:hAnsi="Arial" w:cs="Arial"/>
          </w:rPr>
          <w:t>5.14.01 – Requesting Electronic Property Searches and Section 42 FRSAEA Charge Registrations through Teraview</w:t>
        </w:r>
      </w:hyperlink>
      <w:r w:rsidR="00C752CF" w:rsidRPr="00803F5F">
        <w:rPr>
          <w:rFonts w:ascii="Arial" w:hAnsi="Arial" w:cs="Arial"/>
        </w:rPr>
        <w:t xml:space="preserve"> </w:t>
      </w:r>
      <w:r w:rsidR="00587C16" w:rsidRPr="00803F5F">
        <w:rPr>
          <w:rFonts w:ascii="Arial" w:hAnsi="Arial" w:cs="Arial"/>
        </w:rPr>
        <w:t xml:space="preserve"> for more information.</w:t>
      </w:r>
    </w:p>
    <w:p w14:paraId="036B284D" w14:textId="77777777" w:rsidR="00BE3175" w:rsidRDefault="00BE3175" w:rsidP="00A90601">
      <w:pPr>
        <w:pStyle w:val="Heading2"/>
        <w:rPr>
          <w:lang w:val="en-US"/>
        </w:rPr>
      </w:pPr>
      <w:bookmarkStart w:id="28" w:name="_Toc157172126"/>
      <w:r w:rsidRPr="428B28FF">
        <w:rPr>
          <w:lang w:val="en-US"/>
        </w:rPr>
        <w:t>Multi Party Orders</w:t>
      </w:r>
      <w:bookmarkEnd w:id="28"/>
      <w:r w:rsidRPr="428B28FF">
        <w:rPr>
          <w:lang w:val="en-US"/>
        </w:rPr>
        <w:t xml:space="preserve"> </w:t>
      </w:r>
    </w:p>
    <w:p w14:paraId="34493F65" w14:textId="5F577286" w:rsidR="00BE3175" w:rsidRPr="00BE3175" w:rsidRDefault="00BE3175" w:rsidP="00803F5F">
      <w:r>
        <w:rPr>
          <w:lang w:val="en-US"/>
        </w:rPr>
        <w:t xml:space="preserve">When requesting a writ with a Multi Party Order the case contact needs to ensure that </w:t>
      </w:r>
      <w:r>
        <w:rPr>
          <w:i/>
          <w:iCs/>
          <w:lang w:val="en-US"/>
        </w:rPr>
        <w:t xml:space="preserve">only </w:t>
      </w:r>
      <w:r>
        <w:rPr>
          <w:lang w:val="en-US"/>
        </w:rPr>
        <w:t xml:space="preserve">the applicable support payor is listed under the Court Order Contacts </w:t>
      </w:r>
      <w:r w:rsidDel="0067468A">
        <w:rPr>
          <w:lang w:val="en-US"/>
        </w:rPr>
        <w:t xml:space="preserve">tab. </w:t>
      </w:r>
      <w:r>
        <w:rPr>
          <w:lang w:val="en-US"/>
        </w:rPr>
        <w:t>If the writ is requested with multiple support payor</w:t>
      </w:r>
      <w:r w:rsidR="00067E58">
        <w:rPr>
          <w:lang w:val="en-US"/>
        </w:rPr>
        <w:t xml:space="preserve"> names</w:t>
      </w:r>
      <w:r>
        <w:rPr>
          <w:lang w:val="en-US"/>
        </w:rPr>
        <w:t xml:space="preserve"> the writ will be filed as such</w:t>
      </w:r>
      <w:r w:rsidR="00437A2A">
        <w:rPr>
          <w:lang w:val="en-US"/>
        </w:rPr>
        <w:t xml:space="preserve"> which</w:t>
      </w:r>
      <w:r>
        <w:rPr>
          <w:lang w:val="en-US"/>
        </w:rPr>
        <w:t xml:space="preserve"> can increase FRO’s risk of liability. The temporary workaround </w:t>
      </w:r>
      <w:r w:rsidR="00A17D3F">
        <w:rPr>
          <w:lang w:val="en-US"/>
        </w:rPr>
        <w:t xml:space="preserve">is </w:t>
      </w:r>
      <w:r>
        <w:rPr>
          <w:lang w:val="en-US"/>
        </w:rPr>
        <w:t xml:space="preserve">for users is to remove the second party from the SP Court Order Contacts tab. Issue the writ </w:t>
      </w:r>
      <w:r w:rsidR="004120B2">
        <w:rPr>
          <w:lang w:val="en-US"/>
        </w:rPr>
        <w:t xml:space="preserve">for the applicable SP </w:t>
      </w:r>
      <w:r>
        <w:rPr>
          <w:lang w:val="en-US"/>
        </w:rPr>
        <w:t>and then enter back the second party name into the Court Order Contacts tab. This will ensure that other enforcement such as Bank Garnishment and Default Hearing will not be affected.</w:t>
      </w:r>
    </w:p>
    <w:p w14:paraId="55DB93CE" w14:textId="77777777" w:rsidR="00671279" w:rsidRPr="00ED1EB4" w:rsidRDefault="00671279" w:rsidP="00A90601">
      <w:pPr>
        <w:pStyle w:val="Heading2"/>
        <w:rPr>
          <w:lang w:val="en-US"/>
        </w:rPr>
      </w:pPr>
      <w:bookmarkStart w:id="29" w:name="_Toc157172127"/>
      <w:r w:rsidRPr="5841B3A8">
        <w:rPr>
          <w:lang w:val="en-US"/>
        </w:rPr>
        <w:lastRenderedPageBreak/>
        <w:t>Withdrawing a Writ</w:t>
      </w:r>
      <w:bookmarkEnd w:id="29"/>
    </w:p>
    <w:p w14:paraId="550C798C" w14:textId="51AAFD0C" w:rsidR="001D1767" w:rsidRPr="001D1767" w:rsidRDefault="00676D5E" w:rsidP="00A66323">
      <w:r>
        <w:t xml:space="preserve">If you are unsure if a writ should be withdrawn, see </w:t>
      </w:r>
      <w:hyperlink w:anchor="_Withdrawing_a_Writ" w:history="1">
        <w:r w:rsidR="00BB7254">
          <w:rPr>
            <w:rStyle w:val="Hyperlink"/>
          </w:rPr>
          <w:t>Withdrawing a Writ</w:t>
        </w:r>
      </w:hyperlink>
      <w:r w:rsidR="00D834A9">
        <w:t xml:space="preserve"> </w:t>
      </w:r>
      <w:r w:rsidR="00B64D5B">
        <w:t xml:space="preserve">section above </w:t>
      </w:r>
      <w:r w:rsidR="00D834A9">
        <w:t>for more information.</w:t>
      </w:r>
      <w:r w:rsidR="00415B58">
        <w:t xml:space="preserve"> </w:t>
      </w:r>
      <w:r w:rsidR="001D1767" w:rsidRPr="001D1767">
        <w:t>Case contact will</w:t>
      </w:r>
      <w:r w:rsidR="00415B58">
        <w:t>:</w:t>
      </w:r>
    </w:p>
    <w:p w14:paraId="391C1ECE" w14:textId="77777777" w:rsidR="001D1767" w:rsidRPr="001D1767" w:rsidRDefault="001D1767" w:rsidP="00415B58">
      <w:pPr>
        <w:pStyle w:val="ListParagraph"/>
        <w:numPr>
          <w:ilvl w:val="0"/>
          <w:numId w:val="35"/>
        </w:numPr>
        <w:spacing w:line="360" w:lineRule="auto"/>
        <w:ind w:left="714" w:hanging="357"/>
        <w:contextualSpacing w:val="0"/>
        <w:rPr>
          <w:iCs/>
        </w:rPr>
      </w:pPr>
      <w:bookmarkStart w:id="30" w:name="_Hlk61892067"/>
      <w:r w:rsidRPr="001D1767">
        <w:rPr>
          <w:iCs/>
        </w:rPr>
        <w:t>Navigate to the Writ Form View</w:t>
      </w:r>
    </w:p>
    <w:p w14:paraId="306F1117" w14:textId="35C463E3" w:rsidR="00A17D3F" w:rsidRPr="001D1767" w:rsidRDefault="00A17D3F" w:rsidP="00415B58">
      <w:pPr>
        <w:pStyle w:val="ListParagraph"/>
        <w:numPr>
          <w:ilvl w:val="0"/>
          <w:numId w:val="35"/>
        </w:numPr>
        <w:spacing w:line="360" w:lineRule="auto"/>
        <w:ind w:left="714" w:hanging="357"/>
        <w:contextualSpacing w:val="0"/>
        <w:rPr>
          <w:iCs/>
        </w:rPr>
      </w:pPr>
      <w:r>
        <w:rPr>
          <w:iCs/>
        </w:rPr>
        <w:t xml:space="preserve">Locate the applicable </w:t>
      </w:r>
      <w:r w:rsidR="00DC0FA6">
        <w:rPr>
          <w:iCs/>
        </w:rPr>
        <w:t xml:space="preserve">writ record to be withdrawn </w:t>
      </w:r>
    </w:p>
    <w:p w14:paraId="06D6A918" w14:textId="321CA6B3" w:rsidR="001D1767" w:rsidRPr="001D1767" w:rsidRDefault="00E738D9" w:rsidP="00415B58">
      <w:pPr>
        <w:pStyle w:val="ListParagraph"/>
        <w:numPr>
          <w:ilvl w:val="0"/>
          <w:numId w:val="35"/>
        </w:numPr>
        <w:spacing w:line="360" w:lineRule="auto"/>
        <w:ind w:left="714" w:hanging="357"/>
        <w:contextualSpacing w:val="0"/>
        <w:rPr>
          <w:iCs/>
        </w:rPr>
      </w:pPr>
      <w:r>
        <w:rPr>
          <w:iCs/>
        </w:rPr>
        <w:t>Update</w:t>
      </w:r>
      <w:r w:rsidRPr="001D1767">
        <w:rPr>
          <w:iCs/>
        </w:rPr>
        <w:t xml:space="preserve"> </w:t>
      </w:r>
      <w:r w:rsidR="001D1767" w:rsidRPr="001D1767">
        <w:rPr>
          <w:iCs/>
        </w:rPr>
        <w:t xml:space="preserve">the following fields: </w:t>
      </w:r>
    </w:p>
    <w:p w14:paraId="7421B28A" w14:textId="77777777" w:rsidR="001D1767" w:rsidRPr="001D1767" w:rsidRDefault="001D1767" w:rsidP="00415B58">
      <w:pPr>
        <w:pStyle w:val="ListParagraph"/>
        <w:numPr>
          <w:ilvl w:val="1"/>
          <w:numId w:val="36"/>
        </w:numPr>
        <w:spacing w:after="120" w:line="360" w:lineRule="auto"/>
        <w:ind w:left="1094" w:hanging="357"/>
        <w:rPr>
          <w:iCs/>
        </w:rPr>
      </w:pPr>
      <w:r w:rsidRPr="002F3D55">
        <w:rPr>
          <w:iCs/>
        </w:rPr>
        <w:t>Writ Action:</w:t>
      </w:r>
      <w:r w:rsidRPr="001D1767">
        <w:rPr>
          <w:b/>
          <w:bCs/>
          <w:iCs/>
        </w:rPr>
        <w:t xml:space="preserve"> </w:t>
      </w:r>
      <w:r w:rsidRPr="001D1767">
        <w:rPr>
          <w:iCs/>
        </w:rPr>
        <w:t>Withdraw Writ</w:t>
      </w:r>
    </w:p>
    <w:p w14:paraId="4BCB5A82" w14:textId="6A616ABB" w:rsidR="001D1767" w:rsidRPr="001D1767" w:rsidRDefault="2074500A" w:rsidP="00415B58">
      <w:pPr>
        <w:pStyle w:val="ListParagraph"/>
        <w:numPr>
          <w:ilvl w:val="1"/>
          <w:numId w:val="36"/>
        </w:numPr>
        <w:spacing w:after="120" w:line="360" w:lineRule="auto"/>
        <w:ind w:left="1094" w:hanging="357"/>
      </w:pPr>
      <w:r w:rsidRPr="002F3D55">
        <w:t>Withdrawal Reason:</w:t>
      </w:r>
      <w:r w:rsidRPr="5A24D28A">
        <w:rPr>
          <w:b/>
          <w:bCs/>
        </w:rPr>
        <w:t xml:space="preserve"> </w:t>
      </w:r>
      <w:r>
        <w:t>Select the reason</w:t>
      </w:r>
      <w:r w:rsidR="529658BF">
        <w:t xml:space="preserve"> for</w:t>
      </w:r>
      <w:r>
        <w:t xml:space="preserve"> </w:t>
      </w:r>
      <w:r w:rsidR="2F2B655D" w:rsidRPr="5A24D28A">
        <w:rPr>
          <w:rFonts w:ascii="Arial" w:eastAsia="Arial" w:hAnsi="Arial" w:cs="Arial"/>
          <w:color w:val="000000" w:themeColor="text2"/>
          <w:szCs w:val="24"/>
        </w:rPr>
        <w:t>withdrawal</w:t>
      </w:r>
      <w:r w:rsidR="2F2B655D">
        <w:t xml:space="preserve"> </w:t>
      </w:r>
      <w:r>
        <w:t xml:space="preserve">from list of values </w:t>
      </w:r>
    </w:p>
    <w:p w14:paraId="0CD8653B" w14:textId="77777777" w:rsidR="001D1767" w:rsidRPr="001D1767" w:rsidRDefault="001D1767" w:rsidP="00415B58">
      <w:pPr>
        <w:pStyle w:val="ListParagraph"/>
        <w:numPr>
          <w:ilvl w:val="0"/>
          <w:numId w:val="35"/>
        </w:numPr>
        <w:spacing w:line="360" w:lineRule="auto"/>
        <w:ind w:left="714" w:hanging="357"/>
        <w:contextualSpacing w:val="0"/>
        <w:rPr>
          <w:iCs/>
        </w:rPr>
      </w:pPr>
      <w:r w:rsidRPr="00A66323">
        <w:rPr>
          <w:bCs/>
          <w:iCs/>
        </w:rPr>
        <w:t>Ctrl</w:t>
      </w:r>
      <w:r w:rsidRPr="005A157C">
        <w:rPr>
          <w:bCs/>
          <w:iCs/>
        </w:rPr>
        <w:t xml:space="preserve"> + </w:t>
      </w:r>
      <w:r w:rsidRPr="00A66323">
        <w:rPr>
          <w:bCs/>
          <w:iCs/>
        </w:rPr>
        <w:t>S</w:t>
      </w:r>
      <w:r w:rsidRPr="001D1767">
        <w:rPr>
          <w:iCs/>
        </w:rPr>
        <w:t xml:space="preserve"> to save</w:t>
      </w:r>
    </w:p>
    <w:p w14:paraId="64B03B28" w14:textId="48E2F03D" w:rsidR="001D1767" w:rsidRPr="001D1767" w:rsidRDefault="00A13F5B" w:rsidP="00415B58">
      <w:pPr>
        <w:pStyle w:val="ListParagraph"/>
        <w:numPr>
          <w:ilvl w:val="0"/>
          <w:numId w:val="35"/>
        </w:numPr>
        <w:spacing w:line="360" w:lineRule="auto"/>
        <w:ind w:left="714" w:hanging="357"/>
        <w:contextualSpacing w:val="0"/>
        <w:rPr>
          <w:iCs/>
        </w:rPr>
      </w:pPr>
      <w:r>
        <w:rPr>
          <w:iCs/>
        </w:rPr>
        <w:t>Select</w:t>
      </w:r>
      <w:r w:rsidR="001D1767" w:rsidRPr="001D1767">
        <w:rPr>
          <w:iCs/>
        </w:rPr>
        <w:t xml:space="preserve"> the </w:t>
      </w:r>
      <w:r w:rsidR="00E738D9">
        <w:rPr>
          <w:iCs/>
        </w:rPr>
        <w:t>‘</w:t>
      </w:r>
      <w:r w:rsidR="001D1767" w:rsidRPr="002F3D55">
        <w:rPr>
          <w:iCs/>
        </w:rPr>
        <w:t>Submit</w:t>
      </w:r>
      <w:r w:rsidR="00E738D9">
        <w:rPr>
          <w:iCs/>
        </w:rPr>
        <w:t>’</w:t>
      </w:r>
      <w:r w:rsidR="001D1767" w:rsidRPr="001D1767">
        <w:rPr>
          <w:b/>
          <w:bCs/>
          <w:iCs/>
        </w:rPr>
        <w:t xml:space="preserve"> </w:t>
      </w:r>
      <w:r w:rsidR="001D1767" w:rsidRPr="001D1767">
        <w:rPr>
          <w:iCs/>
        </w:rPr>
        <w:t xml:space="preserve">button </w:t>
      </w:r>
    </w:p>
    <w:p w14:paraId="57DA6C9C" w14:textId="1033EA89" w:rsidR="001D1767" w:rsidRPr="001D1767" w:rsidRDefault="00A13F5B" w:rsidP="00415B58">
      <w:pPr>
        <w:pStyle w:val="ListParagraph"/>
        <w:numPr>
          <w:ilvl w:val="0"/>
          <w:numId w:val="35"/>
        </w:numPr>
        <w:spacing w:line="360" w:lineRule="auto"/>
        <w:ind w:left="714" w:hanging="357"/>
        <w:contextualSpacing w:val="0"/>
        <w:rPr>
          <w:iCs/>
        </w:rPr>
      </w:pPr>
      <w:r>
        <w:rPr>
          <w:iCs/>
        </w:rPr>
        <w:t>Select</w:t>
      </w:r>
      <w:r w:rsidR="001D1767" w:rsidRPr="001D1767">
        <w:rPr>
          <w:iCs/>
        </w:rPr>
        <w:t xml:space="preserve"> </w:t>
      </w:r>
      <w:r w:rsidR="00E738D9">
        <w:rPr>
          <w:iCs/>
        </w:rPr>
        <w:t>the</w:t>
      </w:r>
      <w:r w:rsidR="001D1767" w:rsidRPr="001D1767">
        <w:rPr>
          <w:iCs/>
        </w:rPr>
        <w:t xml:space="preserve"> </w:t>
      </w:r>
      <w:r w:rsidR="00E738D9">
        <w:rPr>
          <w:iCs/>
        </w:rPr>
        <w:t>‘</w:t>
      </w:r>
      <w:r w:rsidR="001D1767" w:rsidRPr="002F3D55">
        <w:rPr>
          <w:iCs/>
        </w:rPr>
        <w:t>Execute Query</w:t>
      </w:r>
      <w:r w:rsidR="00E738D9">
        <w:rPr>
          <w:iCs/>
        </w:rPr>
        <w:t>’</w:t>
      </w:r>
      <w:r w:rsidR="001D1767" w:rsidRPr="001D1767">
        <w:rPr>
          <w:iCs/>
        </w:rPr>
        <w:t xml:space="preserve"> icon</w:t>
      </w:r>
    </w:p>
    <w:p w14:paraId="287C4D20" w14:textId="2D1DE571" w:rsidR="001D1767" w:rsidRPr="001D1767" w:rsidRDefault="2074500A" w:rsidP="00415B58">
      <w:pPr>
        <w:pStyle w:val="ListParagraph"/>
        <w:numPr>
          <w:ilvl w:val="0"/>
          <w:numId w:val="35"/>
        </w:numPr>
        <w:spacing w:line="360" w:lineRule="auto"/>
        <w:ind w:left="714" w:hanging="357"/>
        <w:contextualSpacing w:val="0"/>
      </w:pPr>
      <w:r>
        <w:t xml:space="preserve">Create a </w:t>
      </w:r>
      <w:r w:rsidR="003458F2">
        <w:t>c</w:t>
      </w:r>
      <w:r w:rsidRPr="00A66323">
        <w:t xml:space="preserve">ase </w:t>
      </w:r>
      <w:r w:rsidR="003458F2">
        <w:t>n</w:t>
      </w:r>
      <w:r w:rsidRPr="00A66323">
        <w:t>ote</w:t>
      </w:r>
      <w:r>
        <w:t xml:space="preserve"> detailing</w:t>
      </w:r>
      <w:r w:rsidR="6804C585">
        <w:t xml:space="preserve"> the</w:t>
      </w:r>
      <w:r>
        <w:t xml:space="preserve"> reason the writ was withdrawn</w:t>
      </w:r>
    </w:p>
    <w:p w14:paraId="43A78D61" w14:textId="51E6E713" w:rsidR="001D1767" w:rsidRPr="00F508CD" w:rsidRDefault="001D1767" w:rsidP="00F508CD">
      <w:pPr>
        <w:rPr>
          <w:iCs/>
        </w:rPr>
      </w:pPr>
      <w:r w:rsidRPr="00F508CD">
        <w:rPr>
          <w:iCs/>
        </w:rPr>
        <w:t>If validation is successful, FCMS</w:t>
      </w:r>
      <w:r w:rsidR="00C05C1D">
        <w:rPr>
          <w:iCs/>
        </w:rPr>
        <w:t xml:space="preserve"> will</w:t>
      </w:r>
      <w:r w:rsidRPr="00F508CD">
        <w:rPr>
          <w:iCs/>
        </w:rPr>
        <w:t xml:space="preserve">: </w:t>
      </w:r>
    </w:p>
    <w:p w14:paraId="0DE7AA64" w14:textId="32B94484" w:rsidR="001D1767" w:rsidRPr="00CA3F5C" w:rsidRDefault="001D1767" w:rsidP="00415B58">
      <w:pPr>
        <w:pStyle w:val="ListParagraph"/>
        <w:numPr>
          <w:ilvl w:val="0"/>
          <w:numId w:val="61"/>
        </w:numPr>
        <w:spacing w:after="120" w:line="360" w:lineRule="auto"/>
        <w:ind w:left="1094" w:hanging="357"/>
        <w:rPr>
          <w:iCs/>
        </w:rPr>
      </w:pPr>
      <w:r w:rsidRPr="00CA3F5C">
        <w:rPr>
          <w:iCs/>
        </w:rPr>
        <w:t xml:space="preserve">Populate the </w:t>
      </w:r>
      <w:r w:rsidRPr="009F717B">
        <w:rPr>
          <w:iCs/>
        </w:rPr>
        <w:t xml:space="preserve">Withdrawal Date </w:t>
      </w:r>
      <w:r w:rsidR="00417C5D" w:rsidRPr="009F717B">
        <w:rPr>
          <w:iCs/>
        </w:rPr>
        <w:t>and Withdrawal Request Date</w:t>
      </w:r>
      <w:r w:rsidR="00417C5D" w:rsidRPr="00A66323">
        <w:rPr>
          <w:b/>
          <w:bCs/>
          <w:iCs/>
        </w:rPr>
        <w:t xml:space="preserve"> </w:t>
      </w:r>
      <w:r w:rsidRPr="00CA3F5C">
        <w:rPr>
          <w:iCs/>
        </w:rPr>
        <w:t>to current day’s date</w:t>
      </w:r>
    </w:p>
    <w:p w14:paraId="5C5DDDB1" w14:textId="08863F05" w:rsidR="001D1767" w:rsidRDefault="001D1767" w:rsidP="00415B58">
      <w:pPr>
        <w:pStyle w:val="ListParagraph"/>
        <w:numPr>
          <w:ilvl w:val="0"/>
          <w:numId w:val="37"/>
        </w:numPr>
        <w:spacing w:after="120" w:line="360" w:lineRule="auto"/>
        <w:ind w:left="1094" w:hanging="357"/>
        <w:rPr>
          <w:iCs/>
        </w:rPr>
      </w:pPr>
      <w:r w:rsidRPr="001D1767">
        <w:rPr>
          <w:iCs/>
        </w:rPr>
        <w:t xml:space="preserve">Update writ enforcement action </w:t>
      </w:r>
      <w:r w:rsidR="00483A48" w:rsidRPr="009F717B">
        <w:rPr>
          <w:iCs/>
        </w:rPr>
        <w:t>Sub Status</w:t>
      </w:r>
      <w:r w:rsidRPr="001D1767">
        <w:rPr>
          <w:b/>
          <w:bCs/>
          <w:iCs/>
        </w:rPr>
        <w:t xml:space="preserve"> </w:t>
      </w:r>
      <w:r w:rsidRPr="001D1767">
        <w:rPr>
          <w:iCs/>
        </w:rPr>
        <w:t xml:space="preserve">to ‘Writ Withdrawal </w:t>
      </w:r>
      <w:r w:rsidR="00FB2634">
        <w:rPr>
          <w:iCs/>
        </w:rPr>
        <w:t>to be sent’</w:t>
      </w:r>
    </w:p>
    <w:p w14:paraId="026C55B0" w14:textId="6C32E65F" w:rsidR="00260C1B" w:rsidRPr="001D1767" w:rsidRDefault="00260C1B" w:rsidP="00415B58">
      <w:pPr>
        <w:pStyle w:val="ListParagraph"/>
        <w:numPr>
          <w:ilvl w:val="0"/>
          <w:numId w:val="37"/>
        </w:numPr>
        <w:spacing w:after="120" w:line="360" w:lineRule="auto"/>
        <w:ind w:left="1094" w:hanging="357"/>
        <w:rPr>
          <w:iCs/>
        </w:rPr>
      </w:pPr>
      <w:r>
        <w:rPr>
          <w:iCs/>
        </w:rPr>
        <w:t>Generates closed Activity with Comments ‘</w:t>
      </w:r>
      <w:r w:rsidRPr="00260C1B">
        <w:rPr>
          <w:iCs/>
        </w:rPr>
        <w:t>Writ withdrawal requested</w:t>
      </w:r>
      <w:r>
        <w:rPr>
          <w:iCs/>
        </w:rPr>
        <w:t>’</w:t>
      </w:r>
    </w:p>
    <w:bookmarkEnd w:id="30"/>
    <w:p w14:paraId="6C2B7211" w14:textId="06FBEEFD" w:rsidR="000B2E8D" w:rsidRDefault="008F5B14" w:rsidP="00C16DB3">
      <w:pPr>
        <w:rPr>
          <w:rStyle w:val="StandoutChar"/>
          <w:rFonts w:ascii="Arial" w:hAnsi="Arial" w:cs="Arial"/>
          <w:color w:val="auto"/>
        </w:rPr>
      </w:pPr>
      <w:r>
        <w:rPr>
          <w:rStyle w:val="StandoutChar"/>
          <w:rFonts w:ascii="Arial" w:hAnsi="Arial" w:cs="Arial"/>
          <w:color w:val="auto"/>
        </w:rPr>
        <w:t>I</w:t>
      </w:r>
      <w:r w:rsidR="00C05C1D">
        <w:rPr>
          <w:rStyle w:val="StandoutChar"/>
          <w:rFonts w:ascii="Arial" w:hAnsi="Arial" w:cs="Arial"/>
          <w:color w:val="auto"/>
        </w:rPr>
        <w:t>f</w:t>
      </w:r>
      <w:r>
        <w:rPr>
          <w:rStyle w:val="StandoutChar"/>
          <w:rFonts w:ascii="Arial" w:hAnsi="Arial" w:cs="Arial"/>
          <w:color w:val="auto"/>
        </w:rPr>
        <w:t xml:space="preserve"> va</w:t>
      </w:r>
      <w:r w:rsidR="000B2E8D">
        <w:rPr>
          <w:rStyle w:val="StandoutChar"/>
          <w:rFonts w:ascii="Arial" w:hAnsi="Arial" w:cs="Arial"/>
          <w:color w:val="auto"/>
        </w:rPr>
        <w:t>lidation</w:t>
      </w:r>
      <w:r w:rsidR="00C16DB3">
        <w:rPr>
          <w:rStyle w:val="StandoutChar"/>
          <w:rFonts w:ascii="Arial" w:hAnsi="Arial" w:cs="Arial"/>
          <w:color w:val="auto"/>
        </w:rPr>
        <w:t xml:space="preserve"> is unsuc</w:t>
      </w:r>
      <w:r w:rsidR="000B2E8D">
        <w:rPr>
          <w:rStyle w:val="StandoutChar"/>
          <w:rFonts w:ascii="Arial" w:hAnsi="Arial" w:cs="Arial"/>
          <w:color w:val="auto"/>
        </w:rPr>
        <w:t>c</w:t>
      </w:r>
      <w:r w:rsidR="00C16DB3">
        <w:rPr>
          <w:rStyle w:val="StandoutChar"/>
          <w:rFonts w:ascii="Arial" w:hAnsi="Arial" w:cs="Arial"/>
          <w:color w:val="auto"/>
        </w:rPr>
        <w:t>e</w:t>
      </w:r>
      <w:r w:rsidR="00A1381D">
        <w:rPr>
          <w:rStyle w:val="StandoutChar"/>
          <w:rFonts w:ascii="Arial" w:hAnsi="Arial" w:cs="Arial"/>
          <w:color w:val="auto"/>
        </w:rPr>
        <w:t>ss</w:t>
      </w:r>
      <w:r w:rsidR="00C16DB3">
        <w:rPr>
          <w:rStyle w:val="StandoutChar"/>
          <w:rFonts w:ascii="Arial" w:hAnsi="Arial" w:cs="Arial"/>
          <w:color w:val="auto"/>
        </w:rPr>
        <w:t>fu</w:t>
      </w:r>
      <w:r w:rsidR="00A82AAB">
        <w:rPr>
          <w:rStyle w:val="StandoutChar"/>
          <w:rFonts w:ascii="Arial" w:hAnsi="Arial" w:cs="Arial"/>
          <w:color w:val="auto"/>
        </w:rPr>
        <w:t>l</w:t>
      </w:r>
      <w:r>
        <w:rPr>
          <w:rStyle w:val="StandoutChar"/>
          <w:rFonts w:ascii="Arial" w:hAnsi="Arial" w:cs="Arial"/>
          <w:color w:val="auto"/>
        </w:rPr>
        <w:t xml:space="preserve">, </w:t>
      </w:r>
      <w:r w:rsidR="00A82AAB">
        <w:rPr>
          <w:rStyle w:val="StandoutChar"/>
          <w:rFonts w:ascii="Arial" w:hAnsi="Arial" w:cs="Arial"/>
          <w:color w:val="auto"/>
        </w:rPr>
        <w:t xml:space="preserve">FCMS will </w:t>
      </w:r>
      <w:r w:rsidR="000B2E8D">
        <w:rPr>
          <w:rStyle w:val="StandoutChar"/>
          <w:rFonts w:ascii="Arial" w:hAnsi="Arial" w:cs="Arial"/>
          <w:color w:val="auto"/>
        </w:rPr>
        <w:t>alert the user of the reason.</w:t>
      </w:r>
      <w:r>
        <w:rPr>
          <w:rStyle w:val="StandoutChar"/>
          <w:rFonts w:ascii="Arial" w:hAnsi="Arial" w:cs="Arial"/>
          <w:color w:val="auto"/>
        </w:rPr>
        <w:t xml:space="preserve"> </w:t>
      </w:r>
      <w:r w:rsidR="00435631">
        <w:rPr>
          <w:rStyle w:val="StandoutChar"/>
          <w:rFonts w:ascii="Arial" w:hAnsi="Arial" w:cs="Arial"/>
          <w:color w:val="auto"/>
        </w:rPr>
        <w:t xml:space="preserve"> Errors must be corrected prior to the withdrawal process continuing.</w:t>
      </w:r>
      <w:r>
        <w:rPr>
          <w:rStyle w:val="StandoutChar"/>
          <w:rFonts w:ascii="Arial" w:hAnsi="Arial" w:cs="Arial"/>
          <w:color w:val="auto"/>
        </w:rPr>
        <w:t xml:space="preserve"> </w:t>
      </w:r>
    </w:p>
    <w:p w14:paraId="02A12487" w14:textId="2D9FA5F1" w:rsidR="00A502FB" w:rsidRPr="00651F20" w:rsidRDefault="005526EE" w:rsidP="00415B58">
      <w:pPr>
        <w:pStyle w:val="ListParagraph"/>
        <w:numPr>
          <w:ilvl w:val="0"/>
          <w:numId w:val="78"/>
        </w:numPr>
        <w:spacing w:after="120" w:line="360" w:lineRule="auto"/>
        <w:ind w:left="1094" w:hanging="357"/>
      </w:pPr>
      <w:r>
        <w:rPr>
          <w:rStyle w:val="StandoutChar"/>
          <w:rFonts w:asciiTheme="minorHAnsi" w:hAnsiTheme="minorHAnsi" w:cstheme="minorHAnsi"/>
          <w:color w:val="auto"/>
        </w:rPr>
        <w:t xml:space="preserve">If the </w:t>
      </w:r>
      <w:hyperlink w:anchor="_Writ_Numbers" w:history="1">
        <w:r w:rsidR="00C17905" w:rsidRPr="00A62A47">
          <w:rPr>
            <w:rStyle w:val="Hyperlink"/>
          </w:rPr>
          <w:t xml:space="preserve">Writ </w:t>
        </w:r>
        <w:r w:rsidR="000F50B7">
          <w:rPr>
            <w:rStyle w:val="Hyperlink"/>
          </w:rPr>
          <w:t>N</w:t>
        </w:r>
        <w:r w:rsidR="00C17905" w:rsidRPr="00A62A47">
          <w:rPr>
            <w:rStyle w:val="Hyperlink"/>
          </w:rPr>
          <w:t>umber</w:t>
        </w:r>
      </w:hyperlink>
      <w:r w:rsidR="00C17905">
        <w:t xml:space="preserve">, </w:t>
      </w:r>
      <w:r w:rsidR="00236D32">
        <w:t>and</w:t>
      </w:r>
      <w:r>
        <w:t>/or</w:t>
      </w:r>
      <w:r w:rsidR="00236D32">
        <w:t xml:space="preserve"> Filing Date </w:t>
      </w:r>
      <w:r w:rsidR="00A502FB" w:rsidRPr="00651F20">
        <w:t xml:space="preserve">fields are </w:t>
      </w:r>
      <w:r w:rsidR="006702B1">
        <w:t xml:space="preserve">flagging with errors, </w:t>
      </w:r>
      <w:r w:rsidR="00A502FB" w:rsidRPr="00651F20">
        <w:t xml:space="preserve">users will need to send a Service Request to </w:t>
      </w:r>
      <w:r w:rsidR="00236D32">
        <w:t>their</w:t>
      </w:r>
      <w:r w:rsidR="00236D32" w:rsidRPr="00651F20">
        <w:t xml:space="preserve"> </w:t>
      </w:r>
      <w:r w:rsidR="00AD5BF7" w:rsidRPr="00651F20">
        <w:t xml:space="preserve">manager </w:t>
      </w:r>
      <w:r w:rsidR="00A502FB" w:rsidRPr="00651F20">
        <w:t xml:space="preserve">to enter or correct the information before </w:t>
      </w:r>
      <w:r w:rsidR="003E7869" w:rsidRPr="00651F20">
        <w:t>continuing</w:t>
      </w:r>
      <w:r w:rsidR="00A502FB" w:rsidRPr="00651F20">
        <w:t xml:space="preserve"> with the writ withdrawal.</w:t>
      </w:r>
      <w:r w:rsidR="00A62A47">
        <w:t xml:space="preserve">  </w:t>
      </w:r>
    </w:p>
    <w:p w14:paraId="42A12B72" w14:textId="68435E86" w:rsidR="001D1767" w:rsidRDefault="00610CF3" w:rsidP="00A66323">
      <w:r>
        <w:t>If</w:t>
      </w:r>
      <w:r w:rsidRPr="00F508CD">
        <w:t xml:space="preserve"> </w:t>
      </w:r>
      <w:r w:rsidR="001D1767" w:rsidRPr="00F508CD">
        <w:t xml:space="preserve">the </w:t>
      </w:r>
      <w:r>
        <w:t xml:space="preserve">writ </w:t>
      </w:r>
      <w:r w:rsidR="001D1767" w:rsidRPr="00F508CD">
        <w:t xml:space="preserve">withdrawal is </w:t>
      </w:r>
      <w:r>
        <w:t>successful</w:t>
      </w:r>
      <w:r w:rsidR="00260634">
        <w:t xml:space="preserve"> </w:t>
      </w:r>
      <w:r w:rsidR="007E2FBE">
        <w:t>FCMS</w:t>
      </w:r>
      <w:r w:rsidR="001D1767" w:rsidRPr="00F508CD">
        <w:t xml:space="preserve"> will</w:t>
      </w:r>
      <w:r w:rsidR="003806D5">
        <w:t xml:space="preserve"> u</w:t>
      </w:r>
      <w:r w:rsidR="2074500A">
        <w:t>pdate the following fields</w:t>
      </w:r>
      <w:r w:rsidR="007E2FBE">
        <w:t xml:space="preserve"> in the Writ Form view</w:t>
      </w:r>
      <w:r w:rsidR="003806D5">
        <w:t>:</w:t>
      </w:r>
    </w:p>
    <w:p w14:paraId="22A03729" w14:textId="3871BCBB" w:rsidR="00FF6C45" w:rsidRDefault="00C73E3E" w:rsidP="00803F5F">
      <w:pPr>
        <w:pStyle w:val="ListParagraph"/>
        <w:numPr>
          <w:ilvl w:val="0"/>
          <w:numId w:val="56"/>
        </w:numPr>
        <w:spacing w:line="360" w:lineRule="auto"/>
        <w:ind w:left="1134"/>
        <w:rPr>
          <w:iCs/>
        </w:rPr>
      </w:pPr>
      <w:r>
        <w:rPr>
          <w:iCs/>
        </w:rPr>
        <w:t>‘</w:t>
      </w:r>
      <w:r w:rsidR="00FF6C45">
        <w:rPr>
          <w:iCs/>
        </w:rPr>
        <w:t>Date Sent to Writ System</w:t>
      </w:r>
      <w:r>
        <w:rPr>
          <w:iCs/>
        </w:rPr>
        <w:t xml:space="preserve">’ </w:t>
      </w:r>
      <w:r w:rsidR="00620637">
        <w:rPr>
          <w:iCs/>
        </w:rPr>
        <w:t xml:space="preserve">and </w:t>
      </w:r>
      <w:r>
        <w:rPr>
          <w:iCs/>
        </w:rPr>
        <w:t>‘</w:t>
      </w:r>
      <w:r w:rsidR="00620637">
        <w:rPr>
          <w:iCs/>
        </w:rPr>
        <w:t>Withdrawal Confirmed Date</w:t>
      </w:r>
      <w:r>
        <w:rPr>
          <w:iCs/>
        </w:rPr>
        <w:t>’</w:t>
      </w:r>
    </w:p>
    <w:p w14:paraId="0A6A815E" w14:textId="7AAC184A" w:rsidR="007A59AC" w:rsidRDefault="007A59AC" w:rsidP="00803F5F">
      <w:pPr>
        <w:pStyle w:val="ListParagraph"/>
        <w:numPr>
          <w:ilvl w:val="0"/>
          <w:numId w:val="56"/>
        </w:numPr>
        <w:spacing w:line="360" w:lineRule="auto"/>
        <w:ind w:left="1134"/>
        <w:rPr>
          <w:iCs/>
        </w:rPr>
      </w:pPr>
      <w:r>
        <w:rPr>
          <w:iCs/>
        </w:rPr>
        <w:t xml:space="preserve">Generate an Activity in Closed status with details in the comments field </w:t>
      </w:r>
    </w:p>
    <w:p w14:paraId="54878E71" w14:textId="6D522330" w:rsidR="002921FD" w:rsidRDefault="00B279A0" w:rsidP="00A66323">
      <w:pPr>
        <w:rPr>
          <w:iCs/>
        </w:rPr>
      </w:pPr>
      <w:r w:rsidRPr="00A66323">
        <w:rPr>
          <w:iCs/>
        </w:rPr>
        <w:lastRenderedPageBreak/>
        <w:t>If the writ withdrawal is not successful</w:t>
      </w:r>
      <w:r w:rsidR="002921FD">
        <w:rPr>
          <w:iCs/>
        </w:rPr>
        <w:t>:</w:t>
      </w:r>
    </w:p>
    <w:p w14:paraId="4BEECFE6" w14:textId="65C9267D" w:rsidR="00AE7971" w:rsidRDefault="00EF068E" w:rsidP="00415B58">
      <w:pPr>
        <w:pStyle w:val="ListParagraph"/>
        <w:numPr>
          <w:ilvl w:val="0"/>
          <w:numId w:val="54"/>
        </w:numPr>
        <w:spacing w:after="120" w:line="360" w:lineRule="auto"/>
        <w:ind w:left="1094" w:hanging="357"/>
      </w:pPr>
      <w:r>
        <w:t>A</w:t>
      </w:r>
      <w:r w:rsidR="00B4204A">
        <w:t xml:space="preserve">n error message </w:t>
      </w:r>
      <w:r w:rsidR="00F3091D">
        <w:t xml:space="preserve">will display notifying the user </w:t>
      </w:r>
      <w:r w:rsidR="00EA234E">
        <w:t xml:space="preserve">the Writ Number is missing or </w:t>
      </w:r>
      <w:r w:rsidR="00F3091D">
        <w:t xml:space="preserve">to </w:t>
      </w:r>
      <w:r>
        <w:t xml:space="preserve">correct </w:t>
      </w:r>
      <w:r w:rsidR="00EA234E">
        <w:t xml:space="preserve">the writ number format </w:t>
      </w:r>
      <w:r>
        <w:t>in the Writ Number field</w:t>
      </w:r>
      <w:r w:rsidR="00A71BAD">
        <w:t xml:space="preserve"> </w:t>
      </w:r>
      <w:r w:rsidR="006C02D7">
        <w:t>or</w:t>
      </w:r>
    </w:p>
    <w:p w14:paraId="105B9653" w14:textId="6E3C464B" w:rsidR="00826B2F" w:rsidRPr="00393ED5" w:rsidRDefault="00AE7971" w:rsidP="00415B58">
      <w:pPr>
        <w:pStyle w:val="ListParagraph"/>
        <w:numPr>
          <w:ilvl w:val="0"/>
          <w:numId w:val="54"/>
        </w:numPr>
        <w:spacing w:after="120" w:line="360" w:lineRule="auto"/>
        <w:ind w:left="1094" w:hanging="357"/>
        <w:rPr>
          <w:iCs/>
        </w:rPr>
      </w:pPr>
      <w:r>
        <w:t>An error message will display notifying the user the Writ Filing Date is missing</w:t>
      </w:r>
    </w:p>
    <w:p w14:paraId="26522849" w14:textId="65B01D73" w:rsidR="00035124" w:rsidRDefault="00035124" w:rsidP="00A90601">
      <w:pPr>
        <w:pStyle w:val="Heading2"/>
        <w:rPr>
          <w:lang w:val="en-US"/>
        </w:rPr>
      </w:pPr>
      <w:bookmarkStart w:id="31" w:name="_To_Issue_a"/>
      <w:bookmarkStart w:id="32" w:name="_Toc157172128"/>
      <w:bookmarkStart w:id="33" w:name="_Toc32584771"/>
      <w:bookmarkEnd w:id="31"/>
      <w:r>
        <w:rPr>
          <w:lang w:val="en-US"/>
        </w:rPr>
        <w:t xml:space="preserve">Withdrawing </w:t>
      </w:r>
      <w:r w:rsidR="00B5070F">
        <w:rPr>
          <w:lang w:val="en-US"/>
        </w:rPr>
        <w:t xml:space="preserve">a </w:t>
      </w:r>
      <w:r>
        <w:rPr>
          <w:lang w:val="en-US"/>
        </w:rPr>
        <w:t>Writ on MECA Closed Case</w:t>
      </w:r>
      <w:bookmarkEnd w:id="32"/>
    </w:p>
    <w:p w14:paraId="6A2AB279" w14:textId="77777777" w:rsidR="0030124D" w:rsidRDefault="0030124D" w:rsidP="00415B58">
      <w:pPr>
        <w:pStyle w:val="ListParagraph"/>
        <w:numPr>
          <w:ilvl w:val="0"/>
          <w:numId w:val="85"/>
        </w:numPr>
        <w:spacing w:line="360" w:lineRule="auto"/>
        <w:ind w:left="714" w:hanging="357"/>
        <w:contextualSpacing w:val="0"/>
        <w:rPr>
          <w:lang w:val="en-US"/>
        </w:rPr>
      </w:pPr>
      <w:r w:rsidRPr="008A0CDC">
        <w:rPr>
          <w:lang w:val="en-US"/>
        </w:rPr>
        <w:t xml:space="preserve">Verify that the writ information </w:t>
      </w:r>
      <w:r>
        <w:rPr>
          <w:lang w:val="en-US"/>
        </w:rPr>
        <w:t xml:space="preserve">on the case </w:t>
      </w:r>
      <w:r w:rsidRPr="008A0CDC">
        <w:rPr>
          <w:lang w:val="en-US"/>
        </w:rPr>
        <w:t xml:space="preserve">matches the </w:t>
      </w:r>
      <w:r>
        <w:rPr>
          <w:lang w:val="en-US"/>
        </w:rPr>
        <w:t>information provided by the lawyer and/or client.</w:t>
      </w:r>
    </w:p>
    <w:p w14:paraId="030DB3D0" w14:textId="4D1A2B05" w:rsidR="0030124D" w:rsidRPr="008A0CDC" w:rsidRDefault="0030124D" w:rsidP="00415B58">
      <w:pPr>
        <w:pStyle w:val="ListParagraph"/>
        <w:numPr>
          <w:ilvl w:val="0"/>
          <w:numId w:val="85"/>
        </w:numPr>
        <w:spacing w:line="360" w:lineRule="auto"/>
        <w:ind w:left="714" w:hanging="357"/>
        <w:contextualSpacing w:val="0"/>
        <w:rPr>
          <w:lang w:val="en-US"/>
        </w:rPr>
      </w:pPr>
      <w:r w:rsidRPr="0012158F">
        <w:t xml:space="preserve">Confirm using the </w:t>
      </w:r>
      <w:hyperlink r:id="rId30" w:history="1">
        <w:r w:rsidRPr="0012158F">
          <w:rPr>
            <w:rStyle w:val="Hyperlink"/>
          </w:rPr>
          <w:t>MASTER WRIT LIST FOR FRO</w:t>
        </w:r>
      </w:hyperlink>
      <w:r w:rsidRPr="0012158F">
        <w:t xml:space="preserve"> (which can be found in Policies &amp; Procedures SharePoint site, </w:t>
      </w:r>
      <w:hyperlink r:id="rId31" w:history="1">
        <w:r w:rsidRPr="0012158F">
          <w:rPr>
            <w:rStyle w:val="Hyperlink"/>
          </w:rPr>
          <w:t>Chapter 05 Enforcement Action</w:t>
        </w:r>
      </w:hyperlink>
      <w:r w:rsidRPr="0012158F">
        <w:t>) if the Writ is still active.</w:t>
      </w:r>
    </w:p>
    <w:p w14:paraId="3FB7DC99" w14:textId="55C077FC" w:rsidR="0030124D" w:rsidRPr="00787C63" w:rsidRDefault="0030124D" w:rsidP="00415B58">
      <w:pPr>
        <w:pStyle w:val="ListParagraph"/>
        <w:numPr>
          <w:ilvl w:val="0"/>
          <w:numId w:val="85"/>
        </w:numPr>
        <w:spacing w:line="360" w:lineRule="auto"/>
        <w:ind w:left="714" w:hanging="357"/>
        <w:contextualSpacing w:val="0"/>
        <w:rPr>
          <w:lang w:val="en-US"/>
        </w:rPr>
      </w:pPr>
      <w:r w:rsidRPr="00787C63">
        <w:rPr>
          <w:lang w:val="en-US"/>
        </w:rPr>
        <w:t xml:space="preserve">If the information matches, email </w:t>
      </w:r>
      <w:hyperlink r:id="rId32" w:history="1">
        <w:r w:rsidRPr="00787C63">
          <w:rPr>
            <w:rStyle w:val="Hyperlink"/>
            <w:lang w:val="en-US"/>
          </w:rPr>
          <w:t>AskWrits@ontario.ca</w:t>
        </w:r>
      </w:hyperlink>
      <w:r w:rsidR="00470454">
        <w:rPr>
          <w:rStyle w:val="Hyperlink"/>
          <w:lang w:val="en-US"/>
        </w:rPr>
        <w:t xml:space="preserve">. </w:t>
      </w:r>
      <w:r>
        <w:rPr>
          <w:lang w:val="en-US"/>
        </w:rPr>
        <w:t>MECA</w:t>
      </w:r>
      <w:r w:rsidRPr="00787C63">
        <w:rPr>
          <w:lang w:val="en-US"/>
        </w:rPr>
        <w:t xml:space="preserve"> Writ</w:t>
      </w:r>
      <w:r>
        <w:rPr>
          <w:lang w:val="en-US"/>
        </w:rPr>
        <w:t xml:space="preserve"> withdrawals</w:t>
      </w:r>
      <w:r w:rsidRPr="00787C63">
        <w:rPr>
          <w:lang w:val="en-US"/>
        </w:rPr>
        <w:t xml:space="preserve"> require manual withdrawal by MAG.</w:t>
      </w:r>
    </w:p>
    <w:p w14:paraId="0B96AF9B" w14:textId="51CEC026" w:rsidR="0030124D" w:rsidRPr="00415B58" w:rsidRDefault="0030124D" w:rsidP="00415B58">
      <w:pPr>
        <w:ind w:left="714" w:hanging="5"/>
        <w:rPr>
          <w:lang w:val="en-US"/>
        </w:rPr>
      </w:pPr>
      <w:r w:rsidRPr="00415B58">
        <w:rPr>
          <w:lang w:val="en-US"/>
        </w:rPr>
        <w:t xml:space="preserve">In the email, </w:t>
      </w:r>
      <w:r w:rsidR="0080386D" w:rsidRPr="00415B58">
        <w:rPr>
          <w:lang w:val="en-US"/>
        </w:rPr>
        <w:t>cc</w:t>
      </w:r>
      <w:r w:rsidRPr="00415B58">
        <w:rPr>
          <w:lang w:val="en-US"/>
        </w:rPr>
        <w:t xml:space="preserve"> </w:t>
      </w:r>
      <w:r w:rsidR="0080386D" w:rsidRPr="00415B58">
        <w:rPr>
          <w:lang w:val="en-US"/>
        </w:rPr>
        <w:t>Team Lead</w:t>
      </w:r>
      <w:r w:rsidRPr="00415B58">
        <w:rPr>
          <w:lang w:val="en-US"/>
        </w:rPr>
        <w:t xml:space="preserve"> and include the following info: </w:t>
      </w:r>
    </w:p>
    <w:p w14:paraId="2EDB8582" w14:textId="77777777" w:rsidR="0030124D" w:rsidRPr="00787C63" w:rsidRDefault="0030124D" w:rsidP="00415B58">
      <w:pPr>
        <w:pStyle w:val="ListParagraph"/>
        <w:numPr>
          <w:ilvl w:val="2"/>
          <w:numId w:val="86"/>
        </w:numPr>
        <w:spacing w:after="120" w:line="360" w:lineRule="auto"/>
        <w:ind w:left="1775" w:hanging="357"/>
        <w:contextualSpacing w:val="0"/>
        <w:rPr>
          <w:lang w:val="en-US"/>
        </w:rPr>
      </w:pPr>
      <w:r w:rsidRPr="00787C63">
        <w:rPr>
          <w:lang w:val="en-US"/>
        </w:rPr>
        <w:t>Writ file number, SP Name, and Enforcement Office</w:t>
      </w:r>
    </w:p>
    <w:p w14:paraId="369D888B" w14:textId="77777777" w:rsidR="0030124D" w:rsidRDefault="0030124D" w:rsidP="00415B58">
      <w:pPr>
        <w:pStyle w:val="ListParagraph"/>
        <w:numPr>
          <w:ilvl w:val="2"/>
          <w:numId w:val="86"/>
        </w:numPr>
        <w:spacing w:after="120" w:line="360" w:lineRule="auto"/>
        <w:ind w:left="1775" w:hanging="357"/>
        <w:contextualSpacing w:val="0"/>
        <w:rPr>
          <w:lang w:val="en-US"/>
        </w:rPr>
      </w:pPr>
      <w:r w:rsidRPr="00787C63">
        <w:rPr>
          <w:lang w:val="en-US"/>
        </w:rPr>
        <w:t>“</w:t>
      </w:r>
      <w:r>
        <w:rPr>
          <w:lang w:val="en-US"/>
        </w:rPr>
        <w:t>R</w:t>
      </w:r>
      <w:r w:rsidRPr="00787C63">
        <w:rPr>
          <w:lang w:val="en-US"/>
        </w:rPr>
        <w:t>ecord is housed within a MECA closed case and cannot be withdrawn electronically.”</w:t>
      </w:r>
    </w:p>
    <w:p w14:paraId="548C1ECD" w14:textId="64CB064A" w:rsidR="0030124D" w:rsidRPr="00787C63" w:rsidRDefault="0030124D" w:rsidP="00415B58">
      <w:pPr>
        <w:pStyle w:val="ListParagraph"/>
        <w:numPr>
          <w:ilvl w:val="0"/>
          <w:numId w:val="85"/>
        </w:numPr>
        <w:spacing w:line="360" w:lineRule="auto"/>
        <w:ind w:left="714" w:hanging="357"/>
        <w:contextualSpacing w:val="0"/>
        <w:rPr>
          <w:lang w:val="en-US"/>
        </w:rPr>
      </w:pPr>
      <w:r>
        <w:rPr>
          <w:lang w:val="en-US"/>
        </w:rPr>
        <w:t xml:space="preserve">MAG will withdraw the writ within 1-3 business days. No letters will be generated in FCMS, advise lawyer and/or client to check Teranet database in 1-3 business days to confirm Writ </w:t>
      </w:r>
      <w:r w:rsidR="007267A1">
        <w:rPr>
          <w:lang w:val="en-US"/>
        </w:rPr>
        <w:t>has been</w:t>
      </w:r>
      <w:r>
        <w:rPr>
          <w:lang w:val="en-US"/>
        </w:rPr>
        <w:t xml:space="preserve"> withdrawn. </w:t>
      </w:r>
    </w:p>
    <w:p w14:paraId="1E86844D" w14:textId="59F6294F" w:rsidR="0030124D" w:rsidRDefault="0030124D" w:rsidP="00415B58">
      <w:pPr>
        <w:pStyle w:val="ListParagraph"/>
        <w:numPr>
          <w:ilvl w:val="0"/>
          <w:numId w:val="85"/>
        </w:numPr>
        <w:spacing w:line="360" w:lineRule="auto"/>
        <w:ind w:left="714" w:hanging="357"/>
        <w:contextualSpacing w:val="0"/>
        <w:rPr>
          <w:lang w:val="en-US"/>
        </w:rPr>
      </w:pPr>
      <w:r>
        <w:rPr>
          <w:lang w:val="en-US"/>
        </w:rPr>
        <w:t xml:space="preserve">Using the </w:t>
      </w:r>
      <w:hyperlink r:id="rId33" w:history="1">
        <w:r w:rsidRPr="00892BCA">
          <w:rPr>
            <w:rStyle w:val="Hyperlink"/>
            <w:lang w:val="en-US"/>
          </w:rPr>
          <w:t>How to Retrieve MECA notes and record new</w:t>
        </w:r>
      </w:hyperlink>
      <w:r>
        <w:rPr>
          <w:lang w:val="en-US"/>
        </w:rPr>
        <w:t xml:space="preserve"> job aid, upload any pertinent documents and record case note to the MECA case as a Service Request. </w:t>
      </w:r>
    </w:p>
    <w:p w14:paraId="42CAF051" w14:textId="1471DA35" w:rsidR="00F508CD" w:rsidRPr="00F508CD" w:rsidRDefault="00F508CD" w:rsidP="00A90601">
      <w:pPr>
        <w:pStyle w:val="Heading2"/>
        <w:rPr>
          <w:lang w:val="en-US"/>
        </w:rPr>
      </w:pPr>
      <w:bookmarkStart w:id="34" w:name="_Issuing_a_Statutory"/>
      <w:bookmarkStart w:id="35" w:name="_Toc157172129"/>
      <w:bookmarkEnd w:id="34"/>
      <w:r w:rsidRPr="428B28FF">
        <w:rPr>
          <w:lang w:val="en-US"/>
        </w:rPr>
        <w:t>Issu</w:t>
      </w:r>
      <w:r w:rsidR="009A091F">
        <w:rPr>
          <w:lang w:val="en-US"/>
        </w:rPr>
        <w:t>ing</w:t>
      </w:r>
      <w:r w:rsidRPr="428B28FF">
        <w:rPr>
          <w:lang w:val="en-US"/>
        </w:rPr>
        <w:t xml:space="preserve"> a Statutory Declaration</w:t>
      </w:r>
      <w:bookmarkEnd w:id="33"/>
      <w:bookmarkEnd w:id="35"/>
    </w:p>
    <w:p w14:paraId="7A905A48" w14:textId="7172937F" w:rsidR="00F508CD" w:rsidRPr="00657B4F" w:rsidRDefault="00F508CD" w:rsidP="00415B58">
      <w:pPr>
        <w:pStyle w:val="ListParagraph"/>
        <w:spacing w:line="360" w:lineRule="auto"/>
        <w:contextualSpacing w:val="0"/>
        <w:rPr>
          <w:lang w:val="en-US"/>
        </w:rPr>
      </w:pPr>
      <w:r>
        <w:t>For updating a</w:t>
      </w:r>
      <w:r w:rsidR="094D9CA6">
        <w:t>ny</w:t>
      </w:r>
      <w:r>
        <w:t xml:space="preserve"> SP name(s)</w:t>
      </w:r>
      <w:r w:rsidR="036B3864">
        <w:t>/aka’s</w:t>
      </w:r>
      <w:r>
        <w:t xml:space="preserve"> after writ is in place</w:t>
      </w:r>
    </w:p>
    <w:p w14:paraId="3461D7C9" w14:textId="37AD61BA" w:rsidR="00F508CD" w:rsidRPr="00891175" w:rsidRDefault="0C5E1A39" w:rsidP="00415B58">
      <w:r>
        <w:t>Case contact</w:t>
      </w:r>
      <w:r w:rsidR="00F508CD">
        <w:t xml:space="preserve"> will: </w:t>
      </w:r>
    </w:p>
    <w:p w14:paraId="12862448" w14:textId="182A37D5" w:rsidR="00891175" w:rsidRDefault="00F508CD" w:rsidP="00415B58">
      <w:pPr>
        <w:pStyle w:val="ListParagraph"/>
        <w:numPr>
          <w:ilvl w:val="0"/>
          <w:numId w:val="44"/>
        </w:numPr>
        <w:spacing w:line="360" w:lineRule="auto"/>
        <w:ind w:left="714" w:hanging="357"/>
        <w:contextualSpacing w:val="0"/>
      </w:pPr>
      <w:r w:rsidRPr="00F508CD">
        <w:t xml:space="preserve">Create </w:t>
      </w:r>
      <w:r w:rsidRPr="00D4755D">
        <w:rPr>
          <w:bCs/>
        </w:rPr>
        <w:t>Identity History</w:t>
      </w:r>
      <w:r w:rsidRPr="00F508CD">
        <w:t xml:space="preserve"> record in SP’s Contact profile to reflect </w:t>
      </w:r>
      <w:r w:rsidR="00AC42B4">
        <w:t>Name Type such as aka</w:t>
      </w:r>
      <w:r w:rsidRPr="00F508CD">
        <w:t>.</w:t>
      </w:r>
    </w:p>
    <w:p w14:paraId="3E8692AB" w14:textId="77777777" w:rsidR="00891175" w:rsidRDefault="00F508CD" w:rsidP="00415B58">
      <w:pPr>
        <w:pStyle w:val="ListParagraph"/>
        <w:numPr>
          <w:ilvl w:val="0"/>
          <w:numId w:val="44"/>
        </w:numPr>
        <w:spacing w:line="360" w:lineRule="auto"/>
        <w:ind w:left="714" w:hanging="357"/>
        <w:contextualSpacing w:val="0"/>
      </w:pPr>
      <w:r w:rsidRPr="00F508CD">
        <w:t xml:space="preserve">Navigate to the </w:t>
      </w:r>
      <w:r w:rsidRPr="00D4755D">
        <w:rPr>
          <w:bCs/>
        </w:rPr>
        <w:t>Writ Form</w:t>
      </w:r>
      <w:r w:rsidRPr="00F508CD">
        <w:t xml:space="preserve"> view.</w:t>
      </w:r>
    </w:p>
    <w:p w14:paraId="31DD0AF8" w14:textId="77777777" w:rsidR="00AE1FC3" w:rsidRPr="00AE1FC3" w:rsidRDefault="00AE1FC3" w:rsidP="00415B58">
      <w:pPr>
        <w:pStyle w:val="ListParagraph"/>
        <w:numPr>
          <w:ilvl w:val="0"/>
          <w:numId w:val="44"/>
        </w:numPr>
        <w:spacing w:line="360" w:lineRule="auto"/>
        <w:ind w:left="714" w:hanging="357"/>
        <w:contextualSpacing w:val="0"/>
      </w:pPr>
      <w:r w:rsidRPr="00AE1FC3">
        <w:lastRenderedPageBreak/>
        <w:t>Ensure the Writ Number field is populated.</w:t>
      </w:r>
    </w:p>
    <w:p w14:paraId="619C7E46" w14:textId="598315EF" w:rsidR="00891175" w:rsidRDefault="00F508CD" w:rsidP="00415B58">
      <w:pPr>
        <w:pStyle w:val="ListParagraph"/>
        <w:numPr>
          <w:ilvl w:val="0"/>
          <w:numId w:val="44"/>
        </w:numPr>
        <w:spacing w:line="360" w:lineRule="auto"/>
        <w:ind w:left="714" w:hanging="357"/>
        <w:contextualSpacing w:val="0"/>
      </w:pPr>
      <w:r w:rsidRPr="00F508CD">
        <w:t xml:space="preserve">Select </w:t>
      </w:r>
      <w:r w:rsidRPr="00D4755D">
        <w:rPr>
          <w:bCs/>
        </w:rPr>
        <w:t xml:space="preserve">Refresh </w:t>
      </w:r>
      <w:r w:rsidR="00BC0E05" w:rsidRPr="00D4755D">
        <w:rPr>
          <w:bCs/>
        </w:rPr>
        <w:t>Arrears</w:t>
      </w:r>
      <w:r w:rsidR="00BC0E05">
        <w:t xml:space="preserve"> </w:t>
      </w:r>
      <w:r w:rsidRPr="00F508CD">
        <w:t>from the Writ Action list of values.</w:t>
      </w:r>
    </w:p>
    <w:p w14:paraId="4351247C" w14:textId="26ACB6B4" w:rsidR="00891175" w:rsidRDefault="00BA65A2" w:rsidP="00415B58">
      <w:pPr>
        <w:pStyle w:val="ListParagraph"/>
        <w:numPr>
          <w:ilvl w:val="0"/>
          <w:numId w:val="44"/>
        </w:numPr>
        <w:spacing w:line="360" w:lineRule="auto"/>
        <w:ind w:left="714" w:hanging="357"/>
        <w:contextualSpacing w:val="0"/>
      </w:pPr>
      <w:r>
        <w:t>Ctrl +S to save then s</w:t>
      </w:r>
      <w:r w:rsidR="00A13F5B">
        <w:t>elect</w:t>
      </w:r>
      <w:r w:rsidR="00F508CD" w:rsidRPr="00F508CD">
        <w:t xml:space="preserve"> the </w:t>
      </w:r>
      <w:r w:rsidR="00F508CD" w:rsidRPr="00D4755D">
        <w:t xml:space="preserve">Submit </w:t>
      </w:r>
      <w:r w:rsidR="00F508CD" w:rsidRPr="00F508CD">
        <w:t>button.</w:t>
      </w:r>
    </w:p>
    <w:p w14:paraId="62F93D8A" w14:textId="77777777" w:rsidR="00780547" w:rsidRPr="00780547" w:rsidRDefault="00780547" w:rsidP="00415B58">
      <w:pPr>
        <w:pStyle w:val="ListParagraph"/>
        <w:numPr>
          <w:ilvl w:val="0"/>
          <w:numId w:val="44"/>
        </w:numPr>
        <w:spacing w:line="360" w:lineRule="auto"/>
        <w:ind w:left="714" w:hanging="357"/>
        <w:contextualSpacing w:val="0"/>
      </w:pPr>
      <w:r w:rsidRPr="00780547">
        <w:t xml:space="preserve">Select the </w:t>
      </w:r>
      <w:r w:rsidRPr="00D4755D">
        <w:t>Execute Query</w:t>
      </w:r>
      <w:r w:rsidRPr="00780547">
        <w:t xml:space="preserve"> icon.</w:t>
      </w:r>
    </w:p>
    <w:p w14:paraId="5C78F144" w14:textId="77777777" w:rsidR="002734B4" w:rsidRPr="00F508CD" w:rsidRDefault="002734B4" w:rsidP="002734B4">
      <w:r w:rsidRPr="00F508CD">
        <w:t>FCMS will automatically:</w:t>
      </w:r>
    </w:p>
    <w:p w14:paraId="15AA1575" w14:textId="714F3331" w:rsidR="002734B4" w:rsidRDefault="002734B4" w:rsidP="00415B58">
      <w:pPr>
        <w:pStyle w:val="ListParagraph"/>
        <w:numPr>
          <w:ilvl w:val="0"/>
          <w:numId w:val="45"/>
        </w:numPr>
        <w:spacing w:after="120" w:line="360" w:lineRule="auto"/>
        <w:ind w:left="1094" w:hanging="357"/>
      </w:pPr>
      <w:r>
        <w:t xml:space="preserve">Update the </w:t>
      </w:r>
      <w:r w:rsidRPr="00E748CA">
        <w:t>Enforceable Arrears</w:t>
      </w:r>
      <w:r>
        <w:t xml:space="preserve"> field to current </w:t>
      </w:r>
      <w:r w:rsidR="004F1E1A">
        <w:t xml:space="preserve">arrears balance owing </w:t>
      </w:r>
    </w:p>
    <w:p w14:paraId="0E0392AB" w14:textId="70BED8FB" w:rsidR="001D6CDC" w:rsidRDefault="001D6CDC" w:rsidP="00415B58">
      <w:pPr>
        <w:pStyle w:val="ListParagraph"/>
        <w:numPr>
          <w:ilvl w:val="0"/>
          <w:numId w:val="45"/>
        </w:numPr>
        <w:spacing w:after="120" w:line="360" w:lineRule="auto"/>
        <w:ind w:left="1094" w:hanging="357"/>
      </w:pPr>
      <w:r>
        <w:t xml:space="preserve">Auto populate the </w:t>
      </w:r>
      <w:r w:rsidRPr="00E748CA">
        <w:t>Updated SP Names</w:t>
      </w:r>
      <w:r>
        <w:t xml:space="preserve"> field</w:t>
      </w:r>
    </w:p>
    <w:p w14:paraId="4512D242" w14:textId="77777777" w:rsidR="002734B4" w:rsidRDefault="002734B4" w:rsidP="00A66323">
      <w:pPr>
        <w:pStyle w:val="ListParagraph"/>
        <w:ind w:left="720"/>
      </w:pPr>
    </w:p>
    <w:p w14:paraId="25D45BAE" w14:textId="7904F2F0" w:rsidR="00F508CD" w:rsidRPr="00F508CD" w:rsidRDefault="00F508CD" w:rsidP="00415B58">
      <w:pPr>
        <w:pStyle w:val="ListParagraph"/>
        <w:numPr>
          <w:ilvl w:val="0"/>
          <w:numId w:val="44"/>
        </w:numPr>
        <w:spacing w:line="360" w:lineRule="auto"/>
        <w:ind w:left="714" w:hanging="357"/>
        <w:contextualSpacing w:val="0"/>
      </w:pPr>
      <w:r w:rsidRPr="00F508CD">
        <w:t>Ensure SP</w:t>
      </w:r>
      <w:r w:rsidR="00DA6E15">
        <w:t xml:space="preserve"> </w:t>
      </w:r>
      <w:r w:rsidRPr="00F508CD">
        <w:t>name</w:t>
      </w:r>
      <w:r w:rsidR="00DA6E15">
        <w:t>(s)</w:t>
      </w:r>
      <w:r w:rsidRPr="00F508CD">
        <w:t xml:space="preserve"> </w:t>
      </w:r>
      <w:r w:rsidR="00A31A40">
        <w:t xml:space="preserve">that were added to Identity History </w:t>
      </w:r>
      <w:r w:rsidRPr="00F508CD">
        <w:t xml:space="preserve">is displayed in the </w:t>
      </w:r>
      <w:r w:rsidR="00A31A40" w:rsidRPr="00E748CA">
        <w:t>Updated SP Names</w:t>
      </w:r>
      <w:r w:rsidR="00AE1FC3" w:rsidRPr="00E748CA">
        <w:t xml:space="preserve"> </w:t>
      </w:r>
      <w:r w:rsidRPr="00F508CD">
        <w:t>field.</w:t>
      </w:r>
    </w:p>
    <w:p w14:paraId="29857CFD" w14:textId="7DDC0BF8" w:rsidR="00891175" w:rsidRDefault="00F508CD" w:rsidP="00415B58">
      <w:pPr>
        <w:pStyle w:val="ListParagraph"/>
        <w:numPr>
          <w:ilvl w:val="0"/>
          <w:numId w:val="44"/>
        </w:numPr>
        <w:spacing w:line="360" w:lineRule="auto"/>
        <w:ind w:left="714" w:hanging="357"/>
        <w:contextualSpacing w:val="0"/>
      </w:pPr>
      <w:r w:rsidRPr="00F508CD">
        <w:t xml:space="preserve">Select </w:t>
      </w:r>
      <w:r w:rsidRPr="00E748CA">
        <w:rPr>
          <w:bCs/>
        </w:rPr>
        <w:t>Issue Statutory Declaration</w:t>
      </w:r>
      <w:r w:rsidRPr="00F508CD">
        <w:t xml:space="preserve"> from the </w:t>
      </w:r>
      <w:r w:rsidRPr="00891175">
        <w:rPr>
          <w:bCs/>
        </w:rPr>
        <w:t>Writ Action</w:t>
      </w:r>
      <w:r w:rsidRPr="00891175">
        <w:rPr>
          <w:b/>
          <w:bCs/>
        </w:rPr>
        <w:t xml:space="preserve"> </w:t>
      </w:r>
      <w:r w:rsidRPr="00F508CD">
        <w:t>list of values</w:t>
      </w:r>
      <w:r w:rsidR="00AF7ED3">
        <w:t>.</w:t>
      </w:r>
    </w:p>
    <w:p w14:paraId="0D22BF0F" w14:textId="2CA670EB" w:rsidR="00AF7ED3" w:rsidRDefault="00333797" w:rsidP="00415B58">
      <w:pPr>
        <w:pStyle w:val="ListParagraph"/>
        <w:numPr>
          <w:ilvl w:val="0"/>
          <w:numId w:val="44"/>
        </w:numPr>
        <w:spacing w:line="360" w:lineRule="auto"/>
        <w:ind w:left="714" w:hanging="357"/>
        <w:contextualSpacing w:val="0"/>
      </w:pPr>
      <w:r>
        <w:t>Ctrl + S to save</w:t>
      </w:r>
      <w:r w:rsidR="00C8223E">
        <w:t>,</w:t>
      </w:r>
      <w:r>
        <w:t xml:space="preserve"> then s</w:t>
      </w:r>
      <w:r w:rsidR="00A13F5B">
        <w:t>elect</w:t>
      </w:r>
      <w:r w:rsidR="00F508CD" w:rsidRPr="00F508CD">
        <w:t xml:space="preserve"> the </w:t>
      </w:r>
      <w:r w:rsidR="00F508CD" w:rsidRPr="00E748CA">
        <w:t>Submit</w:t>
      </w:r>
      <w:r w:rsidR="00F508CD" w:rsidRPr="00891175">
        <w:rPr>
          <w:b/>
          <w:bCs/>
        </w:rPr>
        <w:t xml:space="preserve"> </w:t>
      </w:r>
      <w:r w:rsidR="00F508CD" w:rsidRPr="00F508CD">
        <w:t>button</w:t>
      </w:r>
      <w:r w:rsidR="00AF7ED3">
        <w:t>.</w:t>
      </w:r>
    </w:p>
    <w:p w14:paraId="2ACE4A9D" w14:textId="0EF9DAE5" w:rsidR="00891175" w:rsidRDefault="00A13F5B" w:rsidP="00415B58">
      <w:pPr>
        <w:pStyle w:val="ListParagraph"/>
        <w:numPr>
          <w:ilvl w:val="0"/>
          <w:numId w:val="44"/>
        </w:numPr>
        <w:spacing w:before="240" w:line="360" w:lineRule="auto"/>
        <w:ind w:left="714" w:hanging="430"/>
        <w:contextualSpacing w:val="0"/>
      </w:pPr>
      <w:bookmarkStart w:id="36" w:name="_Hlk148632805"/>
      <w:r>
        <w:t>Select</w:t>
      </w:r>
      <w:r w:rsidR="00F508CD" w:rsidRPr="00F508CD">
        <w:t xml:space="preserve"> </w:t>
      </w:r>
      <w:r w:rsidR="00170A61">
        <w:t>the</w:t>
      </w:r>
      <w:r w:rsidR="00F508CD" w:rsidRPr="00F508CD">
        <w:t xml:space="preserve"> </w:t>
      </w:r>
      <w:r w:rsidR="00F508CD" w:rsidRPr="00E748CA">
        <w:t>Execute Query</w:t>
      </w:r>
      <w:r w:rsidR="00F508CD" w:rsidRPr="00F508CD">
        <w:t xml:space="preserve"> icon.</w:t>
      </w:r>
    </w:p>
    <w:bookmarkEnd w:id="36"/>
    <w:p w14:paraId="5F535A7A" w14:textId="5794B134" w:rsidR="00F508CD" w:rsidRPr="00F508CD" w:rsidRDefault="00F508CD" w:rsidP="00891175">
      <w:r w:rsidRPr="00F508CD">
        <w:t>FCMS will automatically:</w:t>
      </w:r>
    </w:p>
    <w:p w14:paraId="0667C973" w14:textId="77777777" w:rsidR="004874ED" w:rsidRPr="00E748CA" w:rsidRDefault="004874ED" w:rsidP="00E10EF4">
      <w:pPr>
        <w:pStyle w:val="ListParagraph"/>
        <w:numPr>
          <w:ilvl w:val="0"/>
          <w:numId w:val="45"/>
        </w:numPr>
        <w:spacing w:after="120" w:line="360" w:lineRule="auto"/>
        <w:ind w:left="1094" w:hanging="357"/>
      </w:pPr>
      <w:r w:rsidRPr="00E748CA">
        <w:t>Update the Writ Enforcement Sub Status to ‘Stat Declaration to be sent’</w:t>
      </w:r>
    </w:p>
    <w:p w14:paraId="4C98F6FA" w14:textId="146ECB15" w:rsidR="00226453" w:rsidRPr="00E748CA" w:rsidRDefault="005C2B31" w:rsidP="00E10EF4">
      <w:pPr>
        <w:pStyle w:val="ListParagraph"/>
        <w:numPr>
          <w:ilvl w:val="0"/>
          <w:numId w:val="45"/>
        </w:numPr>
        <w:spacing w:after="120" w:line="360" w:lineRule="auto"/>
        <w:ind w:left="1094" w:hanging="357"/>
      </w:pPr>
      <w:r w:rsidRPr="00E748CA">
        <w:t xml:space="preserve">Auto populate the Statutory Declaration Requested Date </w:t>
      </w:r>
    </w:p>
    <w:p w14:paraId="646AF6A0" w14:textId="77777777" w:rsidR="00C6212F" w:rsidRPr="00E748CA" w:rsidRDefault="00C6212F" w:rsidP="00E10EF4">
      <w:pPr>
        <w:pStyle w:val="ListParagraph"/>
        <w:numPr>
          <w:ilvl w:val="0"/>
          <w:numId w:val="45"/>
        </w:numPr>
        <w:spacing w:after="120" w:line="360" w:lineRule="auto"/>
        <w:ind w:left="1094" w:hanging="357"/>
      </w:pPr>
      <w:r w:rsidRPr="00E748CA">
        <w:t>Auto populate the Updated Arrears Amount Reported</w:t>
      </w:r>
    </w:p>
    <w:p w14:paraId="4C2D6679" w14:textId="54687803" w:rsidR="00C6212F" w:rsidRPr="00E748CA" w:rsidRDefault="008D2193" w:rsidP="00E10EF4">
      <w:pPr>
        <w:pStyle w:val="ListParagraph"/>
        <w:numPr>
          <w:ilvl w:val="0"/>
          <w:numId w:val="45"/>
        </w:numPr>
        <w:spacing w:after="120" w:line="360" w:lineRule="auto"/>
        <w:ind w:left="1094" w:hanging="357"/>
      </w:pPr>
      <w:r w:rsidRPr="00E748CA">
        <w:t xml:space="preserve">Auto populate the Updated Arrears Requested Date </w:t>
      </w:r>
    </w:p>
    <w:p w14:paraId="523FB479" w14:textId="77777777" w:rsidR="00911A1C" w:rsidRDefault="00911A1C" w:rsidP="00E10EF4">
      <w:pPr>
        <w:pStyle w:val="ListParagraph"/>
        <w:numPr>
          <w:ilvl w:val="0"/>
          <w:numId w:val="45"/>
        </w:numPr>
        <w:spacing w:after="120" w:line="360" w:lineRule="auto"/>
        <w:ind w:left="1094" w:hanging="357"/>
        <w:rPr>
          <w:iCs/>
        </w:rPr>
      </w:pPr>
      <w:bookmarkStart w:id="37" w:name="_Hlk148682688"/>
      <w:r>
        <w:rPr>
          <w:iCs/>
        </w:rPr>
        <w:t xml:space="preserve">Generate an Activity in Closed status with details in the comments field </w:t>
      </w:r>
    </w:p>
    <w:bookmarkEnd w:id="37"/>
    <w:p w14:paraId="4F2B8BF8" w14:textId="1B4B62AD" w:rsidR="00C65C96" w:rsidRDefault="004874ED" w:rsidP="004874ED">
      <w:r>
        <w:t>Once the Statutory Declaration is successfully updated with Teranet</w:t>
      </w:r>
      <w:r w:rsidR="00925A7B">
        <w:t xml:space="preserve">, </w:t>
      </w:r>
      <w:r w:rsidR="009855C9">
        <w:t>under the</w:t>
      </w:r>
      <w:r w:rsidR="00925A7B">
        <w:t xml:space="preserve"> Statutory Declaration </w:t>
      </w:r>
      <w:r w:rsidR="004159C2">
        <w:t xml:space="preserve">and Arrears Update </w:t>
      </w:r>
      <w:r w:rsidR="00C6273C">
        <w:t>s</w:t>
      </w:r>
      <w:r w:rsidR="00925A7B">
        <w:t>ection</w:t>
      </w:r>
      <w:r w:rsidR="00C6273C">
        <w:t>s</w:t>
      </w:r>
      <w:r w:rsidR="00925A7B">
        <w:t>,</w:t>
      </w:r>
      <w:r w:rsidR="001A1D68">
        <w:t xml:space="preserve"> FCMS will</w:t>
      </w:r>
      <w:r w:rsidR="009855C9">
        <w:t xml:space="preserve"> auto populate:</w:t>
      </w:r>
    </w:p>
    <w:p w14:paraId="5DC137AF" w14:textId="53DCD744" w:rsidR="001A1D68" w:rsidRPr="009855C9" w:rsidRDefault="001A1D68" w:rsidP="00E10EF4">
      <w:pPr>
        <w:pStyle w:val="ListParagraph"/>
        <w:numPr>
          <w:ilvl w:val="0"/>
          <w:numId w:val="60"/>
        </w:numPr>
        <w:spacing w:after="120" w:line="360" w:lineRule="auto"/>
        <w:ind w:left="1094" w:hanging="357"/>
      </w:pPr>
      <w:r w:rsidRPr="009855C9">
        <w:t xml:space="preserve">Date sent to Writ </w:t>
      </w:r>
      <w:r w:rsidR="00925A7B" w:rsidRPr="009855C9">
        <w:t>S</w:t>
      </w:r>
      <w:r w:rsidRPr="009855C9">
        <w:t xml:space="preserve">ystem </w:t>
      </w:r>
    </w:p>
    <w:p w14:paraId="51A3E8B7" w14:textId="487A5581" w:rsidR="001A1D68" w:rsidRPr="009855C9" w:rsidRDefault="00925A7B" w:rsidP="00E10EF4">
      <w:pPr>
        <w:pStyle w:val="ListParagraph"/>
        <w:numPr>
          <w:ilvl w:val="0"/>
          <w:numId w:val="60"/>
        </w:numPr>
        <w:spacing w:after="120" w:line="360" w:lineRule="auto"/>
        <w:ind w:left="1094" w:hanging="357"/>
      </w:pPr>
      <w:r w:rsidRPr="009855C9">
        <w:t xml:space="preserve">Statutory Declaration Confirmed Date </w:t>
      </w:r>
    </w:p>
    <w:p w14:paraId="3660999F" w14:textId="39C873DD" w:rsidR="006250BB" w:rsidRDefault="00C6273C" w:rsidP="00E10EF4">
      <w:pPr>
        <w:pStyle w:val="ListParagraph"/>
        <w:numPr>
          <w:ilvl w:val="0"/>
          <w:numId w:val="60"/>
        </w:numPr>
        <w:spacing w:after="120" w:line="360" w:lineRule="auto"/>
        <w:ind w:left="1094" w:hanging="357"/>
      </w:pPr>
      <w:r w:rsidRPr="009855C9">
        <w:t>Arrears Reported Confirmed Date</w:t>
      </w:r>
    </w:p>
    <w:p w14:paraId="3842CA46" w14:textId="2B7C98ED" w:rsidR="00E10EF4" w:rsidRPr="007D6750" w:rsidRDefault="006250BB" w:rsidP="00A90601">
      <w:pPr>
        <w:pStyle w:val="ListParagraph"/>
        <w:numPr>
          <w:ilvl w:val="0"/>
          <w:numId w:val="60"/>
        </w:numPr>
        <w:spacing w:after="120" w:line="360" w:lineRule="auto"/>
        <w:ind w:left="1094" w:hanging="357"/>
        <w:rPr>
          <w:iCs/>
        </w:rPr>
      </w:pPr>
      <w:r>
        <w:rPr>
          <w:iCs/>
        </w:rPr>
        <w:t xml:space="preserve">Generate an Activity in Closed status with details in the comments field </w:t>
      </w:r>
      <w:bookmarkStart w:id="38" w:name="_To_Withdraw_a"/>
      <w:bookmarkStart w:id="39" w:name="_Issue_Arrears_Update"/>
      <w:bookmarkStart w:id="40" w:name="_Issue_Arrears_Update_1"/>
      <w:bookmarkStart w:id="41" w:name="_Toc157172130"/>
      <w:bookmarkEnd w:id="38"/>
      <w:bookmarkEnd w:id="39"/>
      <w:bookmarkEnd w:id="40"/>
    </w:p>
    <w:p w14:paraId="17847B61" w14:textId="77777777" w:rsidR="007D6750" w:rsidRDefault="007D6750" w:rsidP="007D6750"/>
    <w:p w14:paraId="0DBE9113" w14:textId="56FF3441" w:rsidR="0053083A" w:rsidRPr="0053083A" w:rsidRDefault="0053083A" w:rsidP="00A90601">
      <w:pPr>
        <w:pStyle w:val="Heading2"/>
      </w:pPr>
      <w:r>
        <w:lastRenderedPageBreak/>
        <w:t xml:space="preserve">Issue Arrears Update </w:t>
      </w:r>
      <w:r w:rsidRPr="0053083A">
        <w:t>(used only to update arrears balance)</w:t>
      </w:r>
      <w:bookmarkEnd w:id="41"/>
    </w:p>
    <w:p w14:paraId="5D45D324" w14:textId="6D771DC9" w:rsidR="00C93608" w:rsidRPr="0053083A" w:rsidRDefault="00C93608" w:rsidP="00C93608">
      <w:r w:rsidRPr="0053083A">
        <w:t>If a writ requires an arrears balance update:</w:t>
      </w:r>
    </w:p>
    <w:p w14:paraId="5AC203E3" w14:textId="77777777" w:rsidR="00C93608" w:rsidRPr="0053083A" w:rsidRDefault="00C93608" w:rsidP="007D6750">
      <w:pPr>
        <w:pStyle w:val="ListParagraph"/>
        <w:numPr>
          <w:ilvl w:val="0"/>
          <w:numId w:val="77"/>
        </w:numPr>
        <w:spacing w:line="360" w:lineRule="auto"/>
        <w:ind w:left="714" w:hanging="357"/>
        <w:contextualSpacing w:val="0"/>
      </w:pPr>
      <w:r w:rsidRPr="0053083A">
        <w:t xml:space="preserve">Select </w:t>
      </w:r>
      <w:r w:rsidRPr="00E748CA">
        <w:t>Refresh Arrears</w:t>
      </w:r>
      <w:r w:rsidRPr="0053083A">
        <w:t xml:space="preserve"> from the Writ Action field </w:t>
      </w:r>
    </w:p>
    <w:p w14:paraId="601C0650" w14:textId="545C7B74" w:rsidR="00C93608" w:rsidRPr="0053083A" w:rsidRDefault="00C93608" w:rsidP="007D6750">
      <w:pPr>
        <w:pStyle w:val="ListParagraph"/>
        <w:numPr>
          <w:ilvl w:val="0"/>
          <w:numId w:val="77"/>
        </w:numPr>
        <w:spacing w:line="360" w:lineRule="auto"/>
        <w:ind w:left="714" w:hanging="357"/>
        <w:contextualSpacing w:val="0"/>
      </w:pPr>
      <w:r w:rsidRPr="0053083A">
        <w:t>Ctrl + S</w:t>
      </w:r>
      <w:r w:rsidR="00B56A6D" w:rsidRPr="0053083A">
        <w:t xml:space="preserve"> to save</w:t>
      </w:r>
      <w:r w:rsidRPr="0053083A">
        <w:t xml:space="preserve">, </w:t>
      </w:r>
      <w:r w:rsidR="00B56A6D" w:rsidRPr="0053083A">
        <w:t xml:space="preserve">select </w:t>
      </w:r>
      <w:r w:rsidRPr="0053083A">
        <w:t xml:space="preserve">Submit, </w:t>
      </w:r>
      <w:r w:rsidR="00B56A6D" w:rsidRPr="0053083A">
        <w:t xml:space="preserve">select </w:t>
      </w:r>
      <w:r w:rsidRPr="0053083A">
        <w:t xml:space="preserve">Execute Query – this will update the </w:t>
      </w:r>
      <w:r w:rsidRPr="00E748CA">
        <w:t>Enforceable Arrears</w:t>
      </w:r>
      <w:r w:rsidRPr="0053083A">
        <w:t xml:space="preserve"> field</w:t>
      </w:r>
    </w:p>
    <w:p w14:paraId="2E2B05A7" w14:textId="77777777" w:rsidR="00C93608" w:rsidRPr="0053083A" w:rsidRDefault="00C93608" w:rsidP="007D6750">
      <w:pPr>
        <w:pStyle w:val="ListParagraph"/>
        <w:numPr>
          <w:ilvl w:val="0"/>
          <w:numId w:val="77"/>
        </w:numPr>
        <w:spacing w:line="360" w:lineRule="auto"/>
        <w:ind w:left="714" w:hanging="357"/>
        <w:contextualSpacing w:val="0"/>
      </w:pPr>
      <w:r w:rsidRPr="0053083A">
        <w:t xml:space="preserve">Select </w:t>
      </w:r>
      <w:r w:rsidRPr="002F3D55">
        <w:t>Issue Arrears Update</w:t>
      </w:r>
      <w:r w:rsidRPr="0053083A">
        <w:t xml:space="preserve"> from the Writ Action field</w:t>
      </w:r>
    </w:p>
    <w:p w14:paraId="4384A24C" w14:textId="78970818" w:rsidR="00C93608" w:rsidRPr="0053083A" w:rsidRDefault="00C93608" w:rsidP="007D6750">
      <w:pPr>
        <w:pStyle w:val="ListParagraph"/>
        <w:numPr>
          <w:ilvl w:val="0"/>
          <w:numId w:val="77"/>
        </w:numPr>
        <w:spacing w:line="360" w:lineRule="auto"/>
        <w:ind w:left="714" w:hanging="357"/>
        <w:contextualSpacing w:val="0"/>
      </w:pPr>
      <w:r w:rsidRPr="0053083A">
        <w:t>Ctrl + S</w:t>
      </w:r>
      <w:r w:rsidR="006F6FE1" w:rsidRPr="0053083A">
        <w:t xml:space="preserve"> to save</w:t>
      </w:r>
      <w:r w:rsidRPr="0053083A">
        <w:t xml:space="preserve">, </w:t>
      </w:r>
      <w:r w:rsidR="006F6FE1" w:rsidRPr="0053083A">
        <w:t xml:space="preserve">select </w:t>
      </w:r>
      <w:r w:rsidRPr="0053083A">
        <w:t xml:space="preserve">Submit, </w:t>
      </w:r>
      <w:r w:rsidR="006F6FE1" w:rsidRPr="0053083A">
        <w:t xml:space="preserve">select </w:t>
      </w:r>
      <w:r w:rsidRPr="0053083A">
        <w:t xml:space="preserve">Execute Query – this will issue the Arrears update to Teranet </w:t>
      </w:r>
    </w:p>
    <w:p w14:paraId="52531427" w14:textId="49123B1E" w:rsidR="00C93608" w:rsidRPr="0053083A" w:rsidRDefault="006876B9" w:rsidP="00C93608">
      <w:r w:rsidRPr="0053083A">
        <w:t>Under the Arrears Update section FCMS will:</w:t>
      </w:r>
    </w:p>
    <w:p w14:paraId="57A49080" w14:textId="77777777" w:rsidR="00FB670F" w:rsidRPr="0053083A" w:rsidRDefault="00FB670F" w:rsidP="007D6750">
      <w:pPr>
        <w:pStyle w:val="ListParagraph"/>
        <w:numPr>
          <w:ilvl w:val="0"/>
          <w:numId w:val="58"/>
        </w:numPr>
        <w:spacing w:after="120" w:line="360" w:lineRule="auto"/>
        <w:ind w:left="1094" w:hanging="357"/>
      </w:pPr>
      <w:r w:rsidRPr="0053083A">
        <w:t>Update Sub Status to Arrears Update to be sent</w:t>
      </w:r>
    </w:p>
    <w:p w14:paraId="78F8553A" w14:textId="3D250568" w:rsidR="006876B9" w:rsidRPr="0053083A" w:rsidRDefault="008679F8" w:rsidP="007D6750">
      <w:pPr>
        <w:pStyle w:val="ListParagraph"/>
        <w:numPr>
          <w:ilvl w:val="0"/>
          <w:numId w:val="58"/>
        </w:numPr>
        <w:spacing w:after="120" w:line="360" w:lineRule="auto"/>
        <w:ind w:left="1094" w:hanging="357"/>
      </w:pPr>
      <w:r w:rsidRPr="0053083A">
        <w:t xml:space="preserve">Auto populate </w:t>
      </w:r>
      <w:r w:rsidR="006876B9" w:rsidRPr="0053083A">
        <w:t xml:space="preserve">Updated Arrears Amount Reported </w:t>
      </w:r>
    </w:p>
    <w:p w14:paraId="2DB4DAB6" w14:textId="2494B3C4" w:rsidR="006876B9" w:rsidRPr="0053083A" w:rsidRDefault="008679F8" w:rsidP="007D6750">
      <w:pPr>
        <w:pStyle w:val="ListParagraph"/>
        <w:numPr>
          <w:ilvl w:val="0"/>
          <w:numId w:val="58"/>
        </w:numPr>
        <w:spacing w:after="120" w:line="360" w:lineRule="auto"/>
        <w:ind w:left="1094" w:hanging="357"/>
      </w:pPr>
      <w:r w:rsidRPr="0053083A">
        <w:t xml:space="preserve">Auto populate </w:t>
      </w:r>
      <w:r w:rsidR="006876B9" w:rsidRPr="0053083A">
        <w:t xml:space="preserve">Updated Arrears Requested Date </w:t>
      </w:r>
    </w:p>
    <w:p w14:paraId="4875A9C4" w14:textId="26833998" w:rsidR="006876B9" w:rsidRPr="0053083A" w:rsidRDefault="00AB4D56" w:rsidP="006876B9">
      <w:r w:rsidRPr="0053083A">
        <w:t xml:space="preserve">Once the Arrears Update is successfully updated with Teranet, FCMS will </w:t>
      </w:r>
      <w:r w:rsidR="00C20924" w:rsidRPr="0053083A">
        <w:t>auto populate</w:t>
      </w:r>
      <w:r w:rsidR="00BE27A2" w:rsidRPr="0053083A">
        <w:t>:</w:t>
      </w:r>
    </w:p>
    <w:p w14:paraId="1053F1ED" w14:textId="51BF8719" w:rsidR="00BE27A2" w:rsidRPr="0053083A" w:rsidRDefault="00BE27A2" w:rsidP="007D6750">
      <w:pPr>
        <w:pStyle w:val="ListParagraph"/>
        <w:numPr>
          <w:ilvl w:val="0"/>
          <w:numId w:val="59"/>
        </w:numPr>
        <w:spacing w:after="120" w:line="360" w:lineRule="auto"/>
        <w:ind w:left="1094" w:hanging="357"/>
      </w:pPr>
      <w:r w:rsidRPr="0053083A">
        <w:t xml:space="preserve">Date Sent to Writ System </w:t>
      </w:r>
    </w:p>
    <w:p w14:paraId="6507819B" w14:textId="0559D486" w:rsidR="00BE27A2" w:rsidRPr="0053083A" w:rsidRDefault="00BE27A2" w:rsidP="007D6750">
      <w:pPr>
        <w:pStyle w:val="ListParagraph"/>
        <w:numPr>
          <w:ilvl w:val="0"/>
          <w:numId w:val="59"/>
        </w:numPr>
        <w:spacing w:after="120" w:line="360" w:lineRule="auto"/>
        <w:ind w:left="1094" w:hanging="357"/>
      </w:pPr>
      <w:r w:rsidRPr="0053083A">
        <w:t xml:space="preserve">Arrears Reported Confirmed Date </w:t>
      </w:r>
    </w:p>
    <w:p w14:paraId="42DC562C" w14:textId="77777777" w:rsidR="006A7B58" w:rsidRDefault="006A7B58" w:rsidP="00A90601">
      <w:pPr>
        <w:pStyle w:val="Heading2"/>
      </w:pPr>
      <w:bookmarkStart w:id="42" w:name="_Toc157172131"/>
      <w:r>
        <w:t>Rejections</w:t>
      </w:r>
      <w:bookmarkEnd w:id="42"/>
    </w:p>
    <w:p w14:paraId="19E2AE2E" w14:textId="77777777" w:rsidR="006A7B58" w:rsidRPr="001D398E" w:rsidRDefault="006A7B58" w:rsidP="006A7B58">
      <w:pPr>
        <w:rPr>
          <w:iCs/>
        </w:rPr>
      </w:pPr>
      <w:r w:rsidRPr="001D398E">
        <w:rPr>
          <w:iCs/>
        </w:rPr>
        <w:t xml:space="preserve">If Teranet rejects </w:t>
      </w:r>
      <w:r>
        <w:rPr>
          <w:iCs/>
        </w:rPr>
        <w:t xml:space="preserve">any of the writ actions requested, FCMS will generate </w:t>
      </w:r>
      <w:r w:rsidRPr="001D398E">
        <w:rPr>
          <w:iCs/>
        </w:rPr>
        <w:t>an Activity in Open status. User can refer to the comments field for details on the rejection reason</w:t>
      </w:r>
      <w:r>
        <w:rPr>
          <w:iCs/>
        </w:rPr>
        <w:t xml:space="preserve"> and make the necessary updates/correction before reattempting the writ action</w:t>
      </w:r>
      <w:r w:rsidDel="007D4F75">
        <w:rPr>
          <w:iCs/>
        </w:rPr>
        <w:t xml:space="preserve">. </w:t>
      </w:r>
    </w:p>
    <w:p w14:paraId="2840D1A3" w14:textId="07D9BAA0" w:rsidR="006A7B58" w:rsidRPr="00D856B4" w:rsidRDefault="006A7B58" w:rsidP="006A7B58">
      <w:bookmarkStart w:id="43" w:name="_Hlk160611932"/>
      <w:r>
        <w:t xml:space="preserve">For Writs that have rejection reason 'Writs Already Withdrawn' the Activity will generate in Closed status and the enforcement record will be closed by FCMS. </w:t>
      </w:r>
    </w:p>
    <w:p w14:paraId="73614E0C" w14:textId="77777777" w:rsidR="00C0515E" w:rsidRPr="00195285" w:rsidRDefault="00C0515E" w:rsidP="00A90601">
      <w:pPr>
        <w:pStyle w:val="Heading2"/>
      </w:pPr>
      <w:bookmarkStart w:id="44" w:name="_Toc157172132"/>
      <w:bookmarkEnd w:id="43"/>
      <w:r>
        <w:t>Cancelling a new Writ request, Statutory Declaration or Writ withdrawal</w:t>
      </w:r>
      <w:bookmarkEnd w:id="44"/>
      <w:r>
        <w:t xml:space="preserve"> </w:t>
      </w:r>
    </w:p>
    <w:p w14:paraId="76FC21F6" w14:textId="77777777" w:rsidR="00C0515E" w:rsidRPr="00487E09" w:rsidRDefault="00C0515E" w:rsidP="00C0515E">
      <w:pPr>
        <w:rPr>
          <w:u w:val="single"/>
        </w:rPr>
      </w:pPr>
      <w:r w:rsidRPr="00487E09">
        <w:rPr>
          <w:u w:val="single"/>
        </w:rPr>
        <w:t>Same Day Only</w:t>
      </w:r>
    </w:p>
    <w:p w14:paraId="41AFC118" w14:textId="77777777" w:rsidR="00C0515E" w:rsidRDefault="00C0515E" w:rsidP="00C0515E">
      <w:r>
        <w:t>Issued writs, Statutory Declarations and writ withdrawals can be cancelled on the day they were initiated by selecting the ‘</w:t>
      </w:r>
      <w:r w:rsidRPr="00A66323">
        <w:rPr>
          <w:b/>
          <w:bCs/>
        </w:rPr>
        <w:t>Undo Writ Request</w:t>
      </w:r>
      <w:r>
        <w:t xml:space="preserve">’ button. FCMS will then cancel the </w:t>
      </w:r>
      <w:r>
        <w:lastRenderedPageBreak/>
        <w:t>action, close the enforcement record, update Status to Closed and update the Sub Status to ‘Writ Cancelled.’</w:t>
      </w:r>
    </w:p>
    <w:p w14:paraId="0E8F90C3" w14:textId="77777777" w:rsidR="00C0515E" w:rsidRPr="00167393" w:rsidRDefault="00C0515E" w:rsidP="00C0515E">
      <w:r>
        <w:t>Any action required after the date of initiation will need to follow the standard update and withdrawal processes below.</w:t>
      </w:r>
    </w:p>
    <w:p w14:paraId="5479493E" w14:textId="77777777" w:rsidR="00C37DF6" w:rsidRPr="001D04AD" w:rsidRDefault="00C37DF6" w:rsidP="00A90601">
      <w:pPr>
        <w:pStyle w:val="Heading2"/>
        <w:rPr>
          <w:lang w:val="en-US"/>
        </w:rPr>
      </w:pPr>
      <w:bookmarkStart w:id="45" w:name="_Adding_a_Property"/>
      <w:bookmarkStart w:id="46" w:name="_Toc157172133"/>
      <w:bookmarkStart w:id="47" w:name="_Toc32584772"/>
      <w:bookmarkEnd w:id="45"/>
      <w:r>
        <w:rPr>
          <w:lang w:val="en-US"/>
        </w:rPr>
        <w:t>Adding</w:t>
      </w:r>
      <w:r w:rsidRPr="001D04AD">
        <w:rPr>
          <w:lang w:val="en-US"/>
        </w:rPr>
        <w:t xml:space="preserve"> a Property Asset (including a pension asset)</w:t>
      </w:r>
      <w:bookmarkEnd w:id="46"/>
      <w:r w:rsidRPr="001D04AD">
        <w:rPr>
          <w:lang w:val="en-US"/>
        </w:rPr>
        <w:t xml:space="preserve"> </w:t>
      </w:r>
    </w:p>
    <w:p w14:paraId="4BFBC23D" w14:textId="77777777" w:rsidR="00C37DF6" w:rsidRPr="001D04AD" w:rsidRDefault="00C37DF6" w:rsidP="00803F5F">
      <w:r>
        <w:t xml:space="preserve">When adding a </w:t>
      </w:r>
      <w:r w:rsidRPr="00D56DAC">
        <w:rPr>
          <w:b/>
          <w:bCs/>
        </w:rPr>
        <w:t>property (real estate)</w:t>
      </w:r>
      <w:r>
        <w:t xml:space="preserve"> as an asset, the property address is required. </w:t>
      </w:r>
    </w:p>
    <w:p w14:paraId="14577B86" w14:textId="77777777" w:rsidR="00C37DF6" w:rsidRPr="001D04AD" w:rsidRDefault="00C37DF6" w:rsidP="007D6750">
      <w:pPr>
        <w:pStyle w:val="ListParagraph"/>
        <w:numPr>
          <w:ilvl w:val="0"/>
          <w:numId w:val="63"/>
        </w:numPr>
        <w:spacing w:after="120" w:line="360" w:lineRule="auto"/>
        <w:ind w:left="1094" w:hanging="357"/>
      </w:pPr>
      <w:r w:rsidRPr="001D04AD">
        <w:t xml:space="preserve">This step is needed only if you are requesting a writ against a property other than the residential and/or mailing address of the SP, such as a rental property, cottage, </w:t>
      </w:r>
      <w:r w:rsidRPr="001D04AD" w:rsidDel="007D4F75">
        <w:t>etc.</w:t>
      </w:r>
      <w:r w:rsidRPr="001D04AD">
        <w:t xml:space="preserve"> </w:t>
      </w:r>
    </w:p>
    <w:p w14:paraId="7B2A8397" w14:textId="77777777" w:rsidR="00C37DF6" w:rsidRPr="001D04AD" w:rsidRDefault="00C37DF6" w:rsidP="00803F5F">
      <w:r w:rsidRPr="001D04AD">
        <w:t xml:space="preserve">When adding a </w:t>
      </w:r>
      <w:r w:rsidRPr="00826015">
        <w:rPr>
          <w:b/>
          <w:bCs/>
        </w:rPr>
        <w:t>pension account</w:t>
      </w:r>
      <w:r w:rsidRPr="001D04AD">
        <w:t xml:space="preserve"> as an asset the location and pension administrator, as applicable, is needed.</w:t>
      </w:r>
    </w:p>
    <w:p w14:paraId="290735BD" w14:textId="28E421A4" w:rsidR="00C37DF6" w:rsidRPr="00972EA8" w:rsidRDefault="00C37DF6" w:rsidP="00C37DF6">
      <w:pPr>
        <w:rPr>
          <w:lang w:val="en-US"/>
        </w:rPr>
      </w:pPr>
      <w:r w:rsidRPr="00972EA8">
        <w:rPr>
          <w:lang w:val="en-US"/>
        </w:rPr>
        <w:t xml:space="preserve">Case </w:t>
      </w:r>
      <w:r w:rsidR="007D6750">
        <w:rPr>
          <w:lang w:val="en-US"/>
        </w:rPr>
        <w:t>c</w:t>
      </w:r>
      <w:r w:rsidRPr="00972EA8">
        <w:rPr>
          <w:lang w:val="en-US"/>
        </w:rPr>
        <w:t>ontact</w:t>
      </w:r>
      <w:r w:rsidR="007D6750">
        <w:rPr>
          <w:lang w:val="en-US"/>
        </w:rPr>
        <w:t>:</w:t>
      </w:r>
    </w:p>
    <w:p w14:paraId="14A54D22" w14:textId="77777777" w:rsidR="00C37DF6" w:rsidRPr="00C444E3" w:rsidRDefault="00C37DF6" w:rsidP="007D6750">
      <w:pPr>
        <w:pStyle w:val="ListParagraph"/>
        <w:numPr>
          <w:ilvl w:val="0"/>
          <w:numId w:val="72"/>
        </w:numPr>
        <w:spacing w:line="360" w:lineRule="auto"/>
        <w:ind w:left="714" w:hanging="357"/>
        <w:contextualSpacing w:val="0"/>
        <w:rPr>
          <w:iCs/>
          <w:lang w:val="en-US"/>
        </w:rPr>
      </w:pPr>
      <w:r w:rsidRPr="00C444E3">
        <w:rPr>
          <w:iCs/>
          <w:lang w:val="en-US"/>
        </w:rPr>
        <w:t xml:space="preserve">Open the SP Contact Record </w:t>
      </w:r>
    </w:p>
    <w:p w14:paraId="248CD10B" w14:textId="77777777" w:rsidR="00C37DF6" w:rsidRPr="001D04AD" w:rsidRDefault="00C37DF6" w:rsidP="007D6750">
      <w:pPr>
        <w:pStyle w:val="ListParagraph"/>
        <w:numPr>
          <w:ilvl w:val="0"/>
          <w:numId w:val="72"/>
        </w:numPr>
        <w:spacing w:line="360" w:lineRule="auto"/>
        <w:ind w:left="714" w:hanging="357"/>
        <w:contextualSpacing w:val="0"/>
        <w:rPr>
          <w:iCs/>
          <w:lang w:val="en-US"/>
        </w:rPr>
      </w:pPr>
      <w:r>
        <w:rPr>
          <w:iCs/>
          <w:lang w:val="en-US"/>
        </w:rPr>
        <w:t>Select</w:t>
      </w:r>
      <w:r w:rsidRPr="001D04AD">
        <w:rPr>
          <w:iCs/>
          <w:lang w:val="en-US"/>
        </w:rPr>
        <w:t xml:space="preserve"> the</w:t>
      </w:r>
      <w:r w:rsidRPr="00B00A15">
        <w:rPr>
          <w:bCs/>
          <w:iCs/>
          <w:lang w:val="en-US"/>
        </w:rPr>
        <w:t xml:space="preserve"> </w:t>
      </w:r>
      <w:r>
        <w:rPr>
          <w:bCs/>
          <w:iCs/>
          <w:lang w:val="en-US"/>
        </w:rPr>
        <w:t>‘</w:t>
      </w:r>
      <w:r w:rsidRPr="002F3D55">
        <w:rPr>
          <w:bCs/>
          <w:iCs/>
          <w:lang w:val="en-US"/>
        </w:rPr>
        <w:t>Assets</w:t>
      </w:r>
      <w:r>
        <w:rPr>
          <w:bCs/>
          <w:iCs/>
          <w:lang w:val="en-US"/>
        </w:rPr>
        <w:t>’</w:t>
      </w:r>
      <w:r w:rsidRPr="001D04AD">
        <w:rPr>
          <w:iCs/>
          <w:lang w:val="en-US"/>
        </w:rPr>
        <w:t xml:space="preserve"> tab</w:t>
      </w:r>
    </w:p>
    <w:p w14:paraId="493C559B" w14:textId="77777777" w:rsidR="00C37DF6" w:rsidRPr="00487E09" w:rsidRDefault="00C37DF6" w:rsidP="007D6750">
      <w:pPr>
        <w:pStyle w:val="ListParagraph"/>
        <w:numPr>
          <w:ilvl w:val="0"/>
          <w:numId w:val="72"/>
        </w:numPr>
        <w:spacing w:line="360" w:lineRule="auto"/>
        <w:ind w:left="714" w:hanging="357"/>
        <w:contextualSpacing w:val="0"/>
        <w:rPr>
          <w:iCs/>
          <w:u w:val="single"/>
          <w:lang w:val="en-US"/>
        </w:rPr>
      </w:pPr>
      <w:r>
        <w:rPr>
          <w:iCs/>
          <w:lang w:val="en-US"/>
        </w:rPr>
        <w:t>Select</w:t>
      </w:r>
      <w:r w:rsidRPr="001D04AD">
        <w:rPr>
          <w:iCs/>
          <w:lang w:val="en-US"/>
        </w:rPr>
        <w:t xml:space="preserve"> the</w:t>
      </w:r>
      <w:r w:rsidRPr="0026476E">
        <w:rPr>
          <w:bCs/>
          <w:iCs/>
          <w:lang w:val="en-US"/>
        </w:rPr>
        <w:t xml:space="preserve"> </w:t>
      </w:r>
      <w:r>
        <w:rPr>
          <w:bCs/>
          <w:iCs/>
          <w:lang w:val="en-US"/>
        </w:rPr>
        <w:t>‘</w:t>
      </w:r>
      <w:r w:rsidRPr="00A66323">
        <w:rPr>
          <w:bCs/>
          <w:iCs/>
          <w:lang w:val="en-US"/>
        </w:rPr>
        <w:t>New</w:t>
      </w:r>
      <w:r>
        <w:rPr>
          <w:bCs/>
          <w:iCs/>
          <w:lang w:val="en-US"/>
        </w:rPr>
        <w:t>’</w:t>
      </w:r>
      <w:r w:rsidRPr="001D04AD">
        <w:rPr>
          <w:iCs/>
          <w:lang w:val="en-US"/>
        </w:rPr>
        <w:t xml:space="preserve"> button</w:t>
      </w:r>
    </w:p>
    <w:p w14:paraId="2AAD0782" w14:textId="77777777" w:rsidR="00C37DF6" w:rsidRPr="00227B8B" w:rsidRDefault="00C37DF6" w:rsidP="007D6750">
      <w:pPr>
        <w:pStyle w:val="ListParagraph"/>
        <w:numPr>
          <w:ilvl w:val="0"/>
          <w:numId w:val="72"/>
        </w:numPr>
        <w:spacing w:line="360" w:lineRule="auto"/>
        <w:ind w:left="714" w:hanging="357"/>
        <w:contextualSpacing w:val="0"/>
        <w:rPr>
          <w:iCs/>
          <w:u w:val="single"/>
          <w:lang w:val="en-US"/>
        </w:rPr>
      </w:pPr>
      <w:r w:rsidRPr="00227B8B">
        <w:rPr>
          <w:iCs/>
          <w:lang w:val="en-US"/>
        </w:rPr>
        <w:t>If the asset has an identifying number, such as, bank account number, serial number, enter it in the Asset Number field</w:t>
      </w:r>
    </w:p>
    <w:p w14:paraId="4B05C4CB" w14:textId="77777777" w:rsidR="00C37DF6" w:rsidRPr="001D04AD" w:rsidRDefault="00C37DF6" w:rsidP="007D6750">
      <w:pPr>
        <w:pStyle w:val="ListParagraph"/>
        <w:numPr>
          <w:ilvl w:val="0"/>
          <w:numId w:val="72"/>
        </w:numPr>
        <w:spacing w:line="360" w:lineRule="auto"/>
        <w:ind w:left="714" w:hanging="357"/>
        <w:contextualSpacing w:val="0"/>
        <w:rPr>
          <w:iCs/>
          <w:u w:val="single"/>
          <w:lang w:val="en-US"/>
        </w:rPr>
      </w:pPr>
      <w:r>
        <w:rPr>
          <w:iCs/>
          <w:lang w:val="en-US"/>
        </w:rPr>
        <w:t>Select</w:t>
      </w:r>
      <w:r w:rsidRPr="001D04AD">
        <w:rPr>
          <w:iCs/>
          <w:lang w:val="en-US"/>
        </w:rPr>
        <w:t xml:space="preserve"> the drop-down in the </w:t>
      </w:r>
      <w:r w:rsidRPr="002F3D55">
        <w:rPr>
          <w:bCs/>
          <w:iCs/>
          <w:lang w:val="en-US"/>
        </w:rPr>
        <w:t>Asset Type</w:t>
      </w:r>
      <w:r w:rsidRPr="001D04AD">
        <w:rPr>
          <w:iCs/>
          <w:lang w:val="en-US"/>
        </w:rPr>
        <w:t xml:space="preserve"> field and select the applicable value</w:t>
      </w:r>
    </w:p>
    <w:p w14:paraId="375B6CEC" w14:textId="77777777" w:rsidR="00C37DF6" w:rsidRPr="001D04AD" w:rsidRDefault="00C37DF6" w:rsidP="007D6750">
      <w:pPr>
        <w:pStyle w:val="ListParagraph"/>
        <w:numPr>
          <w:ilvl w:val="0"/>
          <w:numId w:val="72"/>
        </w:numPr>
        <w:spacing w:line="360" w:lineRule="auto"/>
        <w:ind w:left="714" w:hanging="357"/>
        <w:contextualSpacing w:val="0"/>
        <w:rPr>
          <w:iCs/>
          <w:u w:val="single"/>
          <w:lang w:val="en-US"/>
        </w:rPr>
      </w:pPr>
      <w:r>
        <w:rPr>
          <w:iCs/>
          <w:lang w:val="en-US"/>
        </w:rPr>
        <w:t>Select</w:t>
      </w:r>
      <w:r w:rsidRPr="001D04AD">
        <w:rPr>
          <w:iCs/>
          <w:lang w:val="en-US"/>
        </w:rPr>
        <w:t xml:space="preserve"> the drop-down in the </w:t>
      </w:r>
      <w:r w:rsidRPr="002F3D55">
        <w:rPr>
          <w:bCs/>
          <w:iCs/>
          <w:lang w:val="en-US"/>
        </w:rPr>
        <w:t>Asset Sub Type</w:t>
      </w:r>
      <w:r w:rsidRPr="001D04AD">
        <w:rPr>
          <w:iCs/>
          <w:lang w:val="en-US"/>
        </w:rPr>
        <w:t xml:space="preserve"> and select the applicable value</w:t>
      </w:r>
    </w:p>
    <w:p w14:paraId="496E7705" w14:textId="77777777" w:rsidR="00C37DF6" w:rsidRPr="00972EA8" w:rsidRDefault="00C37DF6" w:rsidP="007D6750">
      <w:pPr>
        <w:pStyle w:val="ListParagraph"/>
        <w:numPr>
          <w:ilvl w:val="0"/>
          <w:numId w:val="72"/>
        </w:numPr>
        <w:spacing w:line="360" w:lineRule="auto"/>
        <w:ind w:left="714" w:hanging="357"/>
        <w:contextualSpacing w:val="0"/>
        <w:rPr>
          <w:iCs/>
          <w:u w:val="single"/>
          <w:lang w:val="en-US"/>
        </w:rPr>
      </w:pPr>
      <w:r w:rsidRPr="001D04AD">
        <w:rPr>
          <w:iCs/>
          <w:lang w:val="en-US"/>
        </w:rPr>
        <w:t xml:space="preserve">If an address for a property is listed, first query for it in the </w:t>
      </w:r>
      <w:r w:rsidRPr="002F3D55">
        <w:rPr>
          <w:bCs/>
          <w:iCs/>
          <w:lang w:val="en-US"/>
        </w:rPr>
        <w:t>Address</w:t>
      </w:r>
      <w:r w:rsidRPr="001D04AD">
        <w:rPr>
          <w:iCs/>
          <w:lang w:val="en-US"/>
        </w:rPr>
        <w:t xml:space="preserve"> field:</w:t>
      </w:r>
    </w:p>
    <w:p w14:paraId="2DD8DA20" w14:textId="77777777" w:rsidR="00C37DF6" w:rsidRPr="00972EA8" w:rsidRDefault="00C37DF6" w:rsidP="007D6750">
      <w:pPr>
        <w:pStyle w:val="ListParagraph"/>
        <w:numPr>
          <w:ilvl w:val="1"/>
          <w:numId w:val="79"/>
        </w:numPr>
        <w:spacing w:after="120" w:line="360" w:lineRule="auto"/>
        <w:ind w:left="1094" w:hanging="357"/>
        <w:rPr>
          <w:iCs/>
        </w:rPr>
      </w:pPr>
      <w:r>
        <w:rPr>
          <w:iCs/>
          <w:lang w:val="en-US"/>
        </w:rPr>
        <w:t>Select</w:t>
      </w:r>
      <w:r w:rsidRPr="00972EA8">
        <w:rPr>
          <w:iCs/>
          <w:lang w:val="en-US"/>
        </w:rPr>
        <w:t xml:space="preserve"> the pick list icon in the </w:t>
      </w:r>
      <w:r w:rsidRPr="002F3D55">
        <w:rPr>
          <w:bCs/>
          <w:iCs/>
          <w:lang w:val="en-US"/>
        </w:rPr>
        <w:t>Address</w:t>
      </w:r>
      <w:r w:rsidRPr="00972EA8">
        <w:rPr>
          <w:iCs/>
          <w:lang w:val="en-US"/>
        </w:rPr>
        <w:t xml:space="preserve"> field and perform the query. If the address does exist</w:t>
      </w:r>
      <w:r>
        <w:rPr>
          <w:iCs/>
          <w:lang w:val="en-US"/>
        </w:rPr>
        <w:t>,</w:t>
      </w:r>
      <w:r w:rsidRPr="00972EA8">
        <w:rPr>
          <w:iCs/>
          <w:lang w:val="en-US"/>
        </w:rPr>
        <w:t xml:space="preserve"> enter the full address in the </w:t>
      </w:r>
      <w:r w:rsidRPr="002F3D55">
        <w:rPr>
          <w:bCs/>
          <w:iCs/>
          <w:lang w:val="en-US"/>
        </w:rPr>
        <w:t>Description</w:t>
      </w:r>
      <w:r w:rsidRPr="00972EA8">
        <w:rPr>
          <w:iCs/>
          <w:lang w:val="en-US"/>
        </w:rPr>
        <w:t xml:space="preserve"> field </w:t>
      </w:r>
      <w:r w:rsidRPr="00972EA8">
        <w:rPr>
          <w:iCs/>
        </w:rPr>
        <w:t>(</w:t>
      </w:r>
      <w:r>
        <w:rPr>
          <w:iCs/>
        </w:rPr>
        <w:t>for example</w:t>
      </w:r>
      <w:r w:rsidRPr="00972EA8">
        <w:rPr>
          <w:iCs/>
        </w:rPr>
        <w:t>, ‘Cottage - 555 Maple Rd, Part Lot 1, Conc.2, Bala ON K0K 1K1, first left after the bridge’).</w:t>
      </w:r>
    </w:p>
    <w:p w14:paraId="7334D942" w14:textId="77777777" w:rsidR="00C37DF6" w:rsidRPr="00972EA8" w:rsidRDefault="00C37DF6" w:rsidP="007D6750">
      <w:pPr>
        <w:pStyle w:val="ListParagraph"/>
        <w:numPr>
          <w:ilvl w:val="0"/>
          <w:numId w:val="72"/>
        </w:numPr>
        <w:spacing w:line="360" w:lineRule="auto"/>
        <w:ind w:left="714" w:hanging="357"/>
        <w:contextualSpacing w:val="0"/>
        <w:rPr>
          <w:iCs/>
          <w:u w:val="single"/>
          <w:lang w:val="en-US"/>
        </w:rPr>
      </w:pPr>
      <w:r w:rsidRPr="00972EA8">
        <w:rPr>
          <w:iCs/>
          <w:lang w:val="en-US"/>
        </w:rPr>
        <w:t xml:space="preserve">Add all applicable information provided in the </w:t>
      </w:r>
      <w:r w:rsidRPr="002F3D55">
        <w:rPr>
          <w:bCs/>
          <w:iCs/>
          <w:lang w:val="en-US"/>
        </w:rPr>
        <w:t>Description</w:t>
      </w:r>
      <w:r w:rsidRPr="00972EA8">
        <w:rPr>
          <w:iCs/>
          <w:lang w:val="en-US"/>
        </w:rPr>
        <w:t xml:space="preserve"> field. For example:</w:t>
      </w:r>
    </w:p>
    <w:p w14:paraId="4D7FBECC" w14:textId="77777777" w:rsidR="00C37DF6" w:rsidRPr="00972EA8" w:rsidRDefault="00C37DF6" w:rsidP="007D6750">
      <w:pPr>
        <w:pStyle w:val="ListParagraph"/>
        <w:numPr>
          <w:ilvl w:val="1"/>
          <w:numId w:val="80"/>
        </w:numPr>
        <w:spacing w:after="120" w:line="360" w:lineRule="auto"/>
        <w:ind w:left="1094" w:hanging="357"/>
        <w:rPr>
          <w:u w:val="single"/>
          <w:lang w:val="en-US"/>
        </w:rPr>
      </w:pPr>
      <w:r w:rsidRPr="5A24D28A">
        <w:rPr>
          <w:lang w:val="en-US"/>
        </w:rPr>
        <w:t>If a car, add the vehicle type, model, year, colour, license plate number, Vehicle Identification Number</w:t>
      </w:r>
      <w:r>
        <w:rPr>
          <w:lang w:val="en-US"/>
        </w:rPr>
        <w:t xml:space="preserve"> (VIN)</w:t>
      </w:r>
      <w:r w:rsidRPr="5A24D28A">
        <w:rPr>
          <w:lang w:val="en-US"/>
        </w:rPr>
        <w:t xml:space="preserve"> and ownership</w:t>
      </w:r>
    </w:p>
    <w:p w14:paraId="38C781D5" w14:textId="77777777" w:rsidR="00C37DF6" w:rsidRPr="00972EA8" w:rsidRDefault="00C37DF6" w:rsidP="007D6750">
      <w:pPr>
        <w:pStyle w:val="ListParagraph"/>
        <w:numPr>
          <w:ilvl w:val="1"/>
          <w:numId w:val="80"/>
        </w:numPr>
        <w:spacing w:after="120" w:line="360" w:lineRule="auto"/>
        <w:ind w:left="1094" w:hanging="357"/>
        <w:rPr>
          <w:iCs/>
          <w:u w:val="single"/>
          <w:lang w:val="en-US"/>
        </w:rPr>
      </w:pPr>
      <w:r w:rsidRPr="00972EA8">
        <w:rPr>
          <w:iCs/>
          <w:lang w:val="en-US"/>
        </w:rPr>
        <w:lastRenderedPageBreak/>
        <w:t xml:space="preserve">If a property, include the ownership </w:t>
      </w:r>
    </w:p>
    <w:p w14:paraId="58CCAD88" w14:textId="77777777" w:rsidR="00C37DF6" w:rsidRPr="00972EA8" w:rsidRDefault="00C37DF6" w:rsidP="007D6750">
      <w:pPr>
        <w:pStyle w:val="ListParagraph"/>
        <w:numPr>
          <w:ilvl w:val="0"/>
          <w:numId w:val="72"/>
        </w:numPr>
        <w:spacing w:line="360" w:lineRule="auto"/>
        <w:ind w:left="714" w:hanging="357"/>
        <w:contextualSpacing w:val="0"/>
        <w:rPr>
          <w:iCs/>
          <w:u w:val="single"/>
          <w:lang w:val="en-US"/>
        </w:rPr>
      </w:pPr>
      <w:r w:rsidRPr="00972EA8">
        <w:rPr>
          <w:iCs/>
          <w:lang w:val="en-US"/>
        </w:rPr>
        <w:t>If the asset is a bank account, add the Financial Institution as follows:</w:t>
      </w:r>
    </w:p>
    <w:p w14:paraId="3F2A1C7D" w14:textId="77777777" w:rsidR="00C37DF6" w:rsidRPr="00972EA8" w:rsidRDefault="00C37DF6" w:rsidP="007D6750">
      <w:pPr>
        <w:pStyle w:val="ListParagraph"/>
        <w:numPr>
          <w:ilvl w:val="1"/>
          <w:numId w:val="76"/>
        </w:numPr>
        <w:spacing w:after="120" w:line="360" w:lineRule="auto"/>
        <w:ind w:left="1094" w:hanging="357"/>
        <w:rPr>
          <w:iCs/>
          <w:u w:val="single"/>
          <w:lang w:val="en-US"/>
        </w:rPr>
      </w:pPr>
      <w:r>
        <w:rPr>
          <w:iCs/>
          <w:lang w:val="en-US"/>
        </w:rPr>
        <w:t>From</w:t>
      </w:r>
      <w:r w:rsidRPr="00972EA8">
        <w:rPr>
          <w:iCs/>
          <w:lang w:val="en-US"/>
        </w:rPr>
        <w:t xml:space="preserve"> the </w:t>
      </w:r>
      <w:r w:rsidRPr="002F3D55">
        <w:rPr>
          <w:bCs/>
          <w:iCs/>
          <w:lang w:val="en-US"/>
        </w:rPr>
        <w:t>Financial Institution</w:t>
      </w:r>
      <w:r w:rsidRPr="00972EA8">
        <w:rPr>
          <w:iCs/>
          <w:lang w:val="en-US"/>
        </w:rPr>
        <w:t xml:space="preserve"> field </w:t>
      </w:r>
      <w:r>
        <w:rPr>
          <w:iCs/>
          <w:lang w:val="en-US"/>
        </w:rPr>
        <w:t xml:space="preserve">select search </w:t>
      </w:r>
      <w:r w:rsidRPr="00972EA8">
        <w:rPr>
          <w:iCs/>
          <w:lang w:val="en-US"/>
        </w:rPr>
        <w:t>and a pick list will appear</w:t>
      </w:r>
    </w:p>
    <w:p w14:paraId="4D93B855" w14:textId="77777777" w:rsidR="00C37DF6" w:rsidRPr="00972EA8" w:rsidRDefault="00C37DF6" w:rsidP="007D6750">
      <w:pPr>
        <w:pStyle w:val="ListParagraph"/>
        <w:numPr>
          <w:ilvl w:val="1"/>
          <w:numId w:val="76"/>
        </w:numPr>
        <w:spacing w:after="120" w:line="360" w:lineRule="auto"/>
        <w:ind w:left="1094" w:hanging="357"/>
        <w:rPr>
          <w:iCs/>
          <w:u w:val="single"/>
          <w:lang w:val="en-US"/>
        </w:rPr>
      </w:pPr>
      <w:r w:rsidRPr="00972EA8">
        <w:rPr>
          <w:iCs/>
          <w:lang w:val="en-US"/>
        </w:rPr>
        <w:t>From the</w:t>
      </w:r>
      <w:r w:rsidRPr="00972EA8">
        <w:rPr>
          <w:b/>
          <w:iCs/>
          <w:lang w:val="en-US"/>
        </w:rPr>
        <w:t xml:space="preserve"> </w:t>
      </w:r>
      <w:r w:rsidRPr="002F3D55">
        <w:rPr>
          <w:bCs/>
          <w:iCs/>
          <w:lang w:val="en-US"/>
        </w:rPr>
        <w:t>Find</w:t>
      </w:r>
      <w:r w:rsidRPr="00972EA8">
        <w:rPr>
          <w:iCs/>
          <w:lang w:val="en-US"/>
        </w:rPr>
        <w:t xml:space="preserve"> drop-down menu, select ‘Institution Number’</w:t>
      </w:r>
    </w:p>
    <w:p w14:paraId="37137550" w14:textId="77777777" w:rsidR="00C37DF6" w:rsidRPr="00972EA8" w:rsidRDefault="00C37DF6" w:rsidP="007D6750">
      <w:pPr>
        <w:pStyle w:val="ListParagraph"/>
        <w:numPr>
          <w:ilvl w:val="1"/>
          <w:numId w:val="76"/>
        </w:numPr>
        <w:spacing w:after="120" w:line="360" w:lineRule="auto"/>
        <w:ind w:left="1094" w:hanging="357"/>
        <w:rPr>
          <w:iCs/>
          <w:u w:val="single"/>
          <w:lang w:val="en-US"/>
        </w:rPr>
      </w:pPr>
      <w:r w:rsidRPr="00972EA8">
        <w:rPr>
          <w:iCs/>
          <w:lang w:val="en-US"/>
        </w:rPr>
        <w:t xml:space="preserve">Enter the financial institution number in the </w:t>
      </w:r>
      <w:r w:rsidRPr="002F3D55">
        <w:rPr>
          <w:bCs/>
          <w:iCs/>
          <w:lang w:val="en-US"/>
        </w:rPr>
        <w:t>Starting with</w:t>
      </w:r>
      <w:r w:rsidRPr="00972EA8">
        <w:rPr>
          <w:iCs/>
          <w:lang w:val="en-US"/>
        </w:rPr>
        <w:t xml:space="preserve"> field</w:t>
      </w:r>
    </w:p>
    <w:p w14:paraId="00884F24" w14:textId="77777777" w:rsidR="00C37DF6" w:rsidRPr="00972EA8" w:rsidRDefault="00C37DF6" w:rsidP="007D6750">
      <w:pPr>
        <w:pStyle w:val="ListParagraph"/>
        <w:numPr>
          <w:ilvl w:val="1"/>
          <w:numId w:val="76"/>
        </w:numPr>
        <w:spacing w:after="120" w:line="360" w:lineRule="auto"/>
        <w:ind w:left="1094" w:hanging="357"/>
        <w:rPr>
          <w:iCs/>
          <w:u w:val="single"/>
          <w:lang w:val="en-US"/>
        </w:rPr>
      </w:pPr>
      <w:r>
        <w:rPr>
          <w:iCs/>
          <w:lang w:val="en-US"/>
        </w:rPr>
        <w:t>Select</w:t>
      </w:r>
      <w:r w:rsidRPr="00972EA8">
        <w:rPr>
          <w:iCs/>
          <w:lang w:val="en-US"/>
        </w:rPr>
        <w:t xml:space="preserve"> the</w:t>
      </w:r>
      <w:r w:rsidRPr="00EF03C4">
        <w:rPr>
          <w:bCs/>
          <w:iCs/>
          <w:lang w:val="en-US"/>
        </w:rPr>
        <w:t xml:space="preserve"> </w:t>
      </w:r>
      <w:r w:rsidRPr="00A66323">
        <w:rPr>
          <w:bCs/>
          <w:iCs/>
          <w:lang w:val="en-US"/>
        </w:rPr>
        <w:t>Go</w:t>
      </w:r>
      <w:r w:rsidRPr="00972EA8">
        <w:rPr>
          <w:iCs/>
          <w:lang w:val="en-US"/>
        </w:rPr>
        <w:t xml:space="preserve"> button</w:t>
      </w:r>
    </w:p>
    <w:p w14:paraId="0850B9BA" w14:textId="77777777" w:rsidR="00C37DF6" w:rsidRPr="00972EA8" w:rsidRDefault="00C37DF6" w:rsidP="007D6750">
      <w:pPr>
        <w:pStyle w:val="ListParagraph"/>
        <w:numPr>
          <w:ilvl w:val="1"/>
          <w:numId w:val="76"/>
        </w:numPr>
        <w:spacing w:after="120" w:line="360" w:lineRule="auto"/>
        <w:ind w:left="1094" w:hanging="357"/>
        <w:rPr>
          <w:iCs/>
          <w:u w:val="single"/>
          <w:lang w:val="en-US"/>
        </w:rPr>
      </w:pPr>
      <w:r w:rsidRPr="00972EA8">
        <w:rPr>
          <w:iCs/>
          <w:lang w:val="en-US"/>
        </w:rPr>
        <w:t xml:space="preserve">You will return to the previous screen and the </w:t>
      </w:r>
      <w:r w:rsidRPr="002F3D55">
        <w:rPr>
          <w:bCs/>
          <w:iCs/>
          <w:lang w:val="en-US"/>
        </w:rPr>
        <w:t>Financial Institution</w:t>
      </w:r>
      <w:r w:rsidRPr="00972EA8">
        <w:rPr>
          <w:iCs/>
          <w:lang w:val="en-US"/>
        </w:rPr>
        <w:t xml:space="preserve"> field will auto populate</w:t>
      </w:r>
    </w:p>
    <w:p w14:paraId="1BF1B70B" w14:textId="77777777" w:rsidR="00C37DF6" w:rsidRPr="00972EA8" w:rsidRDefault="00C37DF6" w:rsidP="007D6750">
      <w:pPr>
        <w:pStyle w:val="ListParagraph"/>
        <w:numPr>
          <w:ilvl w:val="0"/>
          <w:numId w:val="72"/>
        </w:numPr>
        <w:spacing w:line="360" w:lineRule="auto"/>
        <w:ind w:left="714" w:hanging="430"/>
        <w:contextualSpacing w:val="0"/>
        <w:rPr>
          <w:iCs/>
          <w:lang w:val="en-US"/>
        </w:rPr>
      </w:pPr>
      <w:r w:rsidRPr="00972EA8">
        <w:rPr>
          <w:iCs/>
          <w:lang w:val="en-US"/>
        </w:rPr>
        <w:t xml:space="preserve">Enter the date provided or today’s date in the </w:t>
      </w:r>
      <w:r w:rsidRPr="002F3D55">
        <w:rPr>
          <w:bCs/>
          <w:iCs/>
          <w:lang w:val="en-US"/>
        </w:rPr>
        <w:t>Start Date</w:t>
      </w:r>
      <w:r w:rsidRPr="00972EA8">
        <w:rPr>
          <w:iCs/>
          <w:lang w:val="en-US"/>
        </w:rPr>
        <w:t xml:space="preserve"> field</w:t>
      </w:r>
    </w:p>
    <w:p w14:paraId="2307CEE4" w14:textId="77777777" w:rsidR="00C37DF6" w:rsidRPr="00972EA8" w:rsidRDefault="00C37DF6" w:rsidP="007D6750">
      <w:pPr>
        <w:pStyle w:val="ListParagraph"/>
        <w:numPr>
          <w:ilvl w:val="0"/>
          <w:numId w:val="72"/>
        </w:numPr>
        <w:spacing w:line="360" w:lineRule="auto"/>
        <w:ind w:left="714" w:hanging="430"/>
        <w:contextualSpacing w:val="0"/>
        <w:rPr>
          <w:iCs/>
          <w:u w:val="single"/>
          <w:lang w:val="en-US"/>
        </w:rPr>
      </w:pPr>
      <w:r w:rsidRPr="00267453">
        <w:rPr>
          <w:bCs/>
          <w:iCs/>
          <w:lang w:val="en-US"/>
        </w:rPr>
        <w:t>Ctrl</w:t>
      </w:r>
      <w:r w:rsidRPr="00BC28EE">
        <w:rPr>
          <w:bCs/>
          <w:iCs/>
          <w:lang w:val="en-US"/>
        </w:rPr>
        <w:t xml:space="preserve"> + </w:t>
      </w:r>
      <w:r w:rsidRPr="00267453">
        <w:rPr>
          <w:bCs/>
          <w:iCs/>
          <w:lang w:val="en-US"/>
        </w:rPr>
        <w:t>S</w:t>
      </w:r>
      <w:r w:rsidRPr="00972EA8">
        <w:rPr>
          <w:iCs/>
          <w:lang w:val="en-US"/>
        </w:rPr>
        <w:t xml:space="preserve"> to sav</w:t>
      </w:r>
      <w:r>
        <w:rPr>
          <w:iCs/>
          <w:lang w:val="en-US"/>
        </w:rPr>
        <w:t>e</w:t>
      </w:r>
    </w:p>
    <w:bookmarkEnd w:id="47"/>
    <w:p w14:paraId="6E0D0665" w14:textId="08C4690E" w:rsidR="00A17D3F" w:rsidRDefault="0067468A" w:rsidP="00A90601">
      <w:pPr>
        <w:pStyle w:val="Heading2"/>
        <w:rPr>
          <w:lang w:val="en-US"/>
        </w:rPr>
      </w:pPr>
      <w:r>
        <w:rPr>
          <w:lang w:val="en-US"/>
        </w:rPr>
        <w:t xml:space="preserve"> </w:t>
      </w:r>
      <w:bookmarkStart w:id="48" w:name="_Toc157172134"/>
      <w:r w:rsidR="00A17D3F">
        <w:rPr>
          <w:lang w:val="en-US"/>
        </w:rPr>
        <w:t>Executing a Writ</w:t>
      </w:r>
      <w:bookmarkEnd w:id="48"/>
      <w:r w:rsidR="00A17D3F">
        <w:rPr>
          <w:lang w:val="en-US"/>
        </w:rPr>
        <w:t xml:space="preserve">  </w:t>
      </w:r>
    </w:p>
    <w:p w14:paraId="04BB5133" w14:textId="77777777" w:rsidR="00A17D3F" w:rsidRDefault="00A17D3F" w:rsidP="007D6750">
      <w:pPr>
        <w:rPr>
          <w:lang w:val="en-US"/>
        </w:rPr>
      </w:pPr>
      <w:r>
        <w:rPr>
          <w:lang w:val="en-US"/>
        </w:rPr>
        <w:t xml:space="preserve">Before executing a writ, review the last information recorded on the writ: </w:t>
      </w:r>
    </w:p>
    <w:p w14:paraId="2126B26C" w14:textId="77777777" w:rsidR="00A17D3F" w:rsidRPr="002F3D55" w:rsidRDefault="00A17D3F" w:rsidP="007D6750">
      <w:pPr>
        <w:pStyle w:val="pf0"/>
        <w:numPr>
          <w:ilvl w:val="0"/>
          <w:numId w:val="63"/>
        </w:numPr>
        <w:spacing w:after="120" w:afterAutospacing="0" w:line="360" w:lineRule="auto"/>
        <w:ind w:left="1094" w:hanging="357"/>
        <w:contextualSpacing/>
        <w:rPr>
          <w:rFonts w:ascii="Arial" w:hAnsi="Arial" w:cs="Arial"/>
        </w:rPr>
      </w:pPr>
      <w:r>
        <w:rPr>
          <w:rStyle w:val="cf01"/>
          <w:rFonts w:ascii="Arial" w:eastAsiaTheme="majorEastAsia" w:hAnsi="Arial" w:cs="Arial"/>
          <w:sz w:val="24"/>
          <w:szCs w:val="24"/>
        </w:rPr>
        <w:t>V</w:t>
      </w:r>
      <w:r w:rsidRPr="002F3D55">
        <w:rPr>
          <w:rStyle w:val="cf01"/>
          <w:rFonts w:ascii="Arial" w:eastAsiaTheme="majorEastAsia" w:hAnsi="Arial" w:cs="Arial"/>
          <w:sz w:val="24"/>
          <w:szCs w:val="24"/>
        </w:rPr>
        <w:t xml:space="preserve">alidate all court order </w:t>
      </w:r>
      <w:r>
        <w:rPr>
          <w:rStyle w:val="cf01"/>
          <w:rFonts w:ascii="Arial" w:eastAsiaTheme="majorEastAsia" w:hAnsi="Arial" w:cs="Arial"/>
          <w:sz w:val="24"/>
          <w:szCs w:val="24"/>
        </w:rPr>
        <w:t xml:space="preserve">contact </w:t>
      </w:r>
      <w:r w:rsidRPr="002F3D55">
        <w:rPr>
          <w:rStyle w:val="cf01"/>
          <w:rFonts w:ascii="Arial" w:eastAsiaTheme="majorEastAsia" w:hAnsi="Arial" w:cs="Arial"/>
          <w:sz w:val="24"/>
          <w:szCs w:val="24"/>
        </w:rPr>
        <w:t xml:space="preserve">names and </w:t>
      </w:r>
      <w:r>
        <w:rPr>
          <w:rStyle w:val="cf01"/>
          <w:rFonts w:ascii="Arial" w:eastAsiaTheme="majorEastAsia" w:hAnsi="Arial" w:cs="Arial"/>
          <w:sz w:val="24"/>
          <w:szCs w:val="24"/>
        </w:rPr>
        <w:t>names in Identity History including AKAs, Given, MTO etc.</w:t>
      </w:r>
      <w:r w:rsidRPr="002F3D55">
        <w:rPr>
          <w:rStyle w:val="cf01"/>
          <w:rFonts w:ascii="Arial" w:eastAsiaTheme="majorEastAsia" w:hAnsi="Arial" w:cs="Arial"/>
          <w:sz w:val="24"/>
          <w:szCs w:val="24"/>
        </w:rPr>
        <w:t xml:space="preserve"> are correct and added</w:t>
      </w:r>
    </w:p>
    <w:p w14:paraId="6497A91B" w14:textId="77777777" w:rsidR="00A17D3F" w:rsidRPr="002F3D55" w:rsidRDefault="00A17D3F" w:rsidP="007D6750">
      <w:pPr>
        <w:pStyle w:val="pf0"/>
        <w:numPr>
          <w:ilvl w:val="0"/>
          <w:numId w:val="63"/>
        </w:numPr>
        <w:spacing w:after="120" w:afterAutospacing="0" w:line="360" w:lineRule="auto"/>
        <w:ind w:left="1094" w:hanging="357"/>
        <w:contextualSpacing/>
        <w:rPr>
          <w:rStyle w:val="cf01"/>
          <w:rFonts w:ascii="Arial" w:hAnsi="Arial" w:cs="Arial"/>
          <w:sz w:val="24"/>
          <w:szCs w:val="24"/>
        </w:rPr>
      </w:pPr>
      <w:r w:rsidRPr="002F3D55">
        <w:rPr>
          <w:rStyle w:val="cf01"/>
          <w:rFonts w:ascii="Arial" w:eastAsiaTheme="majorEastAsia" w:hAnsi="Arial" w:cs="Arial"/>
          <w:sz w:val="24"/>
          <w:szCs w:val="24"/>
        </w:rPr>
        <w:t xml:space="preserve">Writ </w:t>
      </w:r>
      <w:r>
        <w:rPr>
          <w:rStyle w:val="cf01"/>
          <w:rFonts w:ascii="Arial" w:eastAsiaTheme="majorEastAsia" w:hAnsi="Arial" w:cs="Arial"/>
          <w:sz w:val="24"/>
          <w:szCs w:val="24"/>
        </w:rPr>
        <w:t>A</w:t>
      </w:r>
      <w:r w:rsidRPr="002F3D55">
        <w:rPr>
          <w:rStyle w:val="cf01"/>
          <w:rFonts w:ascii="Arial" w:eastAsiaTheme="majorEastAsia" w:hAnsi="Arial" w:cs="Arial"/>
          <w:sz w:val="24"/>
          <w:szCs w:val="24"/>
        </w:rPr>
        <w:t xml:space="preserve">ction: </w:t>
      </w:r>
      <w:r>
        <w:rPr>
          <w:rStyle w:val="cf01"/>
          <w:rFonts w:ascii="Arial" w:eastAsiaTheme="majorEastAsia" w:hAnsi="Arial" w:cs="Arial"/>
          <w:sz w:val="24"/>
          <w:szCs w:val="24"/>
        </w:rPr>
        <w:t xml:space="preserve">select </w:t>
      </w:r>
      <w:r w:rsidRPr="002F3D55">
        <w:rPr>
          <w:rStyle w:val="cf01"/>
          <w:rFonts w:ascii="Arial" w:eastAsiaTheme="majorEastAsia" w:hAnsi="Arial" w:cs="Arial"/>
          <w:sz w:val="24"/>
          <w:szCs w:val="24"/>
        </w:rPr>
        <w:t>Refresh Arrears</w:t>
      </w:r>
      <w:r>
        <w:rPr>
          <w:rStyle w:val="cf01"/>
          <w:rFonts w:ascii="Arial" w:eastAsiaTheme="majorEastAsia" w:hAnsi="Arial" w:cs="Arial"/>
          <w:sz w:val="24"/>
          <w:szCs w:val="24"/>
        </w:rPr>
        <w:t xml:space="preserve"> </w:t>
      </w:r>
    </w:p>
    <w:p w14:paraId="293F62C7" w14:textId="77777777" w:rsidR="00A17D3F" w:rsidRPr="002F3D55" w:rsidRDefault="00A17D3F" w:rsidP="00A17D3F">
      <w:pPr>
        <w:pStyle w:val="pf0"/>
        <w:numPr>
          <w:ilvl w:val="1"/>
          <w:numId w:val="63"/>
        </w:numPr>
        <w:spacing w:line="360" w:lineRule="auto"/>
        <w:ind w:left="1701"/>
        <w:rPr>
          <w:rFonts w:ascii="Arial" w:hAnsi="Arial" w:cs="Arial"/>
        </w:rPr>
      </w:pPr>
      <w:r>
        <w:rPr>
          <w:rStyle w:val="cf01"/>
          <w:rFonts w:ascii="Arial" w:eastAsiaTheme="majorEastAsia" w:hAnsi="Arial" w:cs="Arial"/>
          <w:sz w:val="24"/>
          <w:szCs w:val="24"/>
        </w:rPr>
        <w:t xml:space="preserve">Ctrl +S to Save, select Submit then, </w:t>
      </w:r>
    </w:p>
    <w:p w14:paraId="7FBD2A54" w14:textId="77777777" w:rsidR="00A17D3F" w:rsidRPr="002F3D55" w:rsidRDefault="00A17D3F" w:rsidP="007D6750">
      <w:pPr>
        <w:pStyle w:val="pf0"/>
        <w:numPr>
          <w:ilvl w:val="0"/>
          <w:numId w:val="63"/>
        </w:numPr>
        <w:spacing w:after="120" w:afterAutospacing="0" w:line="360" w:lineRule="auto"/>
        <w:ind w:left="1094" w:hanging="357"/>
        <w:contextualSpacing/>
        <w:rPr>
          <w:rStyle w:val="cf01"/>
          <w:rFonts w:ascii="Arial" w:hAnsi="Arial" w:cs="Arial"/>
          <w:sz w:val="24"/>
          <w:szCs w:val="24"/>
        </w:rPr>
      </w:pPr>
      <w:r>
        <w:rPr>
          <w:rStyle w:val="cf01"/>
          <w:rFonts w:ascii="Arial" w:eastAsiaTheme="majorEastAsia" w:hAnsi="Arial" w:cs="Arial"/>
          <w:sz w:val="24"/>
          <w:szCs w:val="24"/>
        </w:rPr>
        <w:t xml:space="preserve">Writ Action: select </w:t>
      </w:r>
      <w:r w:rsidRPr="002F3D55">
        <w:rPr>
          <w:rStyle w:val="cf01"/>
          <w:rFonts w:ascii="Arial" w:eastAsiaTheme="majorEastAsia" w:hAnsi="Arial" w:cs="Arial"/>
          <w:sz w:val="24"/>
          <w:szCs w:val="24"/>
        </w:rPr>
        <w:t>Issue Execute Writ</w:t>
      </w:r>
    </w:p>
    <w:p w14:paraId="170DE802" w14:textId="77777777" w:rsidR="00A17D3F" w:rsidRDefault="00A17D3F" w:rsidP="007D6750">
      <w:pPr>
        <w:pStyle w:val="pf0"/>
        <w:spacing w:after="200" w:afterAutospacing="0" w:line="360" w:lineRule="auto"/>
        <w:ind w:left="0"/>
        <w:rPr>
          <w:rFonts w:ascii="Arial" w:hAnsi="Arial" w:cs="Arial"/>
          <w:lang w:val="en-US"/>
        </w:rPr>
      </w:pPr>
      <w:r w:rsidRPr="00BE149C">
        <w:rPr>
          <w:rFonts w:ascii="Arial" w:hAnsi="Arial" w:cs="Arial"/>
          <w:lang w:val="en-US"/>
        </w:rPr>
        <w:t xml:space="preserve">If an arrears balance </w:t>
      </w:r>
      <w:r>
        <w:rPr>
          <w:rFonts w:ascii="Arial" w:hAnsi="Arial" w:cs="Arial"/>
          <w:lang w:val="en-US"/>
        </w:rPr>
        <w:t xml:space="preserve">update </w:t>
      </w:r>
      <w:r w:rsidRPr="002F3D55">
        <w:rPr>
          <w:rFonts w:ascii="Arial" w:hAnsi="Arial" w:cs="Arial"/>
          <w:lang w:val="en-US"/>
        </w:rPr>
        <w:t>is required</w:t>
      </w:r>
      <w:r>
        <w:rPr>
          <w:rFonts w:ascii="Arial" w:hAnsi="Arial" w:cs="Arial"/>
          <w:lang w:val="en-US"/>
        </w:rPr>
        <w:t xml:space="preserve">, </w:t>
      </w:r>
      <w:r w:rsidRPr="002F3D55">
        <w:rPr>
          <w:rFonts w:ascii="Arial" w:hAnsi="Arial" w:cs="Arial"/>
          <w:lang w:val="en-US"/>
        </w:rPr>
        <w:t>a</w:t>
      </w:r>
      <w:r>
        <w:rPr>
          <w:rFonts w:ascii="Arial" w:hAnsi="Arial" w:cs="Arial"/>
          <w:lang w:val="en-US"/>
        </w:rPr>
        <w:t xml:space="preserve">n </w:t>
      </w:r>
      <w:r w:rsidRPr="002F3D55">
        <w:rPr>
          <w:rFonts w:ascii="Arial" w:hAnsi="Arial" w:cs="Arial"/>
          <w:lang w:val="en-US"/>
        </w:rPr>
        <w:t>Issue Arrears Update will need to be filed in order to update the arrears balance</w:t>
      </w:r>
      <w:r>
        <w:rPr>
          <w:rFonts w:ascii="Arial" w:hAnsi="Arial" w:cs="Arial"/>
          <w:lang w:val="en-US"/>
        </w:rPr>
        <w:t xml:space="preserve"> after</w:t>
      </w:r>
      <w:r w:rsidRPr="002F3D55">
        <w:rPr>
          <w:rFonts w:ascii="Arial" w:hAnsi="Arial" w:cs="Arial"/>
          <w:lang w:val="en-US"/>
        </w:rPr>
        <w:t xml:space="preserve"> executing the writ</w:t>
      </w:r>
      <w:r>
        <w:rPr>
          <w:rFonts w:ascii="Arial" w:hAnsi="Arial" w:cs="Arial"/>
          <w:lang w:val="en-US"/>
        </w:rPr>
        <w:t>:</w:t>
      </w:r>
    </w:p>
    <w:p w14:paraId="0B8A4236" w14:textId="77777777" w:rsidR="00A17D3F" w:rsidRDefault="00A17D3F" w:rsidP="007D6750">
      <w:pPr>
        <w:pStyle w:val="pf0"/>
        <w:numPr>
          <w:ilvl w:val="0"/>
          <w:numId w:val="65"/>
        </w:numPr>
        <w:spacing w:after="120" w:afterAutospacing="0" w:line="360" w:lineRule="auto"/>
        <w:ind w:left="1094" w:hanging="357"/>
        <w:contextualSpacing/>
        <w:rPr>
          <w:rStyle w:val="cf01"/>
          <w:rFonts w:ascii="Arial" w:eastAsiaTheme="majorEastAsia" w:hAnsi="Arial" w:cs="Arial"/>
          <w:sz w:val="24"/>
          <w:szCs w:val="24"/>
        </w:rPr>
      </w:pPr>
      <w:r>
        <w:rPr>
          <w:rStyle w:val="cf01"/>
          <w:rFonts w:ascii="Arial" w:eastAsiaTheme="majorEastAsia" w:hAnsi="Arial" w:cs="Arial"/>
          <w:sz w:val="24"/>
          <w:szCs w:val="24"/>
        </w:rPr>
        <w:t xml:space="preserve">Writ Action: select </w:t>
      </w:r>
      <w:r w:rsidRPr="00413F61">
        <w:rPr>
          <w:rStyle w:val="cf01"/>
          <w:rFonts w:ascii="Arial" w:eastAsiaTheme="majorEastAsia" w:hAnsi="Arial" w:cs="Arial"/>
          <w:sz w:val="24"/>
          <w:szCs w:val="24"/>
        </w:rPr>
        <w:t xml:space="preserve">Issue </w:t>
      </w:r>
      <w:r>
        <w:rPr>
          <w:rStyle w:val="cf01"/>
          <w:rFonts w:ascii="Arial" w:eastAsiaTheme="majorEastAsia" w:hAnsi="Arial" w:cs="Arial"/>
          <w:sz w:val="24"/>
          <w:szCs w:val="24"/>
        </w:rPr>
        <w:t xml:space="preserve">Arrears Update </w:t>
      </w:r>
    </w:p>
    <w:p w14:paraId="521ACEE8" w14:textId="77777777" w:rsidR="00A17D3F" w:rsidRDefault="00A17D3F" w:rsidP="007D6750">
      <w:pPr>
        <w:pStyle w:val="ListParagraph"/>
        <w:spacing w:line="360" w:lineRule="auto"/>
        <w:contextualSpacing w:val="0"/>
        <w:rPr>
          <w:lang w:val="en-US"/>
        </w:rPr>
      </w:pPr>
      <w:r>
        <w:rPr>
          <w:lang w:val="en-US"/>
        </w:rPr>
        <w:t xml:space="preserve">To update names, a </w:t>
      </w:r>
      <w:r w:rsidRPr="00696434">
        <w:rPr>
          <w:lang w:val="en-US"/>
        </w:rPr>
        <w:t xml:space="preserve">Statutory Declaration will need to be filed in order </w:t>
      </w:r>
      <w:r>
        <w:rPr>
          <w:lang w:val="en-US"/>
        </w:rPr>
        <w:t xml:space="preserve">to </w:t>
      </w:r>
      <w:r w:rsidRPr="00696434">
        <w:rPr>
          <w:lang w:val="en-US"/>
        </w:rPr>
        <w:t xml:space="preserve">ensure any name changes have been updated </w:t>
      </w:r>
      <w:r>
        <w:rPr>
          <w:lang w:val="en-US"/>
        </w:rPr>
        <w:t>after</w:t>
      </w:r>
      <w:r w:rsidRPr="00696434">
        <w:rPr>
          <w:lang w:val="en-US"/>
        </w:rPr>
        <w:t xml:space="preserve"> executing the writ. </w:t>
      </w:r>
      <w:r>
        <w:rPr>
          <w:lang w:val="en-US"/>
        </w:rPr>
        <w:t xml:space="preserve">This will also update the arrears balance. </w:t>
      </w:r>
    </w:p>
    <w:p w14:paraId="69808A72" w14:textId="77777777" w:rsidR="00A17D3F" w:rsidRPr="002F3D55" w:rsidRDefault="00A17D3F" w:rsidP="007D6750">
      <w:pPr>
        <w:pStyle w:val="pf0"/>
        <w:numPr>
          <w:ilvl w:val="0"/>
          <w:numId w:val="63"/>
        </w:numPr>
        <w:spacing w:after="120" w:afterAutospacing="0" w:line="360" w:lineRule="auto"/>
        <w:ind w:left="1094" w:hanging="357"/>
        <w:contextualSpacing/>
        <w:rPr>
          <w:rFonts w:ascii="Arial" w:hAnsi="Arial" w:cs="Arial"/>
        </w:rPr>
      </w:pPr>
      <w:r>
        <w:rPr>
          <w:rStyle w:val="cf01"/>
          <w:rFonts w:ascii="Arial" w:eastAsiaTheme="majorEastAsia" w:hAnsi="Arial" w:cs="Arial"/>
          <w:sz w:val="24"/>
          <w:szCs w:val="24"/>
        </w:rPr>
        <w:t xml:space="preserve">Writ Action: select </w:t>
      </w:r>
      <w:r w:rsidRPr="002F3D55">
        <w:rPr>
          <w:rStyle w:val="cf01"/>
          <w:rFonts w:ascii="Arial" w:eastAsiaTheme="majorEastAsia" w:hAnsi="Arial" w:cs="Arial"/>
          <w:sz w:val="24"/>
          <w:szCs w:val="24"/>
        </w:rPr>
        <w:t>Issue Stat</w:t>
      </w:r>
      <w:r>
        <w:rPr>
          <w:rStyle w:val="cf01"/>
          <w:rFonts w:ascii="Arial" w:eastAsiaTheme="majorEastAsia" w:hAnsi="Arial" w:cs="Arial"/>
          <w:sz w:val="24"/>
          <w:szCs w:val="24"/>
        </w:rPr>
        <w:t>utory</w:t>
      </w:r>
      <w:r w:rsidRPr="002F3D55">
        <w:rPr>
          <w:rStyle w:val="cf01"/>
          <w:rFonts w:ascii="Arial" w:eastAsiaTheme="majorEastAsia" w:hAnsi="Arial" w:cs="Arial"/>
          <w:sz w:val="24"/>
          <w:szCs w:val="24"/>
        </w:rPr>
        <w:t xml:space="preserve"> Dec</w:t>
      </w:r>
      <w:r>
        <w:rPr>
          <w:rStyle w:val="cf01"/>
          <w:rFonts w:ascii="Arial" w:eastAsiaTheme="majorEastAsia" w:hAnsi="Arial" w:cs="Arial"/>
          <w:sz w:val="24"/>
          <w:szCs w:val="24"/>
        </w:rPr>
        <w:t>laration</w:t>
      </w:r>
      <w:r w:rsidRPr="002F3D55">
        <w:rPr>
          <w:rStyle w:val="cf01"/>
          <w:rFonts w:ascii="Arial" w:eastAsiaTheme="majorEastAsia" w:hAnsi="Arial" w:cs="Arial"/>
          <w:sz w:val="24"/>
          <w:szCs w:val="24"/>
        </w:rPr>
        <w:t xml:space="preserve"> </w:t>
      </w:r>
    </w:p>
    <w:p w14:paraId="034C3466" w14:textId="77777777" w:rsidR="00A17D3F" w:rsidRDefault="00A17D3F" w:rsidP="00A17D3F">
      <w:pPr>
        <w:pStyle w:val="ListParagraph"/>
        <w:spacing w:line="360" w:lineRule="auto"/>
        <w:rPr>
          <w:lang w:val="en-US"/>
        </w:rPr>
      </w:pPr>
      <w:r w:rsidRPr="00696434">
        <w:rPr>
          <w:lang w:val="en-US"/>
        </w:rPr>
        <w:t xml:space="preserve">See steps above for </w:t>
      </w:r>
      <w:hyperlink w:anchor="_Issue_Arrears_Update" w:history="1">
        <w:r w:rsidRPr="00627B74">
          <w:rPr>
            <w:rStyle w:val="Hyperlink"/>
            <w:lang w:val="en-US"/>
          </w:rPr>
          <w:t>Issue Arrears Update</w:t>
        </w:r>
      </w:hyperlink>
      <w:r w:rsidRPr="00696434">
        <w:rPr>
          <w:lang w:val="en-US"/>
        </w:rPr>
        <w:t xml:space="preserve"> </w:t>
      </w:r>
      <w:r>
        <w:rPr>
          <w:lang w:val="en-US"/>
        </w:rPr>
        <w:t xml:space="preserve">or </w:t>
      </w:r>
      <w:hyperlink w:anchor="_To_Issue_a" w:history="1">
        <w:r w:rsidRPr="00627B74">
          <w:rPr>
            <w:rStyle w:val="Hyperlink"/>
            <w:lang w:val="en-US"/>
          </w:rPr>
          <w:t>Issue a Statutory Declaration</w:t>
        </w:r>
      </w:hyperlink>
      <w:r w:rsidDel="0067468A">
        <w:rPr>
          <w:lang w:val="en-US"/>
        </w:rPr>
        <w:t xml:space="preserve">. </w:t>
      </w:r>
    </w:p>
    <w:p w14:paraId="1D82DFA2" w14:textId="77777777" w:rsidR="00A17D3F" w:rsidRDefault="00A17D3F" w:rsidP="00A17D3F">
      <w:pPr>
        <w:pStyle w:val="ListParagraph"/>
        <w:spacing w:line="360" w:lineRule="auto"/>
        <w:rPr>
          <w:lang w:val="en-US"/>
        </w:rPr>
      </w:pPr>
    </w:p>
    <w:p w14:paraId="30942790" w14:textId="3FA8B88E" w:rsidR="00D856B4" w:rsidRPr="00D856B4" w:rsidRDefault="00A17D3F" w:rsidP="007D6750">
      <w:pPr>
        <w:pStyle w:val="ListParagraph"/>
        <w:spacing w:line="360" w:lineRule="auto"/>
      </w:pPr>
      <w:r w:rsidRPr="00696434">
        <w:rPr>
          <w:lang w:val="en-US"/>
        </w:rPr>
        <w:t xml:space="preserve">Refer to policy </w:t>
      </w:r>
      <w:hyperlink r:id="rId34" w:history="1">
        <w:r w:rsidRPr="002665C5">
          <w:rPr>
            <w:rStyle w:val="Hyperlink"/>
            <w:lang w:val="en-US"/>
          </w:rPr>
          <w:t>5.05.03 Seizure of Assets</w:t>
        </w:r>
      </w:hyperlink>
      <w:r w:rsidRPr="00696434">
        <w:rPr>
          <w:lang w:val="en-US"/>
        </w:rPr>
        <w:t xml:space="preserve"> for more details. </w:t>
      </w:r>
      <w:bookmarkStart w:id="49" w:name="_Scenario_1:_"/>
      <w:bookmarkEnd w:id="49"/>
    </w:p>
    <w:sectPr w:rsidR="00D856B4" w:rsidRPr="00D856B4" w:rsidSect="003F177C">
      <w:headerReference w:type="default" r:id="rId35"/>
      <w:footerReference w:type="default" r:id="rId36"/>
      <w:pgSz w:w="11906" w:h="16838" w:code="9"/>
      <w:pgMar w:top="1440" w:right="1080" w:bottom="1440" w:left="1080" w:header="124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497CE" w14:textId="77777777" w:rsidR="00B046F7" w:rsidRDefault="00B046F7" w:rsidP="00F72078">
      <w:pPr>
        <w:spacing w:after="0" w:line="240" w:lineRule="auto"/>
      </w:pPr>
      <w:r>
        <w:separator/>
      </w:r>
    </w:p>
  </w:endnote>
  <w:endnote w:type="continuationSeparator" w:id="0">
    <w:p w14:paraId="68936F08" w14:textId="77777777" w:rsidR="00B046F7" w:rsidRDefault="00B046F7" w:rsidP="00F72078">
      <w:pPr>
        <w:spacing w:after="0" w:line="240" w:lineRule="auto"/>
      </w:pPr>
      <w:r>
        <w:continuationSeparator/>
      </w:r>
    </w:p>
  </w:endnote>
  <w:endnote w:type="continuationNotice" w:id="1">
    <w:p w14:paraId="4D7894C3" w14:textId="77777777" w:rsidR="00B046F7" w:rsidRDefault="00B046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66D74" w14:textId="77777777" w:rsidR="00657B4F" w:rsidRDefault="00657B4F" w:rsidP="003F177C">
    <w:pPr>
      <w:pStyle w:val="Footer"/>
    </w:pPr>
    <w:r>
      <w:rPr>
        <w:noProof/>
      </w:rPr>
      <mc:AlternateContent>
        <mc:Choice Requires="wps">
          <w:drawing>
            <wp:anchor distT="0" distB="0" distL="114300" distR="114300" simplePos="0" relativeHeight="251658242" behindDoc="0" locked="0" layoutInCell="1" allowOverlap="1" wp14:anchorId="5F7ACAFC" wp14:editId="04CA0E3A">
              <wp:simplePos x="0" y="0"/>
              <wp:positionH relativeFrom="column">
                <wp:posOffset>-125083</wp:posOffset>
              </wp:positionH>
              <wp:positionV relativeFrom="paragraph">
                <wp:posOffset>-9489</wp:posOffset>
              </wp:positionV>
              <wp:extent cx="5443268" cy="532262"/>
              <wp:effectExtent l="0" t="0" r="0" b="1270"/>
              <wp:wrapNone/>
              <wp:docPr id="4" name="Text Box 4"/>
              <wp:cNvGraphicFramePr/>
              <a:graphic xmlns:a="http://schemas.openxmlformats.org/drawingml/2006/main">
                <a:graphicData uri="http://schemas.microsoft.com/office/word/2010/wordprocessingShape">
                  <wps:wsp>
                    <wps:cNvSpPr txBox="1"/>
                    <wps:spPr>
                      <a:xfrm>
                        <a:off x="0" y="0"/>
                        <a:ext cx="5443268" cy="532262"/>
                      </a:xfrm>
                      <a:prstGeom prst="rect">
                        <a:avLst/>
                      </a:prstGeom>
                      <a:noFill/>
                      <a:ln w="6350">
                        <a:noFill/>
                      </a:ln>
                    </wps:spPr>
                    <wps:txbx>
                      <w:txbxContent>
                        <w:p w14:paraId="4E2E346B" w14:textId="347F56FA" w:rsidR="00657B4F" w:rsidRDefault="00657B4F" w:rsidP="00141550">
                          <w:pPr>
                            <w:pStyle w:val="Compact"/>
                          </w:pPr>
                          <w:r>
                            <w:t xml:space="preserve">Policy </w:t>
                          </w:r>
                          <w:sdt>
                            <w:sdtPr>
                              <w:alias w:val="Title"/>
                              <w:tag w:val=""/>
                              <w:id w:val="-1505975708"/>
                              <w:placeholder>
                                <w:docPart w:val="F3B11BB9375B4960858CEBF7E1933778"/>
                              </w:placeholder>
                              <w:dataBinding w:prefixMappings="xmlns:ns0='http://purl.org/dc/elements/1.1/' xmlns:ns1='http://schemas.openxmlformats.org/package/2006/metadata/core-properties' " w:xpath="/ns1:coreProperties[1]/ns0:title[1]" w:storeItemID="{6C3C8BC8-F283-45AE-878A-BAB7291924A1}"/>
                              <w:text/>
                            </w:sdtPr>
                            <w:sdtEndPr/>
                            <w:sdtContent>
                              <w:r>
                                <w:t>5.05.01 – Writ of Seizure and Sale</w:t>
                              </w:r>
                            </w:sdtContent>
                          </w:sdt>
                        </w:p>
                        <w:p w14:paraId="5D9DBC12" w14:textId="77F33233" w:rsidR="00657B4F" w:rsidRDefault="00657B4F" w:rsidP="00141550">
                          <w:pPr>
                            <w:pStyle w:val="Compact"/>
                          </w:pPr>
                          <w:r>
                            <w:t xml:space="preserve">Published </w:t>
                          </w:r>
                          <w:r>
                            <w:fldChar w:fldCharType="begin"/>
                          </w:r>
                          <w:r>
                            <w:instrText xml:space="preserve"> CREATEDATE  \@ "MMM yyyy"  \* MERGEFORMAT </w:instrText>
                          </w:r>
                          <w:r>
                            <w:fldChar w:fldCharType="separate"/>
                          </w:r>
                          <w:r>
                            <w:rPr>
                              <w:noProof/>
                            </w:rPr>
                            <w:t>Jul 2021</w:t>
                          </w:r>
                          <w:r>
                            <w:fldChar w:fldCharType="end"/>
                          </w:r>
                          <w:r>
                            <w:t xml:space="preserve"> | Modified</w:t>
                          </w:r>
                          <w:r w:rsidR="001D5DFB">
                            <w:t xml:space="preserve"> </w:t>
                          </w:r>
                          <w:r w:rsidR="00F23E23">
                            <w:t>Jan 2024</w:t>
                          </w:r>
                          <w:r>
                            <w:t xml:space="preserve"> </w:t>
                          </w:r>
                          <w:r w:rsidR="00A21396">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F7ACAFC" id="_x0000_t202" coordsize="21600,21600" o:spt="202" path="m,l,21600r21600,l21600,xe">
              <v:stroke joinstyle="miter"/>
              <v:path gradientshapeok="t" o:connecttype="rect"/>
            </v:shapetype>
            <v:shape id="Text Box 4" o:spid="_x0000_s1028" type="#_x0000_t202" style="position:absolute;margin-left:-9.85pt;margin-top:-.75pt;width:428.6pt;height:41.9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9HGgIAADMEAAAOAAAAZHJzL2Uyb0RvYy54bWysU8lu2zAQvRfoPxC817LlpalgOXATuChg&#10;JAGcImeaIi0BJIclaUvu13dIeUPaU9ELNZwZzfLe4/y+04ochPMNmJKOBkNKhOFQNWZX0h+vq093&#10;lPjATMUUGFHSo/D0fvHxw7y1hcihBlUJR7CI8UVrS1qHYIss87wWmvkBWGEwKMFpFvDqdlnlWIvV&#10;tcry4XCWteAq64AL79H72AfpItWXUvDwLKUXgaiS4mwhnS6d23hmizkrdo7ZuuGnMdg/TKFZY7Dp&#10;pdQjC4zsXfNHKd1wBx5kGHDQGUjZcJF2wG1Gw3fbbGpmRdoFwfH2ApP/f2X502FjXxwJ3VfokMAI&#10;SGt94dEZ9+mk0/GLkxKMI4THC2yiC4SjczqZjPMZEs0xNh3n+SyPZbLr39b58E2AJtEoqUNaElrs&#10;sPahTz2nxGYGVo1SiRplSFvS2Xg6TD9cIlhcGexxnTVaodt2pKlKmgaIni1UR1zPQc+8t3zV4Axr&#10;5sMLc0g1boTyDc94SAXYC04WJTW4X3/zx3xkAKOUtCidkvqfe+YEJeq7QW6+jCaTqLV0mUw/53hx&#10;t5HtbcTs9QOgOkf4UCxPZswP6mxKB/oNVb6MXTHEDMfeJQ1n8yH0gsZXwsVymZJQXZaFtdlYHktH&#10;VCPCr90bc/ZEQ0ACn+AsMla8Y6PP7flY7gPIJlF1RfUEPyozkX16RVH6t/eUdX3ri98AAAD//wMA&#10;UEsDBBQABgAIAAAAIQB05alu4AAAAAkBAAAPAAAAZHJzL2Rvd25yZXYueG1sTI/BTsJAEIbvJr7D&#10;Zky8wZYSpJRuCWlCTIweQC7ept2hbezu1u4C1ad3OOntm8yff77JNqPpxIUG3zqrYDaNQJCtnG5t&#10;reD4vpskIHxAq7FzlhR8k4dNfn+XYard1e7pcgi14BLrU1TQhNCnUvqqIYN+6nqyvDu5wWDgcail&#10;HvDK5aaTcRQ9SYOt5QsN9lQ0VH0ezkbBS7F7w30Zm+SnK55fT9v+6/ixUOrxYdyuQQQaw18Ybvqs&#10;Djk7le5stRedgslsteToDRYgOJDMlwwlQzwHmWfy/wf5LwAAAP//AwBQSwECLQAUAAYACAAAACEA&#10;toM4kv4AAADhAQAAEwAAAAAAAAAAAAAAAAAAAAAAW0NvbnRlbnRfVHlwZXNdLnhtbFBLAQItABQA&#10;BgAIAAAAIQA4/SH/1gAAAJQBAAALAAAAAAAAAAAAAAAAAC8BAABfcmVscy8ucmVsc1BLAQItABQA&#10;BgAIAAAAIQAp9+9HGgIAADMEAAAOAAAAAAAAAAAAAAAAAC4CAABkcnMvZTJvRG9jLnhtbFBLAQIt&#10;ABQABgAIAAAAIQB05alu4AAAAAkBAAAPAAAAAAAAAAAAAAAAAHQEAABkcnMvZG93bnJldi54bWxQ&#10;SwUGAAAAAAQABADzAAAAgQUAAAAA&#10;" filled="f" stroked="f" strokeweight=".5pt">
              <v:textbox>
                <w:txbxContent>
                  <w:p w14:paraId="4E2E346B" w14:textId="347F56FA" w:rsidR="00657B4F" w:rsidRDefault="00657B4F" w:rsidP="00141550">
                    <w:pPr>
                      <w:pStyle w:val="Compact"/>
                    </w:pPr>
                    <w:r>
                      <w:t xml:space="preserve">Policy </w:t>
                    </w:r>
                    <w:sdt>
                      <w:sdtPr>
                        <w:alias w:val="Title"/>
                        <w:tag w:val=""/>
                        <w:id w:val="-1505975708"/>
                        <w:placeholder>
                          <w:docPart w:val="F3B11BB9375B4960858CEBF7E1933778"/>
                        </w:placeholder>
                        <w:dataBinding w:prefixMappings="xmlns:ns0='http://purl.org/dc/elements/1.1/' xmlns:ns1='http://schemas.openxmlformats.org/package/2006/metadata/core-properties' " w:xpath="/ns1:coreProperties[1]/ns0:title[1]" w:storeItemID="{6C3C8BC8-F283-45AE-878A-BAB7291924A1}"/>
                        <w:text/>
                      </w:sdtPr>
                      <w:sdtEndPr/>
                      <w:sdtContent>
                        <w:r>
                          <w:t>5.05.01 – Writ of Seizure and Sale</w:t>
                        </w:r>
                      </w:sdtContent>
                    </w:sdt>
                  </w:p>
                  <w:p w14:paraId="5D9DBC12" w14:textId="77F33233" w:rsidR="00657B4F" w:rsidRDefault="00657B4F" w:rsidP="00141550">
                    <w:pPr>
                      <w:pStyle w:val="Compact"/>
                    </w:pPr>
                    <w:r>
                      <w:t xml:space="preserve">Published </w:t>
                    </w:r>
                    <w:r>
                      <w:fldChar w:fldCharType="begin"/>
                    </w:r>
                    <w:r>
                      <w:instrText xml:space="preserve"> CREATEDATE  \@ "MMM yyyy"  \* MERGEFORMAT </w:instrText>
                    </w:r>
                    <w:r>
                      <w:fldChar w:fldCharType="separate"/>
                    </w:r>
                    <w:r>
                      <w:rPr>
                        <w:noProof/>
                      </w:rPr>
                      <w:t>Jul 2021</w:t>
                    </w:r>
                    <w:r>
                      <w:fldChar w:fldCharType="end"/>
                    </w:r>
                    <w:r>
                      <w:t xml:space="preserve"> | Modified</w:t>
                    </w:r>
                    <w:r w:rsidR="001D5DFB">
                      <w:t xml:space="preserve"> </w:t>
                    </w:r>
                    <w:r w:rsidR="00F23E23">
                      <w:t>Jan 2024</w:t>
                    </w:r>
                    <w:r>
                      <w:t xml:space="preserve"> </w:t>
                    </w:r>
                    <w:r w:rsidR="00A21396">
                      <w:t xml:space="preserve"> </w:t>
                    </w:r>
                  </w:p>
                </w:txbxContent>
              </v:textbox>
            </v:shape>
          </w:pict>
        </mc:Fallback>
      </mc:AlternateContent>
    </w:r>
  </w:p>
  <w:p w14:paraId="2851C22D" w14:textId="77777777" w:rsidR="00657B4F" w:rsidRPr="003F177C" w:rsidRDefault="00657B4F" w:rsidP="003F177C">
    <w:pPr>
      <w:pStyle w:val="Footer"/>
      <w:jc w:val="right"/>
      <w:rPr>
        <w:color w:val="7F7F7F" w:themeColor="text1" w:themeTint="80"/>
        <w:sz w:val="20"/>
        <w:szCs w:val="18"/>
      </w:rPr>
    </w:pPr>
    <w:r w:rsidRPr="003F177C">
      <w:rPr>
        <w:color w:val="7F7F7F" w:themeColor="text1" w:themeTint="80"/>
        <w:sz w:val="20"/>
        <w:szCs w:val="18"/>
      </w:rPr>
      <w:t xml:space="preserve">Page </w:t>
    </w:r>
    <w:r w:rsidRPr="003F177C">
      <w:rPr>
        <w:color w:val="7F7F7F" w:themeColor="text1" w:themeTint="80"/>
        <w:sz w:val="20"/>
        <w:szCs w:val="18"/>
      </w:rPr>
      <w:fldChar w:fldCharType="begin"/>
    </w:r>
    <w:r w:rsidRPr="003F177C">
      <w:rPr>
        <w:color w:val="7F7F7F" w:themeColor="text1" w:themeTint="80"/>
        <w:sz w:val="20"/>
        <w:szCs w:val="18"/>
      </w:rPr>
      <w:instrText xml:space="preserve"> PAGE  \* Arabic  \* MERGEFORMAT </w:instrText>
    </w:r>
    <w:r w:rsidRPr="003F177C">
      <w:rPr>
        <w:color w:val="7F7F7F" w:themeColor="text1" w:themeTint="80"/>
        <w:sz w:val="20"/>
        <w:szCs w:val="18"/>
      </w:rPr>
      <w:fldChar w:fldCharType="separate"/>
    </w:r>
    <w:r w:rsidRPr="003F177C">
      <w:rPr>
        <w:color w:val="7F7F7F" w:themeColor="text1" w:themeTint="80"/>
        <w:sz w:val="20"/>
        <w:szCs w:val="18"/>
      </w:rPr>
      <w:t>1</w:t>
    </w:r>
    <w:r w:rsidRPr="003F177C">
      <w:rPr>
        <w:color w:val="7F7F7F" w:themeColor="text1" w:themeTint="80"/>
        <w:sz w:val="20"/>
        <w:szCs w:val="18"/>
      </w:rPr>
      <w:fldChar w:fldCharType="end"/>
    </w:r>
    <w:r w:rsidRPr="003F177C">
      <w:rPr>
        <w:color w:val="7F7F7F" w:themeColor="text1" w:themeTint="80"/>
        <w:sz w:val="20"/>
        <w:szCs w:val="18"/>
      </w:rPr>
      <w:t xml:space="preserve"> of </w:t>
    </w:r>
    <w:r w:rsidRPr="003F177C">
      <w:rPr>
        <w:color w:val="7F7F7F" w:themeColor="text1" w:themeTint="80"/>
        <w:sz w:val="20"/>
        <w:szCs w:val="18"/>
      </w:rPr>
      <w:fldChar w:fldCharType="begin"/>
    </w:r>
    <w:r w:rsidRPr="003F177C">
      <w:rPr>
        <w:color w:val="7F7F7F" w:themeColor="text1" w:themeTint="80"/>
        <w:sz w:val="20"/>
        <w:szCs w:val="18"/>
      </w:rPr>
      <w:instrText xml:space="preserve"> NUMPAGES  \* Arabic  \* MERGEFORMAT </w:instrText>
    </w:r>
    <w:r w:rsidRPr="003F177C">
      <w:rPr>
        <w:color w:val="7F7F7F" w:themeColor="text1" w:themeTint="80"/>
        <w:sz w:val="20"/>
        <w:szCs w:val="18"/>
      </w:rPr>
      <w:fldChar w:fldCharType="separate"/>
    </w:r>
    <w:r w:rsidRPr="003F177C">
      <w:rPr>
        <w:color w:val="7F7F7F" w:themeColor="text1" w:themeTint="80"/>
        <w:sz w:val="20"/>
        <w:szCs w:val="18"/>
      </w:rPr>
      <w:t>1</w:t>
    </w:r>
    <w:r w:rsidRPr="003F177C">
      <w:rPr>
        <w:color w:val="7F7F7F" w:themeColor="text1" w:themeTint="8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A1977" w14:textId="77777777" w:rsidR="00B046F7" w:rsidRDefault="00B046F7" w:rsidP="00F72078">
      <w:pPr>
        <w:spacing w:after="0" w:line="240" w:lineRule="auto"/>
      </w:pPr>
      <w:r>
        <w:separator/>
      </w:r>
    </w:p>
  </w:footnote>
  <w:footnote w:type="continuationSeparator" w:id="0">
    <w:p w14:paraId="0CABA79B" w14:textId="77777777" w:rsidR="00B046F7" w:rsidRDefault="00B046F7" w:rsidP="00F72078">
      <w:pPr>
        <w:spacing w:after="0" w:line="240" w:lineRule="auto"/>
      </w:pPr>
      <w:r>
        <w:continuationSeparator/>
      </w:r>
    </w:p>
  </w:footnote>
  <w:footnote w:type="continuationNotice" w:id="1">
    <w:p w14:paraId="1126D7D3" w14:textId="77777777" w:rsidR="00B046F7" w:rsidRDefault="00B046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A958A" w14:textId="77777777" w:rsidR="00657B4F" w:rsidRPr="00B26772" w:rsidRDefault="00657B4F" w:rsidP="003F177C">
    <w:pPr>
      <w:pStyle w:val="Header"/>
      <w:tabs>
        <w:tab w:val="center" w:pos="4873"/>
        <w:tab w:val="right" w:pos="9746"/>
      </w:tabs>
      <w:rPr>
        <w:rStyle w:val="TitleChar"/>
      </w:rPr>
    </w:pPr>
    <w:r>
      <w:rPr>
        <w:noProof/>
      </w:rPr>
      <mc:AlternateContent>
        <mc:Choice Requires="wps">
          <w:drawing>
            <wp:anchor distT="0" distB="0" distL="114300" distR="114300" simplePos="0" relativeHeight="251658244" behindDoc="0" locked="0" layoutInCell="1" allowOverlap="1" wp14:anchorId="01818F4D" wp14:editId="62632F06">
              <wp:simplePos x="0" y="0"/>
              <wp:positionH relativeFrom="column">
                <wp:posOffset>-1270</wp:posOffset>
              </wp:positionH>
              <wp:positionV relativeFrom="paragraph">
                <wp:posOffset>-349411</wp:posOffset>
              </wp:positionV>
              <wp:extent cx="6186805" cy="34163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6186805" cy="341630"/>
                      </a:xfrm>
                      <a:prstGeom prst="rect">
                        <a:avLst/>
                      </a:prstGeom>
                      <a:noFill/>
                      <a:ln w="6350">
                        <a:noFill/>
                      </a:ln>
                    </wps:spPr>
                    <wps:txbx>
                      <w:txbxContent>
                        <w:p w14:paraId="56908808" w14:textId="77777777" w:rsidR="00657B4F" w:rsidRPr="003F177C" w:rsidRDefault="00657B4F" w:rsidP="003F177C">
                          <w:pPr>
                            <w:jc w:val="center"/>
                          </w:pPr>
                          <w:r w:rsidRPr="003F177C">
                            <w:rPr>
                              <w:rStyle w:val="TitleChar"/>
                            </w:rPr>
                            <w:t>Policies &amp; Procedures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1818F4D" id="_x0000_t202" coordsize="21600,21600" o:spt="202" path="m,l,21600r21600,l21600,xe">
              <v:stroke joinstyle="miter"/>
              <v:path gradientshapeok="t" o:connecttype="rect"/>
            </v:shapetype>
            <v:shape id="Text Box 5" o:spid="_x0000_s1026" type="#_x0000_t202" style="position:absolute;margin-left:-.1pt;margin-top:-27.5pt;width:487.15pt;height:26.9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qFwIAACwEAAAOAAAAZHJzL2Uyb0RvYy54bWysU9uO2yAQfa/Uf0C8N7Zza2rFWaW7SlVp&#10;tbtSttpngiG2hBkKJHb69R2wc9G2T1VfYGCGuZxzWN51jSJHYV0NuqDZKKVEaA5lrfcF/fG6+bSg&#10;xHmmS6ZAi4KehKN3q48flq3JxRgqUKWwBJNol7emoJX3Jk8SxyvRMDcCIzQ6JdiGeTzafVJa1mL2&#10;RiXjNJ0nLdjSWODCObx96J10FfNLKbh/ltIJT1RBsTcfVxvXXViT1ZLle8tMVfOhDfYPXTSs1lj0&#10;kuqBeUYOtv4jVVNzCw6kH3FoEpCy5iLOgNNk6btpthUzIs6C4Dhzgcn9v7T86bg1L5b47it0SGAA&#10;pDUud3gZ5umkbcKOnRL0I4SnC2yi84Tj5TxbzBfpjBKOvsk0m08irsn1tbHOfxPQkGAU1CItES12&#10;fHQeK2LoOSQU07CplYrUKE1arDCZpfHBxYMvlMaH116D5btdNwywg/KEc1noKXeGb2os/sicf2EW&#10;OcZRULf+GRepAIvAYFFSgf31t/sQj9Cjl5IWNVNQ9/PArKBEfddIypdsOg0ii4fp7PMYD/bWs7v1&#10;6ENzDyjLDH+I4dEM8V6dTWmheUN5r0NVdDHNsXZB/dm8972S8XtwsV7HIJSVYf5Rbw0PqQOcAdrX&#10;7o1ZM+DvkbknOKuL5e9o6GN7ItYHD7KOHAWAe1QH3FGSkbrh+wTN355j1PWTr34DAAD//wMAUEsD&#10;BBQABgAIAAAAIQBte0QA4AAAAAgBAAAPAAAAZHJzL2Rvd25yZXYueG1sTI9BT8MwDIXvSPyHyEjc&#10;trQVha1rOk2VJiQEh41duLmN11Y0SWmyrfDrMadxsuz39Py9fD2ZXpxp9J2zCuJ5BIJs7XRnGwWH&#10;9+1sAcIHtBp7Z0nBN3lYF7c3OWbaXeyOzvvQCA6xPkMFbQhDJqWvWzLo524gy9rRjQYDr2Mj9YgX&#10;Dje9TKLoURrsLH9ocaCypfpzfzIKXsrtG+6qxCx++vL59bgZvg4fqVL3d9NmBSLQFK5m+MNndCiY&#10;qXInq73oFcwSNvJIU67E+vLpIQZR8SVOQBa5/F+g+AUAAP//AwBQSwECLQAUAAYACAAAACEAtoM4&#10;kv4AAADhAQAAEwAAAAAAAAAAAAAAAAAAAAAAW0NvbnRlbnRfVHlwZXNdLnhtbFBLAQItABQABgAI&#10;AAAAIQA4/SH/1gAAAJQBAAALAAAAAAAAAAAAAAAAAC8BAABfcmVscy8ucmVsc1BLAQItABQABgAI&#10;AAAAIQDti/HqFwIAACwEAAAOAAAAAAAAAAAAAAAAAC4CAABkcnMvZTJvRG9jLnhtbFBLAQItABQA&#10;BgAIAAAAIQBte0QA4AAAAAgBAAAPAAAAAAAAAAAAAAAAAHEEAABkcnMvZG93bnJldi54bWxQSwUG&#10;AAAAAAQABADzAAAAfgUAAAAA&#10;" filled="f" stroked="f" strokeweight=".5pt">
              <v:textbox>
                <w:txbxContent>
                  <w:p w14:paraId="56908808" w14:textId="77777777" w:rsidR="00657B4F" w:rsidRPr="003F177C" w:rsidRDefault="00657B4F" w:rsidP="003F177C">
                    <w:pPr>
                      <w:jc w:val="center"/>
                    </w:pPr>
                    <w:r w:rsidRPr="003F177C">
                      <w:rPr>
                        <w:rStyle w:val="TitleChar"/>
                      </w:rPr>
                      <w:t>Policies &amp; Procedures</w:t>
                    </w:r>
                  </w:p>
                </w:txbxContent>
              </v:textbox>
            </v:shape>
          </w:pict>
        </mc:Fallback>
      </mc:AlternateContent>
    </w:r>
    <w:r w:rsidRPr="00B26772">
      <w:rPr>
        <w:rStyle w:val="TitleChar"/>
        <w:noProof/>
        <w:sz w:val="180"/>
        <w:szCs w:val="260"/>
      </w:rPr>
      <w:drawing>
        <wp:anchor distT="0" distB="0" distL="114300" distR="114300" simplePos="0" relativeHeight="251658243" behindDoc="1" locked="0" layoutInCell="0" allowOverlap="1" wp14:anchorId="120FDFE9" wp14:editId="060DADB6">
          <wp:simplePos x="0" y="0"/>
          <wp:positionH relativeFrom="column">
            <wp:posOffset>4864735</wp:posOffset>
          </wp:positionH>
          <wp:positionV relativeFrom="paragraph">
            <wp:posOffset>-450955</wp:posOffset>
          </wp:positionV>
          <wp:extent cx="1428750" cy="57213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8750"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1" behindDoc="0" locked="0" layoutInCell="1" allowOverlap="1" wp14:anchorId="55CDDE35" wp14:editId="55D26ED8">
              <wp:simplePos x="0" y="0"/>
              <wp:positionH relativeFrom="column">
                <wp:posOffset>-1905</wp:posOffset>
              </wp:positionH>
              <wp:positionV relativeFrom="paragraph">
                <wp:posOffset>137055</wp:posOffset>
              </wp:positionV>
              <wp:extent cx="614807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6148070" cy="0"/>
                      </a:xfrm>
                      <a:prstGeom prst="line">
                        <a:avLst/>
                      </a:prstGeom>
                      <a:ln w="22225" cmpd="dbl"/>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0F41B3" id="Straight Connector 2"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0.8pt" to="483.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xooswEAAK4DAAAOAAAAZHJzL2Uyb0RvYy54bWysU8tu2zAQvBfoPxC815SNNgkEyzkkaC9B&#10;GzRN7zS5tIjwBZK15L/vkrKVokmAIIgOBB87szO7q/XlaA3ZQ0zau44uFw0l4ISX2u06ev/r66cL&#10;SlLmTnLjHXT0AIlebj5+WA+hhZXvvZEQCZK41A6ho33OoWUsiR4sTwsfwOGj8tHyjMe4YzLyAdmt&#10;YaumOWODjzJELyAlvL2eHumm8isFIv9QKkEmpqOoLdc11nVbVrZZ83YXeei1OMrgb1BhuXaYdKa6&#10;5pmTP1E/obJaRJ+8ygvhLfNKaQHVA7pZNv+5uet5gOoFi5PCXKb0frTi+/7K3UYswxBSm8JtLC5G&#10;FS1RRoff2NPqC5WSsZbtMJcNxkwEXp4tP18051hdcXpjE0WhCjHlb+AtKZuOGu2KI97y/U3KmBZD&#10;TyHl2jgydHSF3xfks0F2VG5NaRN7FFh3+WBgQvwERbREIZPUOjtwZSLZc+y6fFhWeOHGyAJR2pgZ&#10;1FQ5L4KOsQUGdZ5eC5yja0bv8gy02vn4XNY8nqSqKf7kevJabG+9PNR21XLgUNQKHge4TN2/5wp/&#10;/M02fwEAAP//AwBQSwMEFAAGAAgAAAAhAOod/iTbAAAABwEAAA8AAABkcnMvZG93bnJldi54bWxM&#10;jl9LwzAUxd8Fv0O4gm9bugmd7ZoOGeibiJ0gvmXJXVOW3JQma7tvb8QHfTx/OOdX7WZn2YhD6DwJ&#10;WC0zYEjK645aAR+H58UjsBAlaWk9oYArBtjVtzeVLLWf6B3HJrYsjVAopQATY19yHpRBJ8PS90gp&#10;O/nByZjk0HI9yCmNO8vXWZZzJztKD0b2uDeozs3FCWiL/entdWNfQvz6nMYmU1fTKCHu7+anLbCI&#10;c/wrww9+Qoc6MR39hXRgVsDiIRUFrFc5sBQX+aYAdvw1eF3x//z1NwAAAP//AwBQSwECLQAUAAYA&#10;CAAAACEAtoM4kv4AAADhAQAAEwAAAAAAAAAAAAAAAAAAAAAAW0NvbnRlbnRfVHlwZXNdLnhtbFBL&#10;AQItABQABgAIAAAAIQA4/SH/1gAAAJQBAAALAAAAAAAAAAAAAAAAAC8BAABfcmVscy8ucmVsc1BL&#10;AQItABQABgAIAAAAIQBd2xooswEAAK4DAAAOAAAAAAAAAAAAAAAAAC4CAABkcnMvZTJvRG9jLnht&#10;bFBLAQItABQABgAIAAAAIQDqHf4k2wAAAAcBAAAPAAAAAAAAAAAAAAAAAA0EAABkcnMvZG93bnJl&#10;di54bWxQSwUGAAAAAAQABADzAAAAFQUAAAAA&#10;" strokecolor="black [3200]" strokeweight="1.75pt">
              <v:stroke linestyle="thinThin"/>
            </v:line>
          </w:pict>
        </mc:Fallback>
      </mc:AlternateContent>
    </w:r>
    <w:r w:rsidRPr="00B26772">
      <w:rPr>
        <w:noProof/>
      </w:rPr>
      <mc:AlternateContent>
        <mc:Choice Requires="wps">
          <w:drawing>
            <wp:anchor distT="0" distB="0" distL="114300" distR="114300" simplePos="0" relativeHeight="251658240" behindDoc="0" locked="0" layoutInCell="1" allowOverlap="1" wp14:anchorId="04F33B46" wp14:editId="0235A800">
              <wp:simplePos x="0" y="0"/>
              <wp:positionH relativeFrom="column">
                <wp:posOffset>-84455</wp:posOffset>
              </wp:positionH>
              <wp:positionV relativeFrom="paragraph">
                <wp:posOffset>-508000</wp:posOffset>
              </wp:positionV>
              <wp:extent cx="1256665"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256665" cy="1828800"/>
                      </a:xfrm>
                      <a:prstGeom prst="rect">
                        <a:avLst/>
                      </a:prstGeom>
                      <a:noFill/>
                      <a:ln>
                        <a:noFill/>
                      </a:ln>
                    </wps:spPr>
                    <wps:txbx>
                      <w:txbxContent>
                        <w:p w14:paraId="2BB4951E" w14:textId="77777777" w:rsidR="00657B4F" w:rsidRPr="0014751A" w:rsidRDefault="00657B4F" w:rsidP="0014751A">
                          <w:pPr>
                            <w:pStyle w:val="Header"/>
                            <w:jc w:val="center"/>
                            <w:rPr>
                              <w:rFonts w:asciiTheme="majorHAnsi" w:hAnsiTheme="majorHAnsi" w:cstheme="majorHAnsi"/>
                              <w:color w:val="336699"/>
                              <w:sz w:val="72"/>
                              <w:szCs w:val="72"/>
                              <w14:shadow w14:blurRad="0" w14:dist="52069" w14:dir="2100000" w14:sx="100000" w14:sy="100000" w14:kx="0" w14:ky="0" w14:algn="tl">
                                <w14:srgbClr w14:val="C0C0C0"/>
                              </w14:shadow>
                              <w14:textOutline w14:w="0" w14:cap="flat" w14:cmpd="sng" w14:algn="ctr">
                                <w14:noFill/>
                                <w14:prstDash w14:val="solid"/>
                                <w14:round/>
                              </w14:textOutline>
                            </w:rPr>
                          </w:pPr>
                          <w:r w:rsidRPr="0014751A">
                            <w:rPr>
                              <w:rFonts w:asciiTheme="majorHAnsi" w:hAnsiTheme="majorHAnsi" w:cstheme="majorHAnsi"/>
                              <w:color w:val="336699"/>
                              <w:sz w:val="72"/>
                              <w:szCs w:val="72"/>
                              <w14:shadow w14:blurRad="0" w14:dist="52069" w14:dir="2100000" w14:sx="100000" w14:sy="100000" w14:kx="0" w14:ky="0" w14:algn="tl">
                                <w14:srgbClr w14:val="C0C0C0"/>
                              </w14:shadow>
                              <w14:textOutline w14:w="0" w14:cap="flat" w14:cmpd="sng" w14:algn="ctr">
                                <w14:noFill/>
                                <w14:prstDash w14:val="solid"/>
                                <w14:round/>
                              </w14:textOutline>
                            </w:rPr>
                            <w:t>FRO</w:t>
                          </w:r>
                        </w:p>
                      </w:txbxContent>
                    </wps:txbx>
                    <wps:bodyPr rot="0" spcFirstLastPara="1" vertOverflow="overflow" horzOverflow="overflow" vert="horz" wrap="square" lIns="91440" tIns="45720" rIns="91440" bIns="45720" numCol="1" spcCol="0" rtlCol="0" fromWordArt="0" anchor="t" anchorCtr="0" forceAA="0" compatLnSpc="1">
                      <a:prstTxWarp prst="textChevron">
                        <a:avLst/>
                      </a:prstTxWarp>
                      <a:spAutoFit/>
                    </wps:bodyPr>
                  </wps:wsp>
                </a:graphicData>
              </a:graphic>
              <wp14:sizeRelH relativeFrom="margin">
                <wp14:pctWidth>0</wp14:pctWidth>
              </wp14:sizeRelH>
              <wp14:sizeRelV relativeFrom="margin">
                <wp14:pctHeight>0</wp14:pctHeight>
              </wp14:sizeRelV>
            </wp:anchor>
          </w:drawing>
        </mc:Choice>
        <mc:Fallback>
          <w:pict>
            <v:shape w14:anchorId="04F33B46" id="Text Box 1" o:spid="_x0000_s1027" type="#_x0000_t202" style="position:absolute;margin-left:-6.65pt;margin-top:-40pt;width:98.95pt;height:2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fhEwIAACsEAAAOAAAAZHJzL2Uyb0RvYy54bWysU02P2jAQvVfqf7B8LwEElCLCirKiqoS6&#10;K7HVno3jkEi2xx0bEvrrO3b46ranqhdnPDOZj/ee5w+t0eyo0Ndgcz7o9TlTVkJR233Ov7+sP0w5&#10;80HYQmiwKucn5fnD4v27eeNmaggV6EIhoyLWzxqX8yoEN8syLytlhO+BU5aCJaARga64zwoUDVU3&#10;Ohv2+5OsASwcglTek/exC/JFql+WSoansvQqMJ1zmi2kE9O5i2e2mIvZHoWrankeQ/zDFEbUlppe&#10;Sz2KINgB6z9KmVoieChDT4LJoCxrqdIOtM2g/2abbSWcSrsQON5dYfL/r6z8dty6Z2Sh/QwtERgB&#10;aZyfeXLGfdoSTfzSpIziBOHpCptqA5Pxp+F4MpmMOZMUG0yH02k/AZvdfnfowxcFhkUj50i8JLjE&#10;ceMDtaTUS0rsZmFda5240fY3ByVGT3abMVqh3bWsLu7m30FxorUQOsa9k+uaWm+ED88CieIBj7IN&#10;T3SUGpqcw9nirAL8+Td/zCfkKcpZQ5LJuf9xEKg4018tcfJpMBpFjaXLaPxxSBe8j+zuI/ZgVkCq&#10;pEFoumTG/KAvZolgXkndy9iVQsJK6p3zcDFXoRMyvQ6plsuURKpyImzs1slYOmIXgX1pXwW6M/qB&#10;iFtV6ojQafYNCV1u/NO75SEQFYmhiHOH6hl+UmQi7vx6ouTv7ynr9sYXvwAAAP//AwBQSwMEFAAG&#10;AAgAAAAhAPsnKDfeAAAACwEAAA8AAABkcnMvZG93bnJldi54bWxMj01PwzAMhu9I/IfISNy2pBtM&#10;VWk6TXxIHLiwlXvWmKaicaomW7t/j3eCmy0/ev285Xb2vTjjGLtAGrKlAoHUBNtRq6E+vC1yEDEZ&#10;sqYPhBouGGFb3d6UprBhok8871MrOIRiYTS4lIZCytg49CYuw4DEt+8wepN4HVtpRzNxuO/lSqmN&#10;9KYj/uDMgM8Om5/9yWtIye6yS/3q4/vX/PEyOdU8mlrr+7t59wQi4Zz+YLjqszpU7HQMJ7JR9BoW&#10;2XrNKA+54lJXIn/YgDhqWKlcgaxK+b9D9QsAAP//AwBQSwECLQAUAAYACAAAACEAtoM4kv4AAADh&#10;AQAAEwAAAAAAAAAAAAAAAAAAAAAAW0NvbnRlbnRfVHlwZXNdLnhtbFBLAQItABQABgAIAAAAIQA4&#10;/SH/1gAAAJQBAAALAAAAAAAAAAAAAAAAAC8BAABfcmVscy8ucmVsc1BLAQItABQABgAIAAAAIQBg&#10;+IfhEwIAACsEAAAOAAAAAAAAAAAAAAAAAC4CAABkcnMvZTJvRG9jLnhtbFBLAQItABQABgAIAAAA&#10;IQD7Jyg33gAAAAsBAAAPAAAAAAAAAAAAAAAAAG0EAABkcnMvZG93bnJldi54bWxQSwUGAAAAAAQA&#10;BADzAAAAeAUAAAAA&#10;" filled="f" stroked="f">
              <v:textbox style="mso-fit-shape-to-text:t">
                <w:txbxContent>
                  <w:p w14:paraId="2BB4951E" w14:textId="77777777" w:rsidR="00657B4F" w:rsidRPr="0014751A" w:rsidRDefault="00657B4F" w:rsidP="0014751A">
                    <w:pPr>
                      <w:pStyle w:val="Header"/>
                      <w:jc w:val="center"/>
                      <w:rPr>
                        <w:rFonts w:asciiTheme="majorHAnsi" w:hAnsiTheme="majorHAnsi" w:cstheme="majorHAnsi"/>
                        <w:color w:val="336699"/>
                        <w:sz w:val="72"/>
                        <w:szCs w:val="72"/>
                        <w14:shadow w14:blurRad="0" w14:dist="52069" w14:dir="2100000" w14:sx="100000" w14:sy="100000" w14:kx="0" w14:ky="0" w14:algn="tl">
                          <w14:srgbClr w14:val="C0C0C0"/>
                        </w14:shadow>
                        <w14:textOutline w14:w="0" w14:cap="flat" w14:cmpd="sng" w14:algn="ctr">
                          <w14:noFill/>
                          <w14:prstDash w14:val="solid"/>
                          <w14:round/>
                        </w14:textOutline>
                      </w:rPr>
                    </w:pPr>
                    <w:r w:rsidRPr="0014751A">
                      <w:rPr>
                        <w:rFonts w:asciiTheme="majorHAnsi" w:hAnsiTheme="majorHAnsi" w:cstheme="majorHAnsi"/>
                        <w:color w:val="336699"/>
                        <w:sz w:val="72"/>
                        <w:szCs w:val="72"/>
                        <w14:shadow w14:blurRad="0" w14:dist="52069" w14:dir="2100000" w14:sx="100000" w14:sy="100000" w14:kx="0" w14:ky="0" w14:algn="tl">
                          <w14:srgbClr w14:val="C0C0C0"/>
                        </w14:shadow>
                        <w14:textOutline w14:w="0" w14:cap="flat" w14:cmpd="sng" w14:algn="ctr">
                          <w14:noFill/>
                          <w14:prstDash w14:val="solid"/>
                          <w14:round/>
                        </w14:textOutline>
                      </w:rPr>
                      <w:t>FRO</w:t>
                    </w:r>
                  </w:p>
                </w:txbxContent>
              </v:textbox>
            </v:shap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STz0j8eEdDSPew" int2:id="/Q7wkdrV">
      <int2:state int2:value="Rejected" int2:type="AugLoop_Text_Critique"/>
    </int2:textHash>
    <int2:textHash int2:hashCode="4dDztxzvNgG5Ts" int2:id="4kIySNoY">
      <int2:state int2:value="Rejected" int2:type="AugLoop_Text_Critique"/>
    </int2:textHash>
    <int2:textHash int2:hashCode="e0kAmnzUHDN829" int2:id="70H8oJ7v">
      <int2:state int2:value="Rejected" int2:type="AugLoop_Acronyms_AcronymsCritique"/>
    </int2:textHash>
    <int2:textHash int2:hashCode="6eM9nDk5YBrnUL" int2:id="7G6wtKuK">
      <int2:state int2:value="Rejected" int2:type="LegacyProofing"/>
    </int2:textHash>
    <int2:textHash int2:hashCode="xgDzA50uAYUN6A" int2:id="7HLZCBg0">
      <int2:state int2:value="Rejected" int2:type="AugLoop_Text_Critique"/>
    </int2:textHash>
    <int2:textHash int2:hashCode="Misg/15vGxeaYP" int2:id="8H2AD4qR">
      <int2:state int2:value="Rejected" int2:type="AugLoop_Text_Critique"/>
    </int2:textHash>
    <int2:textHash int2:hashCode="fmxpVDPnH5hzCh" int2:id="8Q9mbZPT">
      <int2:state int2:value="Rejected" int2:type="AugLoop_Text_Critique"/>
    </int2:textHash>
    <int2:textHash int2:hashCode="TzJdmVttAozMdX" int2:id="A6bIyYpg">
      <int2:state int2:value="Rejected" int2:type="AugLoop_Acronyms_AcronymsCritique"/>
    </int2:textHash>
    <int2:textHash int2:hashCode="wsw6EQsUOLfFIs" int2:id="BFMP1JOB">
      <int2:state int2:value="Rejected" int2:type="AugLoop_Text_Critique"/>
    </int2:textHash>
    <int2:textHash int2:hashCode="+hy8M85sF9u9T4" int2:id="DbBnEeuE">
      <int2:state int2:value="Rejected" int2:type="AugLoop_Text_Critique"/>
    </int2:textHash>
    <int2:textHash int2:hashCode="WhPOXcfHXoDBcf" int2:id="EIwunRuT">
      <int2:state int2:value="Rejected" int2:type="AugLoop_Text_Critique"/>
    </int2:textHash>
    <int2:textHash int2:hashCode="0QjoM4bhmVVc4Q" int2:id="FBJdMtS7">
      <int2:state int2:value="Rejected" int2:type="AugLoop_Text_Critique"/>
    </int2:textHash>
    <int2:textHash int2:hashCode="OkZz5WSHY0LVLM" int2:id="H3Xn2Ooe">
      <int2:state int2:value="Rejected" int2:type="AugLoop_Text_Critique"/>
    </int2:textHash>
    <int2:textHash int2:hashCode="VaaQeDDksO5Mxi" int2:id="HCcFDbNw">
      <int2:state int2:value="Rejected" int2:type="AugLoop_Text_Critique"/>
    </int2:textHash>
    <int2:textHash int2:hashCode="oy+p2L6vdVYktn" int2:id="HboUnRU2">
      <int2:state int2:value="Rejected" int2:type="AugLoop_Acronyms_AcronymsCritique"/>
    </int2:textHash>
    <int2:textHash int2:hashCode="edQaR+j+xVhWpq" int2:id="J0VsWssi">
      <int2:state int2:value="Rejected" int2:type="LegacyProofing"/>
    </int2:textHash>
    <int2:textHash int2:hashCode="zGhfAgZsPXibWh" int2:id="JGtmvCRd">
      <int2:state int2:value="Rejected" int2:type="AugLoop_Text_Critique"/>
    </int2:textHash>
    <int2:textHash int2:hashCode="c34XhN6JLTQlyS" int2:id="KzRkxsQr">
      <int2:state int2:value="Rejected" int2:type="AugLoop_Text_Critique"/>
    </int2:textHash>
    <int2:textHash int2:hashCode="uk5yJhKDJYQ0eI" int2:id="MRlC85Sp">
      <int2:state int2:value="Rejected" int2:type="AugLoop_Text_Critique"/>
    </int2:textHash>
    <int2:textHash int2:hashCode="nOO9QiTIwXgNtW" int2:id="NJRQwBkp">
      <int2:state int2:value="Rejected" int2:type="AugLoop_Acronyms_AcronymsCritique"/>
    </int2:textHash>
    <int2:textHash int2:hashCode="t76YDXwflCuoOP" int2:id="Q5TFkvEU">
      <int2:state int2:value="Rejected" int2:type="LegacyProofing"/>
    </int2:textHash>
    <int2:textHash int2:hashCode="4gTSiih09hI3R2" int2:id="QcwU3qPM">
      <int2:state int2:value="Rejected" int2:type="AugLoop_Text_Critique"/>
    </int2:textHash>
    <int2:textHash int2:hashCode="A7lR/pHj5zVKI5" int2:id="SwfzMeUA">
      <int2:state int2:value="Rejected" int2:type="AugLoop_Text_Critique"/>
    </int2:textHash>
    <int2:textHash int2:hashCode="NXR9E9zZHo6HkM" int2:id="TCgstV1D">
      <int2:state int2:value="Rejected" int2:type="AugLoop_Text_Critique"/>
    </int2:textHash>
    <int2:textHash int2:hashCode="052y0Drdx0gzQb" int2:id="WFuJAw/x">
      <int2:state int2:value="Rejected" int2:type="AugLoop_Text_Critique"/>
    </int2:textHash>
    <int2:textHash int2:hashCode="DnfKAEcAKPtOFp" int2:id="XdFis913">
      <int2:state int2:value="Rejected" int2:type="AugLoop_Text_Critique"/>
    </int2:textHash>
    <int2:textHash int2:hashCode="S9jxf5Fquy1ZIK" int2:id="Y8QcdE9I">
      <int2:state int2:value="Rejected" int2:type="AugLoop_Acronyms_AcronymsCritique"/>
    </int2:textHash>
    <int2:textHash int2:hashCode="+tFjKN6pKEHziK" int2:id="Yfevu3Xx">
      <int2:state int2:value="Rejected" int2:type="AugLoop_Acronyms_AcronymsCritique"/>
    </int2:textHash>
    <int2:textHash int2:hashCode="GnfUFiJMu+d6Q5" int2:id="ZCeRFD9B">
      <int2:state int2:value="Rejected" int2:type="AugLoop_Text_Critique"/>
    </int2:textHash>
    <int2:textHash int2:hashCode="flvUjQwDGa7f7U" int2:id="ZD4mGDPe">
      <int2:state int2:value="Rejected" int2:type="AugLoop_Text_Critique"/>
    </int2:textHash>
    <int2:textHash int2:hashCode="7ANUQIbjdl0d5W" int2:id="cH5I5ObW">
      <int2:state int2:value="Rejected" int2:type="AugLoop_Acronyms_AcronymsCritique"/>
    </int2:textHash>
    <int2:textHash int2:hashCode="1hPYjLLYb0hPb4" int2:id="dJ/uUStj">
      <int2:state int2:value="Rejected" int2:type="AugLoop_Acronyms_AcronymsCritique"/>
    </int2:textHash>
    <int2:textHash int2:hashCode="HOniK9+TNiRAJE" int2:id="e3gSaPKz">
      <int2:state int2:value="Rejected" int2:type="AugLoop_Text_Critique"/>
    </int2:textHash>
    <int2:textHash int2:hashCode="SradH0SdDJdch8" int2:id="f7etNmkN">
      <int2:state int2:value="Rejected" int2:type="AugLoop_Text_Critique"/>
    </int2:textHash>
    <int2:textHash int2:hashCode="8+MwI6FCQ8CzNI" int2:id="gQhyHgvE">
      <int2:state int2:value="Rejected" int2:type="AugLoop_Acronyms_AcronymsCritique"/>
    </int2:textHash>
    <int2:textHash int2:hashCode="NV8o8sDDh63WIx" int2:id="h2dSR7Q+">
      <int2:state int2:value="Rejected" int2:type="AugLoop_Text_Critique"/>
    </int2:textHash>
    <int2:textHash int2:hashCode="sqgB/B9s3dtd+U" int2:id="hEmEsPJn">
      <int2:state int2:value="Rejected" int2:type="LegacyProofing"/>
    </int2:textHash>
    <int2:textHash int2:hashCode="n3j8AuxEo4YTVP" int2:id="iC+mZPiB">
      <int2:state int2:value="Rejected" int2:type="AugLoop_Text_Critique"/>
    </int2:textHash>
    <int2:textHash int2:hashCode="1ME7j/KU5phI1U" int2:id="iHGM/H1C">
      <int2:state int2:value="Rejected" int2:type="AugLoop_Text_Critique"/>
    </int2:textHash>
    <int2:textHash int2:hashCode="6QcnxlzPCRayrB" int2:id="jmVoHdMz">
      <int2:state int2:value="Rejected" int2:type="LegacyProofing"/>
    </int2:textHash>
    <int2:textHash int2:hashCode="unHf1PctNTo1Pi" int2:id="k4YxsY8/">
      <int2:state int2:value="Rejected" int2:type="AugLoop_Acronyms_AcronymsCritique"/>
    </int2:textHash>
    <int2:textHash int2:hashCode="jI2dZKd8NRxqr/" int2:id="lQh5rEWb">
      <int2:state int2:value="Rejected" int2:type="AugLoop_Text_Critique"/>
    </int2:textHash>
    <int2:textHash int2:hashCode="qK2GDBWBDM4Oe+" int2:id="lpipynkb">
      <int2:state int2:value="Rejected" int2:type="AugLoop_Acronyms_AcronymsCritique"/>
    </int2:textHash>
    <int2:textHash int2:hashCode="90q9+unyghCXPj" int2:id="n6T2irW3">
      <int2:state int2:value="Rejected" int2:type="AugLoop_Text_Critique"/>
    </int2:textHash>
    <int2:textHash int2:hashCode="D2CK4KSH/C5feo" int2:id="pY3GSoze">
      <int2:state int2:value="Rejected" int2:type="AugLoop_Acronyms_AcronymsCritique"/>
    </int2:textHash>
    <int2:textHash int2:hashCode="fG9aogHwWVTxO9" int2:id="qh0zhyN5">
      <int2:state int2:value="Rejected" int2:type="AugLoop_Text_Critique"/>
    </int2:textHash>
    <int2:textHash int2:hashCode="tFquKDEwrJs89+" int2:id="rWUGyCFu">
      <int2:state int2:value="Rejected" int2:type="AugLoop_Acronyms_AcronymsCritique"/>
    </int2:textHash>
    <int2:textHash int2:hashCode="o+SdjANvOUpg4N" int2:id="rv8o2wJs">
      <int2:state int2:value="Rejected" int2:type="LegacyProofing"/>
    </int2:textHash>
    <int2:textHash int2:hashCode="1t2v4PiR1wnrIz" int2:id="s1u3gMMI">
      <int2:state int2:value="Rejected" int2:type="AugLoop_Acronyms_AcronymsCritique"/>
    </int2:textHash>
    <int2:textHash int2:hashCode="351r0XWD+hEdsL" int2:id="s9DyRnIq">
      <int2:state int2:value="Rejected" int2:type="AugLoop_Text_Critique"/>
    </int2:textHash>
    <int2:textHash int2:hashCode="StWDryLC59QMHJ" int2:id="sT/uf1I7">
      <int2:state int2:value="Rejected" int2:type="LegacyProofing"/>
    </int2:textHash>
    <int2:textHash int2:hashCode="/LCIUVnf4VuNQq" int2:id="tmJ2jgdc">
      <int2:state int2:value="Rejected" int2:type="AugLoop_Text_Critique"/>
    </int2:textHash>
    <int2:textHash int2:hashCode="FiNCzSReCiV7Qq" int2:id="uD74Vt0z">
      <int2:state int2:value="Rejected" int2:type="AugLoop_Text_Critique"/>
    </int2:textHash>
    <int2:textHash int2:hashCode="NkPdJ9i9g1wpGP" int2:id="uR6bNDnS">
      <int2:state int2:value="Rejected" int2:type="AugLoop_Text_Critique"/>
    </int2:textHash>
    <int2:textHash int2:hashCode="8Rah30xp+di/De" int2:id="v4166dou">
      <int2:state int2:value="Rejected" int2:type="AugLoop_Text_Critique"/>
    </int2:textHash>
    <int2:textHash int2:hashCode="Vd6h6J9ZrdWuxm" int2:id="zTlQT/xY">
      <int2:state int2:value="Rejected" int2:type="AugLoop_Acronyms_Acronyms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7DA9"/>
    <w:multiLevelType w:val="hybridMultilevel"/>
    <w:tmpl w:val="C8AE38F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D0159E"/>
    <w:multiLevelType w:val="hybridMultilevel"/>
    <w:tmpl w:val="103C4B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2F17690"/>
    <w:multiLevelType w:val="hybridMultilevel"/>
    <w:tmpl w:val="7696C104"/>
    <w:lvl w:ilvl="0" w:tplc="0010D440">
      <w:start w:val="1"/>
      <w:numFmt w:val="decimal"/>
      <w:lvlText w:val="%1."/>
      <w:lvlJc w:val="left"/>
      <w:pPr>
        <w:ind w:left="360" w:hanging="360"/>
      </w:pPr>
      <w:rPr>
        <w:rFonts w:asciiTheme="minorHAnsi" w:eastAsiaTheme="minorHAnsi" w:hAnsiTheme="minorHAnsi" w:cstheme="minorBidi"/>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386E27D0">
      <w:start w:val="4"/>
      <w:numFmt w:val="decimal"/>
      <w:lvlText w:val="%5"/>
      <w:lvlJc w:val="left"/>
      <w:pPr>
        <w:ind w:left="3600" w:hanging="360"/>
      </w:pPr>
      <w:rPr>
        <w:rFonts w:hint="default"/>
      </w:r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2F34E73"/>
    <w:multiLevelType w:val="hybridMultilevel"/>
    <w:tmpl w:val="8D7EB9E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33A6AF1"/>
    <w:multiLevelType w:val="hybridMultilevel"/>
    <w:tmpl w:val="D4F2D59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65B1276"/>
    <w:multiLevelType w:val="hybridMultilevel"/>
    <w:tmpl w:val="DEECA746"/>
    <w:lvl w:ilvl="0" w:tplc="10090003">
      <w:start w:val="1"/>
      <w:numFmt w:val="bullet"/>
      <w:lvlText w:val="o"/>
      <w:lvlJc w:val="left"/>
      <w:pPr>
        <w:ind w:left="972" w:hanging="360"/>
      </w:pPr>
      <w:rPr>
        <w:rFonts w:ascii="Courier New" w:hAnsi="Courier New" w:cs="Courier New" w:hint="default"/>
      </w:rPr>
    </w:lvl>
    <w:lvl w:ilvl="1" w:tplc="10090003" w:tentative="1">
      <w:start w:val="1"/>
      <w:numFmt w:val="bullet"/>
      <w:lvlText w:val="o"/>
      <w:lvlJc w:val="left"/>
      <w:pPr>
        <w:ind w:left="1692" w:hanging="360"/>
      </w:pPr>
      <w:rPr>
        <w:rFonts w:ascii="Courier New" w:hAnsi="Courier New" w:cs="Courier New" w:hint="default"/>
      </w:rPr>
    </w:lvl>
    <w:lvl w:ilvl="2" w:tplc="10090005" w:tentative="1">
      <w:start w:val="1"/>
      <w:numFmt w:val="bullet"/>
      <w:lvlText w:val=""/>
      <w:lvlJc w:val="left"/>
      <w:pPr>
        <w:ind w:left="2412" w:hanging="360"/>
      </w:pPr>
      <w:rPr>
        <w:rFonts w:ascii="Wingdings" w:hAnsi="Wingdings" w:hint="default"/>
      </w:rPr>
    </w:lvl>
    <w:lvl w:ilvl="3" w:tplc="10090001" w:tentative="1">
      <w:start w:val="1"/>
      <w:numFmt w:val="bullet"/>
      <w:lvlText w:val=""/>
      <w:lvlJc w:val="left"/>
      <w:pPr>
        <w:ind w:left="3132" w:hanging="360"/>
      </w:pPr>
      <w:rPr>
        <w:rFonts w:ascii="Symbol" w:hAnsi="Symbol" w:hint="default"/>
      </w:rPr>
    </w:lvl>
    <w:lvl w:ilvl="4" w:tplc="10090003" w:tentative="1">
      <w:start w:val="1"/>
      <w:numFmt w:val="bullet"/>
      <w:lvlText w:val="o"/>
      <w:lvlJc w:val="left"/>
      <w:pPr>
        <w:ind w:left="3852" w:hanging="360"/>
      </w:pPr>
      <w:rPr>
        <w:rFonts w:ascii="Courier New" w:hAnsi="Courier New" w:cs="Courier New" w:hint="default"/>
      </w:rPr>
    </w:lvl>
    <w:lvl w:ilvl="5" w:tplc="10090005" w:tentative="1">
      <w:start w:val="1"/>
      <w:numFmt w:val="bullet"/>
      <w:lvlText w:val=""/>
      <w:lvlJc w:val="left"/>
      <w:pPr>
        <w:ind w:left="4572" w:hanging="360"/>
      </w:pPr>
      <w:rPr>
        <w:rFonts w:ascii="Wingdings" w:hAnsi="Wingdings" w:hint="default"/>
      </w:rPr>
    </w:lvl>
    <w:lvl w:ilvl="6" w:tplc="10090001" w:tentative="1">
      <w:start w:val="1"/>
      <w:numFmt w:val="bullet"/>
      <w:lvlText w:val=""/>
      <w:lvlJc w:val="left"/>
      <w:pPr>
        <w:ind w:left="5292" w:hanging="360"/>
      </w:pPr>
      <w:rPr>
        <w:rFonts w:ascii="Symbol" w:hAnsi="Symbol" w:hint="default"/>
      </w:rPr>
    </w:lvl>
    <w:lvl w:ilvl="7" w:tplc="10090003" w:tentative="1">
      <w:start w:val="1"/>
      <w:numFmt w:val="bullet"/>
      <w:lvlText w:val="o"/>
      <w:lvlJc w:val="left"/>
      <w:pPr>
        <w:ind w:left="6012" w:hanging="360"/>
      </w:pPr>
      <w:rPr>
        <w:rFonts w:ascii="Courier New" w:hAnsi="Courier New" w:cs="Courier New" w:hint="default"/>
      </w:rPr>
    </w:lvl>
    <w:lvl w:ilvl="8" w:tplc="10090005" w:tentative="1">
      <w:start w:val="1"/>
      <w:numFmt w:val="bullet"/>
      <w:lvlText w:val=""/>
      <w:lvlJc w:val="left"/>
      <w:pPr>
        <w:ind w:left="6732" w:hanging="360"/>
      </w:pPr>
      <w:rPr>
        <w:rFonts w:ascii="Wingdings" w:hAnsi="Wingdings" w:hint="default"/>
      </w:rPr>
    </w:lvl>
  </w:abstractNum>
  <w:abstractNum w:abstractNumId="6" w15:restartNumberingAfterBreak="0">
    <w:nsid w:val="069D77FA"/>
    <w:multiLevelType w:val="hybridMultilevel"/>
    <w:tmpl w:val="44FE44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1B">
      <w:start w:val="1"/>
      <w:numFmt w:val="lowerRoman"/>
      <w:lvlText w:val="%3."/>
      <w:lvlJc w:val="right"/>
      <w:pPr>
        <w:ind w:left="2160" w:hanging="360"/>
      </w:pPr>
      <w:rPr>
        <w:rFonts w:hint="default"/>
      </w:rPr>
    </w:lvl>
    <w:lvl w:ilvl="3" w:tplc="10090019">
      <w:start w:val="1"/>
      <w:numFmt w:val="lowerLetter"/>
      <w:lvlText w:val="%4."/>
      <w:lvlJc w:val="left"/>
      <w:pPr>
        <w:ind w:left="2880" w:hanging="360"/>
      </w:pPr>
      <w:rPr>
        <w:rFonts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6CE3EC4"/>
    <w:multiLevelType w:val="hybridMultilevel"/>
    <w:tmpl w:val="5668622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076E2853"/>
    <w:multiLevelType w:val="hybridMultilevel"/>
    <w:tmpl w:val="716A82F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0A7130E0"/>
    <w:multiLevelType w:val="hybridMultilevel"/>
    <w:tmpl w:val="8B1048BA"/>
    <w:lvl w:ilvl="0" w:tplc="B4E08B90">
      <w:start w:val="1"/>
      <w:numFmt w:val="decimal"/>
      <w:lvlText w:val="%1."/>
      <w:lvlJc w:val="left"/>
      <w:pPr>
        <w:ind w:left="0" w:hanging="360"/>
      </w:pPr>
      <w:rPr>
        <w:b w:val="0"/>
      </w:rPr>
    </w:lvl>
    <w:lvl w:ilvl="1" w:tplc="10090019">
      <w:start w:val="1"/>
      <w:numFmt w:val="lowerLetter"/>
      <w:lvlText w:val="%2."/>
      <w:lvlJc w:val="left"/>
      <w:pPr>
        <w:ind w:left="720" w:hanging="360"/>
      </w:pPr>
    </w:lvl>
    <w:lvl w:ilvl="2" w:tplc="1009001B">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10" w15:restartNumberingAfterBreak="0">
    <w:nsid w:val="0DC73E53"/>
    <w:multiLevelType w:val="hybridMultilevel"/>
    <w:tmpl w:val="4E66FA96"/>
    <w:lvl w:ilvl="0" w:tplc="10090019">
      <w:start w:val="1"/>
      <w:numFmt w:val="lowerLetter"/>
      <w:lvlText w:val="%1."/>
      <w:lvlJc w:val="left"/>
      <w:pPr>
        <w:ind w:left="810" w:hanging="360"/>
      </w:pPr>
    </w:lvl>
    <w:lvl w:ilvl="1" w:tplc="10090019" w:tentative="1">
      <w:start w:val="1"/>
      <w:numFmt w:val="lowerLetter"/>
      <w:lvlText w:val="%2."/>
      <w:lvlJc w:val="left"/>
      <w:pPr>
        <w:ind w:left="1530" w:hanging="360"/>
      </w:pPr>
    </w:lvl>
    <w:lvl w:ilvl="2" w:tplc="1009001B" w:tentative="1">
      <w:start w:val="1"/>
      <w:numFmt w:val="lowerRoman"/>
      <w:lvlText w:val="%3."/>
      <w:lvlJc w:val="right"/>
      <w:pPr>
        <w:ind w:left="2250" w:hanging="180"/>
      </w:pPr>
    </w:lvl>
    <w:lvl w:ilvl="3" w:tplc="1009000F" w:tentative="1">
      <w:start w:val="1"/>
      <w:numFmt w:val="decimal"/>
      <w:lvlText w:val="%4."/>
      <w:lvlJc w:val="left"/>
      <w:pPr>
        <w:ind w:left="2970" w:hanging="360"/>
      </w:pPr>
    </w:lvl>
    <w:lvl w:ilvl="4" w:tplc="10090019" w:tentative="1">
      <w:start w:val="1"/>
      <w:numFmt w:val="lowerLetter"/>
      <w:lvlText w:val="%5."/>
      <w:lvlJc w:val="left"/>
      <w:pPr>
        <w:ind w:left="3690" w:hanging="360"/>
      </w:pPr>
    </w:lvl>
    <w:lvl w:ilvl="5" w:tplc="1009001B" w:tentative="1">
      <w:start w:val="1"/>
      <w:numFmt w:val="lowerRoman"/>
      <w:lvlText w:val="%6."/>
      <w:lvlJc w:val="right"/>
      <w:pPr>
        <w:ind w:left="4410" w:hanging="180"/>
      </w:pPr>
    </w:lvl>
    <w:lvl w:ilvl="6" w:tplc="1009000F" w:tentative="1">
      <w:start w:val="1"/>
      <w:numFmt w:val="decimal"/>
      <w:lvlText w:val="%7."/>
      <w:lvlJc w:val="left"/>
      <w:pPr>
        <w:ind w:left="5130" w:hanging="360"/>
      </w:pPr>
    </w:lvl>
    <w:lvl w:ilvl="7" w:tplc="10090019" w:tentative="1">
      <w:start w:val="1"/>
      <w:numFmt w:val="lowerLetter"/>
      <w:lvlText w:val="%8."/>
      <w:lvlJc w:val="left"/>
      <w:pPr>
        <w:ind w:left="5850" w:hanging="360"/>
      </w:pPr>
    </w:lvl>
    <w:lvl w:ilvl="8" w:tplc="1009001B" w:tentative="1">
      <w:start w:val="1"/>
      <w:numFmt w:val="lowerRoman"/>
      <w:lvlText w:val="%9."/>
      <w:lvlJc w:val="right"/>
      <w:pPr>
        <w:ind w:left="6570" w:hanging="180"/>
      </w:pPr>
    </w:lvl>
  </w:abstractNum>
  <w:abstractNum w:abstractNumId="11" w15:restartNumberingAfterBreak="0">
    <w:nsid w:val="12B3143C"/>
    <w:multiLevelType w:val="hybridMultilevel"/>
    <w:tmpl w:val="01182E50"/>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34618E6"/>
    <w:multiLevelType w:val="hybridMultilevel"/>
    <w:tmpl w:val="DA440644"/>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4611081"/>
    <w:multiLevelType w:val="hybridMultilevel"/>
    <w:tmpl w:val="B2CCD9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98249AA"/>
    <w:multiLevelType w:val="hybridMultilevel"/>
    <w:tmpl w:val="93CC6C6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1B7939A6"/>
    <w:multiLevelType w:val="hybridMultilevel"/>
    <w:tmpl w:val="C652BA56"/>
    <w:lvl w:ilvl="0" w:tplc="1009001B">
      <w:start w:val="1"/>
      <w:numFmt w:val="lowerRoman"/>
      <w:lvlText w:val="%1."/>
      <w:lvlJc w:val="right"/>
      <w:pPr>
        <w:ind w:left="1620" w:hanging="360"/>
      </w:pPr>
    </w:lvl>
    <w:lvl w:ilvl="1" w:tplc="10090019" w:tentative="1">
      <w:start w:val="1"/>
      <w:numFmt w:val="lowerLetter"/>
      <w:lvlText w:val="%2."/>
      <w:lvlJc w:val="left"/>
      <w:pPr>
        <w:ind w:left="2340" w:hanging="360"/>
      </w:pPr>
    </w:lvl>
    <w:lvl w:ilvl="2" w:tplc="1009001B" w:tentative="1">
      <w:start w:val="1"/>
      <w:numFmt w:val="lowerRoman"/>
      <w:lvlText w:val="%3."/>
      <w:lvlJc w:val="right"/>
      <w:pPr>
        <w:ind w:left="3060" w:hanging="180"/>
      </w:pPr>
    </w:lvl>
    <w:lvl w:ilvl="3" w:tplc="1009000F" w:tentative="1">
      <w:start w:val="1"/>
      <w:numFmt w:val="decimal"/>
      <w:lvlText w:val="%4."/>
      <w:lvlJc w:val="left"/>
      <w:pPr>
        <w:ind w:left="3780" w:hanging="360"/>
      </w:pPr>
    </w:lvl>
    <w:lvl w:ilvl="4" w:tplc="10090019" w:tentative="1">
      <w:start w:val="1"/>
      <w:numFmt w:val="lowerLetter"/>
      <w:lvlText w:val="%5."/>
      <w:lvlJc w:val="left"/>
      <w:pPr>
        <w:ind w:left="4500" w:hanging="360"/>
      </w:pPr>
    </w:lvl>
    <w:lvl w:ilvl="5" w:tplc="1009001B" w:tentative="1">
      <w:start w:val="1"/>
      <w:numFmt w:val="lowerRoman"/>
      <w:lvlText w:val="%6."/>
      <w:lvlJc w:val="right"/>
      <w:pPr>
        <w:ind w:left="5220" w:hanging="180"/>
      </w:pPr>
    </w:lvl>
    <w:lvl w:ilvl="6" w:tplc="1009000F" w:tentative="1">
      <w:start w:val="1"/>
      <w:numFmt w:val="decimal"/>
      <w:lvlText w:val="%7."/>
      <w:lvlJc w:val="left"/>
      <w:pPr>
        <w:ind w:left="5940" w:hanging="360"/>
      </w:pPr>
    </w:lvl>
    <w:lvl w:ilvl="7" w:tplc="10090019" w:tentative="1">
      <w:start w:val="1"/>
      <w:numFmt w:val="lowerLetter"/>
      <w:lvlText w:val="%8."/>
      <w:lvlJc w:val="left"/>
      <w:pPr>
        <w:ind w:left="6660" w:hanging="360"/>
      </w:pPr>
    </w:lvl>
    <w:lvl w:ilvl="8" w:tplc="1009001B" w:tentative="1">
      <w:start w:val="1"/>
      <w:numFmt w:val="lowerRoman"/>
      <w:lvlText w:val="%9."/>
      <w:lvlJc w:val="right"/>
      <w:pPr>
        <w:ind w:left="7380" w:hanging="180"/>
      </w:pPr>
    </w:lvl>
  </w:abstractNum>
  <w:abstractNum w:abstractNumId="16" w15:restartNumberingAfterBreak="0">
    <w:nsid w:val="1D7C66B3"/>
    <w:multiLevelType w:val="hybridMultilevel"/>
    <w:tmpl w:val="573C2B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1EAB2E85"/>
    <w:multiLevelType w:val="hybridMultilevel"/>
    <w:tmpl w:val="CB9A61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1FCE67B4"/>
    <w:multiLevelType w:val="hybridMultilevel"/>
    <w:tmpl w:val="1E12F5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06E4868"/>
    <w:multiLevelType w:val="hybridMultilevel"/>
    <w:tmpl w:val="2FDEA1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08827DE"/>
    <w:multiLevelType w:val="hybridMultilevel"/>
    <w:tmpl w:val="47F84F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20DF4DE4"/>
    <w:multiLevelType w:val="hybridMultilevel"/>
    <w:tmpl w:val="E04C81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221372CB"/>
    <w:multiLevelType w:val="hybridMultilevel"/>
    <w:tmpl w:val="5CA20EFE"/>
    <w:lvl w:ilvl="0" w:tplc="1009000F">
      <w:start w:val="1"/>
      <w:numFmt w:val="decimal"/>
      <w:lvlText w:val="%1."/>
      <w:lvlJc w:val="left"/>
      <w:pPr>
        <w:ind w:left="720" w:hanging="360"/>
      </w:pPr>
      <w:rPr>
        <w:rFonts w:hint="default"/>
      </w:rPr>
    </w:lvl>
    <w:lvl w:ilvl="1" w:tplc="1009001B">
      <w:start w:val="1"/>
      <w:numFmt w:val="lowerRoman"/>
      <w:lvlText w:val="%2."/>
      <w:lvlJc w:val="right"/>
      <w:pPr>
        <w:ind w:left="1440" w:hanging="360"/>
      </w:p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22CF221B"/>
    <w:multiLevelType w:val="hybridMultilevel"/>
    <w:tmpl w:val="4CE68F3A"/>
    <w:lvl w:ilvl="0" w:tplc="10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247D1087"/>
    <w:multiLevelType w:val="hybridMultilevel"/>
    <w:tmpl w:val="602625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2536418D"/>
    <w:multiLevelType w:val="hybridMultilevel"/>
    <w:tmpl w:val="1C46E8C0"/>
    <w:lvl w:ilvl="0" w:tplc="0010D440">
      <w:start w:val="1"/>
      <w:numFmt w:val="decimal"/>
      <w:lvlText w:val="%1."/>
      <w:lvlJc w:val="left"/>
      <w:pPr>
        <w:ind w:left="360" w:hanging="360"/>
      </w:pPr>
      <w:rPr>
        <w:rFonts w:asciiTheme="minorHAnsi" w:eastAsiaTheme="minorHAnsi" w:hAnsiTheme="minorHAnsi" w:cstheme="minorBidi"/>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rPr>
        <w:rFonts w:hint="default"/>
      </w:r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25387BC6"/>
    <w:multiLevelType w:val="hybridMultilevel"/>
    <w:tmpl w:val="75F25F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25805B67"/>
    <w:multiLevelType w:val="hybridMultilevel"/>
    <w:tmpl w:val="935A7F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260959CF"/>
    <w:multiLevelType w:val="hybridMultilevel"/>
    <w:tmpl w:val="EA9E3AFC"/>
    <w:lvl w:ilvl="0" w:tplc="497690E0">
      <w:start w:val="1"/>
      <w:numFmt w:val="bullet"/>
      <w:pStyle w:val="ImprovedBullet"/>
      <w:lvlText w:val=""/>
      <w:lvlJc w:val="left"/>
      <w:pPr>
        <w:ind w:left="36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26430CA4"/>
    <w:multiLevelType w:val="hybridMultilevel"/>
    <w:tmpl w:val="34283926"/>
    <w:lvl w:ilvl="0" w:tplc="10090001">
      <w:start w:val="1"/>
      <w:numFmt w:val="bullet"/>
      <w:lvlText w:val=""/>
      <w:lvlJc w:val="left"/>
      <w:pPr>
        <w:ind w:left="360" w:hanging="360"/>
      </w:pPr>
      <w:rPr>
        <w:rFonts w:ascii="Symbol" w:hAnsi="Symbol"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1">
      <w:start w:val="1"/>
      <w:numFmt w:val="bullet"/>
      <w:lvlText w:val=""/>
      <w:lvlJc w:val="left"/>
      <w:pPr>
        <w:ind w:left="2880" w:hanging="360"/>
      </w:pPr>
      <w:rPr>
        <w:rFonts w:ascii="Symbol" w:hAnsi="Symbol"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289A5CDC"/>
    <w:multiLevelType w:val="hybridMultilevel"/>
    <w:tmpl w:val="EAEE311E"/>
    <w:lvl w:ilvl="0" w:tplc="FFFFFFFF">
      <w:start w:val="1"/>
      <w:numFmt w:val="decimal"/>
      <w:lvlText w:val="%1."/>
      <w:lvlJc w:val="left"/>
      <w:pPr>
        <w:ind w:left="720" w:hanging="360"/>
      </w:pPr>
      <w:rPr>
        <w:rFonts w:hint="default"/>
      </w:rPr>
    </w:lvl>
    <w:lvl w:ilvl="1" w:tplc="10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294459C4"/>
    <w:multiLevelType w:val="hybridMultilevel"/>
    <w:tmpl w:val="DDACA7B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2E412106"/>
    <w:multiLevelType w:val="hybridMultilevel"/>
    <w:tmpl w:val="4EF0D98A"/>
    <w:lvl w:ilvl="0" w:tplc="10090001">
      <w:start w:val="1"/>
      <w:numFmt w:val="bullet"/>
      <w:lvlText w:val=""/>
      <w:lvlJc w:val="left"/>
      <w:pPr>
        <w:ind w:left="1440" w:hanging="360"/>
      </w:pPr>
      <w:rPr>
        <w:rFonts w:ascii="Symbol" w:hAnsi="Symbol" w:hint="default"/>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3" w15:restartNumberingAfterBreak="0">
    <w:nsid w:val="308C172F"/>
    <w:multiLevelType w:val="hybridMultilevel"/>
    <w:tmpl w:val="3680392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4" w15:restartNumberingAfterBreak="0">
    <w:nsid w:val="30C93DF4"/>
    <w:multiLevelType w:val="hybridMultilevel"/>
    <w:tmpl w:val="BE14A3A8"/>
    <w:lvl w:ilvl="0" w:tplc="10090001">
      <w:start w:val="1"/>
      <w:numFmt w:val="bullet"/>
      <w:lvlText w:val=""/>
      <w:lvlJc w:val="left"/>
      <w:pPr>
        <w:ind w:left="720" w:hanging="360"/>
      </w:pPr>
      <w:rPr>
        <w:rFonts w:ascii="Symbol" w:hAnsi="Symbol" w:hint="default"/>
      </w:rPr>
    </w:lvl>
    <w:lvl w:ilvl="1" w:tplc="10090019">
      <w:start w:val="1"/>
      <w:numFmt w:val="lowerLetter"/>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360F25BB"/>
    <w:multiLevelType w:val="hybridMultilevel"/>
    <w:tmpl w:val="6340122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6" w15:restartNumberingAfterBreak="0">
    <w:nsid w:val="368B2B40"/>
    <w:multiLevelType w:val="hybridMultilevel"/>
    <w:tmpl w:val="490843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36C01B17"/>
    <w:multiLevelType w:val="multilevel"/>
    <w:tmpl w:val="D844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7945D59"/>
    <w:multiLevelType w:val="hybridMultilevel"/>
    <w:tmpl w:val="E8DA9DFA"/>
    <w:lvl w:ilvl="0" w:tplc="1009000F">
      <w:start w:val="1"/>
      <w:numFmt w:val="decimal"/>
      <w:lvlText w:val="%1."/>
      <w:lvlJc w:val="left"/>
      <w:pPr>
        <w:ind w:left="1080" w:hanging="360"/>
      </w:pPr>
    </w:lvl>
    <w:lvl w:ilvl="1" w:tplc="10090001">
      <w:start w:val="1"/>
      <w:numFmt w:val="bullet"/>
      <w:lvlText w:val=""/>
      <w:lvlJc w:val="left"/>
      <w:pPr>
        <w:ind w:left="1800"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9" w15:restartNumberingAfterBreak="0">
    <w:nsid w:val="393A24BC"/>
    <w:multiLevelType w:val="hybridMultilevel"/>
    <w:tmpl w:val="F43AD4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3B8803EF"/>
    <w:multiLevelType w:val="hybridMultilevel"/>
    <w:tmpl w:val="F7D8A8B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3D581DE3"/>
    <w:multiLevelType w:val="hybridMultilevel"/>
    <w:tmpl w:val="5BFA12E6"/>
    <w:lvl w:ilvl="0" w:tplc="FFFFFFFF">
      <w:start w:val="1"/>
      <w:numFmt w:val="decimal"/>
      <w:lvlText w:val="%1."/>
      <w:lvlJc w:val="left"/>
      <w:pPr>
        <w:ind w:left="720" w:hanging="360"/>
      </w:pPr>
      <w:rPr>
        <w:rFonts w:hint="default"/>
      </w:rPr>
    </w:lvl>
    <w:lvl w:ilvl="1" w:tplc="10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EFB5EA7"/>
    <w:multiLevelType w:val="hybridMultilevel"/>
    <w:tmpl w:val="EDC687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4023401B"/>
    <w:multiLevelType w:val="hybridMultilevel"/>
    <w:tmpl w:val="1FA2013A"/>
    <w:lvl w:ilvl="0" w:tplc="FFFFFFFF">
      <w:start w:val="1"/>
      <w:numFmt w:val="decimal"/>
      <w:lvlText w:val="%1."/>
      <w:lvlJc w:val="left"/>
      <w:pPr>
        <w:ind w:left="720" w:hanging="360"/>
      </w:pPr>
      <w:rPr>
        <w:rFonts w:hint="default"/>
      </w:rPr>
    </w:lvl>
    <w:lvl w:ilvl="1" w:tplc="10090001">
      <w:start w:val="1"/>
      <w:numFmt w:val="bullet"/>
      <w:lvlText w:val=""/>
      <w:lvlJc w:val="left"/>
      <w:pPr>
        <w:ind w:left="1434"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41370C5A"/>
    <w:multiLevelType w:val="hybridMultilevel"/>
    <w:tmpl w:val="34A293FC"/>
    <w:lvl w:ilvl="0" w:tplc="B4E08B90">
      <w:start w:val="1"/>
      <w:numFmt w:val="decimal"/>
      <w:lvlText w:val="%1."/>
      <w:lvlJc w:val="left"/>
      <w:pPr>
        <w:ind w:left="786" w:hanging="360"/>
      </w:pPr>
      <w:rPr>
        <w:b w:val="0"/>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45" w15:restartNumberingAfterBreak="0">
    <w:nsid w:val="44750410"/>
    <w:multiLevelType w:val="hybridMultilevel"/>
    <w:tmpl w:val="A52892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45DA0D9C"/>
    <w:multiLevelType w:val="hybridMultilevel"/>
    <w:tmpl w:val="2E3C0E74"/>
    <w:lvl w:ilvl="0" w:tplc="FFFFFFFF">
      <w:start w:val="1"/>
      <w:numFmt w:val="decimal"/>
      <w:lvlText w:val="%1."/>
      <w:lvlJc w:val="left"/>
      <w:pPr>
        <w:ind w:left="720" w:hanging="360"/>
      </w:pPr>
      <w:rPr>
        <w:rFonts w:hint="default"/>
      </w:rPr>
    </w:lvl>
    <w:lvl w:ilvl="1" w:tplc="10090017">
      <w:start w:val="1"/>
      <w:numFmt w:val="lowerLetter"/>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6073441"/>
    <w:multiLevelType w:val="hybridMultilevel"/>
    <w:tmpl w:val="A296D5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46BB27D7"/>
    <w:multiLevelType w:val="hybridMultilevel"/>
    <w:tmpl w:val="FE50CAA4"/>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9" w15:restartNumberingAfterBreak="0">
    <w:nsid w:val="48B20C32"/>
    <w:multiLevelType w:val="hybridMultilevel"/>
    <w:tmpl w:val="FFDA0C64"/>
    <w:lvl w:ilvl="0" w:tplc="1009001B">
      <w:start w:val="1"/>
      <w:numFmt w:val="lowerRoman"/>
      <w:lvlText w:val="%1."/>
      <w:lvlJc w:val="righ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0" w15:restartNumberingAfterBreak="0">
    <w:nsid w:val="48C72E82"/>
    <w:multiLevelType w:val="hybridMultilevel"/>
    <w:tmpl w:val="FE50CAA4"/>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1" w15:restartNumberingAfterBreak="0">
    <w:nsid w:val="4CEC50F6"/>
    <w:multiLevelType w:val="hybridMultilevel"/>
    <w:tmpl w:val="E8B032B0"/>
    <w:lvl w:ilvl="0" w:tplc="0A023B12">
      <w:start w:val="1"/>
      <w:numFmt w:val="decimal"/>
      <w:lvlText w:val="%1."/>
      <w:lvlJc w:val="left"/>
      <w:pPr>
        <w:ind w:left="360" w:hanging="360"/>
      </w:pPr>
      <w:rPr>
        <w:rFonts w:asciiTheme="minorHAnsi" w:eastAsiaTheme="minorHAnsi" w:hAnsiTheme="minorHAnsi" w:cstheme="minorBidi"/>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2" w15:restartNumberingAfterBreak="0">
    <w:nsid w:val="4D0F7F80"/>
    <w:multiLevelType w:val="hybridMultilevel"/>
    <w:tmpl w:val="5D8E81E8"/>
    <w:lvl w:ilvl="0" w:tplc="10090001">
      <w:start w:val="1"/>
      <w:numFmt w:val="bullet"/>
      <w:lvlText w:val=""/>
      <w:lvlJc w:val="left"/>
      <w:pPr>
        <w:ind w:left="1080" w:hanging="360"/>
      </w:pPr>
      <w:rPr>
        <w:rFonts w:ascii="Symbol" w:hAnsi="Symbol"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3" w15:restartNumberingAfterBreak="0">
    <w:nsid w:val="4E6B214C"/>
    <w:multiLevelType w:val="hybridMultilevel"/>
    <w:tmpl w:val="1C5A04EC"/>
    <w:lvl w:ilvl="0" w:tplc="10090001">
      <w:start w:val="1"/>
      <w:numFmt w:val="bullet"/>
      <w:lvlText w:val=""/>
      <w:lvlJc w:val="left"/>
      <w:pPr>
        <w:ind w:left="972" w:hanging="360"/>
      </w:pPr>
      <w:rPr>
        <w:rFonts w:ascii="Symbol" w:hAnsi="Symbol" w:hint="default"/>
      </w:rPr>
    </w:lvl>
    <w:lvl w:ilvl="1" w:tplc="10090003" w:tentative="1">
      <w:start w:val="1"/>
      <w:numFmt w:val="bullet"/>
      <w:lvlText w:val="o"/>
      <w:lvlJc w:val="left"/>
      <w:pPr>
        <w:ind w:left="1692" w:hanging="360"/>
      </w:pPr>
      <w:rPr>
        <w:rFonts w:ascii="Courier New" w:hAnsi="Courier New" w:cs="Courier New" w:hint="default"/>
      </w:rPr>
    </w:lvl>
    <w:lvl w:ilvl="2" w:tplc="10090005" w:tentative="1">
      <w:start w:val="1"/>
      <w:numFmt w:val="bullet"/>
      <w:lvlText w:val=""/>
      <w:lvlJc w:val="left"/>
      <w:pPr>
        <w:ind w:left="2412" w:hanging="360"/>
      </w:pPr>
      <w:rPr>
        <w:rFonts w:ascii="Wingdings" w:hAnsi="Wingdings" w:hint="default"/>
      </w:rPr>
    </w:lvl>
    <w:lvl w:ilvl="3" w:tplc="10090001" w:tentative="1">
      <w:start w:val="1"/>
      <w:numFmt w:val="bullet"/>
      <w:lvlText w:val=""/>
      <w:lvlJc w:val="left"/>
      <w:pPr>
        <w:ind w:left="3132" w:hanging="360"/>
      </w:pPr>
      <w:rPr>
        <w:rFonts w:ascii="Symbol" w:hAnsi="Symbol" w:hint="default"/>
      </w:rPr>
    </w:lvl>
    <w:lvl w:ilvl="4" w:tplc="10090003" w:tentative="1">
      <w:start w:val="1"/>
      <w:numFmt w:val="bullet"/>
      <w:lvlText w:val="o"/>
      <w:lvlJc w:val="left"/>
      <w:pPr>
        <w:ind w:left="3852" w:hanging="360"/>
      </w:pPr>
      <w:rPr>
        <w:rFonts w:ascii="Courier New" w:hAnsi="Courier New" w:cs="Courier New" w:hint="default"/>
      </w:rPr>
    </w:lvl>
    <w:lvl w:ilvl="5" w:tplc="10090005" w:tentative="1">
      <w:start w:val="1"/>
      <w:numFmt w:val="bullet"/>
      <w:lvlText w:val=""/>
      <w:lvlJc w:val="left"/>
      <w:pPr>
        <w:ind w:left="4572" w:hanging="360"/>
      </w:pPr>
      <w:rPr>
        <w:rFonts w:ascii="Wingdings" w:hAnsi="Wingdings" w:hint="default"/>
      </w:rPr>
    </w:lvl>
    <w:lvl w:ilvl="6" w:tplc="10090001" w:tentative="1">
      <w:start w:val="1"/>
      <w:numFmt w:val="bullet"/>
      <w:lvlText w:val=""/>
      <w:lvlJc w:val="left"/>
      <w:pPr>
        <w:ind w:left="5292" w:hanging="360"/>
      </w:pPr>
      <w:rPr>
        <w:rFonts w:ascii="Symbol" w:hAnsi="Symbol" w:hint="default"/>
      </w:rPr>
    </w:lvl>
    <w:lvl w:ilvl="7" w:tplc="10090003" w:tentative="1">
      <w:start w:val="1"/>
      <w:numFmt w:val="bullet"/>
      <w:lvlText w:val="o"/>
      <w:lvlJc w:val="left"/>
      <w:pPr>
        <w:ind w:left="6012" w:hanging="360"/>
      </w:pPr>
      <w:rPr>
        <w:rFonts w:ascii="Courier New" w:hAnsi="Courier New" w:cs="Courier New" w:hint="default"/>
      </w:rPr>
    </w:lvl>
    <w:lvl w:ilvl="8" w:tplc="10090005" w:tentative="1">
      <w:start w:val="1"/>
      <w:numFmt w:val="bullet"/>
      <w:lvlText w:val=""/>
      <w:lvlJc w:val="left"/>
      <w:pPr>
        <w:ind w:left="6732" w:hanging="360"/>
      </w:pPr>
      <w:rPr>
        <w:rFonts w:ascii="Wingdings" w:hAnsi="Wingdings" w:hint="default"/>
      </w:rPr>
    </w:lvl>
  </w:abstractNum>
  <w:abstractNum w:abstractNumId="54" w15:restartNumberingAfterBreak="0">
    <w:nsid w:val="50FF1006"/>
    <w:multiLevelType w:val="hybridMultilevel"/>
    <w:tmpl w:val="EE969F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5" w15:restartNumberingAfterBreak="0">
    <w:nsid w:val="51242825"/>
    <w:multiLevelType w:val="hybridMultilevel"/>
    <w:tmpl w:val="BB2C290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6" w15:restartNumberingAfterBreak="0">
    <w:nsid w:val="52973629"/>
    <w:multiLevelType w:val="hybridMultilevel"/>
    <w:tmpl w:val="FDA0AE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7" w15:restartNumberingAfterBreak="0">
    <w:nsid w:val="551B44E3"/>
    <w:multiLevelType w:val="hybridMultilevel"/>
    <w:tmpl w:val="D5F00600"/>
    <w:lvl w:ilvl="0" w:tplc="FFFFFFFF">
      <w:start w:val="1"/>
      <w:numFmt w:val="decimal"/>
      <w:lvlText w:val="%1."/>
      <w:lvlJc w:val="left"/>
      <w:pPr>
        <w:ind w:left="720" w:hanging="360"/>
      </w:pPr>
      <w:rPr>
        <w:rFonts w:hint="default"/>
      </w:rPr>
    </w:lvl>
    <w:lvl w:ilvl="1" w:tplc="10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7BD3888"/>
    <w:multiLevelType w:val="hybridMultilevel"/>
    <w:tmpl w:val="1EEC9532"/>
    <w:lvl w:ilvl="0" w:tplc="FFFFFFFF">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1009001B">
      <w:start w:val="1"/>
      <w:numFmt w:val="lowerRoman"/>
      <w:lvlText w:val="%3."/>
      <w:lvlJc w:val="right"/>
      <w:pPr>
        <w:ind w:left="1800" w:hanging="360"/>
      </w:p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9" w15:restartNumberingAfterBreak="0">
    <w:nsid w:val="58601595"/>
    <w:multiLevelType w:val="hybridMultilevel"/>
    <w:tmpl w:val="3078B78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0" w15:restartNumberingAfterBreak="0">
    <w:nsid w:val="59D91A3E"/>
    <w:multiLevelType w:val="hybridMultilevel"/>
    <w:tmpl w:val="F094E8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1" w15:restartNumberingAfterBreak="0">
    <w:nsid w:val="5ACB5EF5"/>
    <w:multiLevelType w:val="hybridMultilevel"/>
    <w:tmpl w:val="7408EE94"/>
    <w:lvl w:ilvl="0" w:tplc="3A9AB0E8">
      <w:start w:val="1"/>
      <w:numFmt w:val="decimal"/>
      <w:lvlText w:val="%1."/>
      <w:lvlJc w:val="left"/>
      <w:pPr>
        <w:ind w:left="1440" w:hanging="360"/>
      </w:pPr>
    </w:lvl>
    <w:lvl w:ilvl="1" w:tplc="44EA4CD2">
      <w:start w:val="1"/>
      <w:numFmt w:val="decimal"/>
      <w:lvlText w:val="%2."/>
      <w:lvlJc w:val="left"/>
      <w:pPr>
        <w:ind w:left="1440" w:hanging="360"/>
      </w:pPr>
    </w:lvl>
    <w:lvl w:ilvl="2" w:tplc="88FCAFE0">
      <w:start w:val="1"/>
      <w:numFmt w:val="decimal"/>
      <w:lvlText w:val="%3."/>
      <w:lvlJc w:val="left"/>
      <w:pPr>
        <w:ind w:left="1440" w:hanging="360"/>
      </w:pPr>
    </w:lvl>
    <w:lvl w:ilvl="3" w:tplc="981E6698">
      <w:start w:val="1"/>
      <w:numFmt w:val="decimal"/>
      <w:lvlText w:val="%4."/>
      <w:lvlJc w:val="left"/>
      <w:pPr>
        <w:ind w:left="1440" w:hanging="360"/>
      </w:pPr>
    </w:lvl>
    <w:lvl w:ilvl="4" w:tplc="63809438">
      <w:start w:val="1"/>
      <w:numFmt w:val="decimal"/>
      <w:lvlText w:val="%5."/>
      <w:lvlJc w:val="left"/>
      <w:pPr>
        <w:ind w:left="1440" w:hanging="360"/>
      </w:pPr>
    </w:lvl>
    <w:lvl w:ilvl="5" w:tplc="B70CF6CA">
      <w:start w:val="1"/>
      <w:numFmt w:val="decimal"/>
      <w:lvlText w:val="%6."/>
      <w:lvlJc w:val="left"/>
      <w:pPr>
        <w:ind w:left="1440" w:hanging="360"/>
      </w:pPr>
    </w:lvl>
    <w:lvl w:ilvl="6" w:tplc="390AA4BA">
      <w:start w:val="1"/>
      <w:numFmt w:val="decimal"/>
      <w:lvlText w:val="%7."/>
      <w:lvlJc w:val="left"/>
      <w:pPr>
        <w:ind w:left="1440" w:hanging="360"/>
      </w:pPr>
    </w:lvl>
    <w:lvl w:ilvl="7" w:tplc="0C42B5E4">
      <w:start w:val="1"/>
      <w:numFmt w:val="decimal"/>
      <w:lvlText w:val="%8."/>
      <w:lvlJc w:val="left"/>
      <w:pPr>
        <w:ind w:left="1440" w:hanging="360"/>
      </w:pPr>
    </w:lvl>
    <w:lvl w:ilvl="8" w:tplc="6C24381E">
      <w:start w:val="1"/>
      <w:numFmt w:val="decimal"/>
      <w:lvlText w:val="%9."/>
      <w:lvlJc w:val="left"/>
      <w:pPr>
        <w:ind w:left="1440" w:hanging="360"/>
      </w:pPr>
    </w:lvl>
  </w:abstractNum>
  <w:abstractNum w:abstractNumId="62" w15:restartNumberingAfterBreak="0">
    <w:nsid w:val="5BA64545"/>
    <w:multiLevelType w:val="hybridMultilevel"/>
    <w:tmpl w:val="3EA0F7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3" w15:restartNumberingAfterBreak="0">
    <w:nsid w:val="5EA36768"/>
    <w:multiLevelType w:val="hybridMultilevel"/>
    <w:tmpl w:val="A1DAA09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4" w15:restartNumberingAfterBreak="0">
    <w:nsid w:val="608A563D"/>
    <w:multiLevelType w:val="hybridMultilevel"/>
    <w:tmpl w:val="587E5BF4"/>
    <w:lvl w:ilvl="0" w:tplc="10090001">
      <w:start w:val="1"/>
      <w:numFmt w:val="bullet"/>
      <w:lvlText w:val=""/>
      <w:lvlJc w:val="left"/>
      <w:pPr>
        <w:ind w:left="720" w:hanging="360"/>
      </w:pPr>
      <w:rPr>
        <w:rFonts w:ascii="Symbol" w:hAnsi="Symbol"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5" w15:restartNumberingAfterBreak="0">
    <w:nsid w:val="61536C12"/>
    <w:multiLevelType w:val="hybridMultilevel"/>
    <w:tmpl w:val="611000F2"/>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6" w15:restartNumberingAfterBreak="0">
    <w:nsid w:val="628840C6"/>
    <w:multiLevelType w:val="hybridMultilevel"/>
    <w:tmpl w:val="27FE891A"/>
    <w:lvl w:ilvl="0" w:tplc="0010D440">
      <w:start w:val="1"/>
      <w:numFmt w:val="decimal"/>
      <w:lvlText w:val="%1."/>
      <w:lvlJc w:val="left"/>
      <w:pPr>
        <w:ind w:left="360" w:hanging="360"/>
      </w:pPr>
      <w:rPr>
        <w:rFonts w:asciiTheme="minorHAnsi" w:eastAsiaTheme="minorHAnsi" w:hAnsiTheme="minorHAnsi" w:cstheme="minorBidi"/>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1">
      <w:start w:val="1"/>
      <w:numFmt w:val="bullet"/>
      <w:lvlText w:val=""/>
      <w:lvlJc w:val="left"/>
      <w:pPr>
        <w:ind w:left="2880" w:hanging="360"/>
      </w:pPr>
      <w:rPr>
        <w:rFonts w:ascii="Symbol" w:hAnsi="Symbol" w:hint="default"/>
      </w:r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7" w15:restartNumberingAfterBreak="0">
    <w:nsid w:val="62E81BCC"/>
    <w:multiLevelType w:val="hybridMultilevel"/>
    <w:tmpl w:val="E36A13D8"/>
    <w:lvl w:ilvl="0" w:tplc="B4E08B90">
      <w:start w:val="1"/>
      <w:numFmt w:val="decimal"/>
      <w:lvlText w:val="%1."/>
      <w:lvlJc w:val="left"/>
      <w:pPr>
        <w:ind w:left="720" w:hanging="360"/>
      </w:pPr>
      <w:rPr>
        <w:b w:val="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68" w15:restartNumberingAfterBreak="0">
    <w:nsid w:val="6311516D"/>
    <w:multiLevelType w:val="hybridMultilevel"/>
    <w:tmpl w:val="23E092C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9" w15:restartNumberingAfterBreak="0">
    <w:nsid w:val="6362758B"/>
    <w:multiLevelType w:val="hybridMultilevel"/>
    <w:tmpl w:val="32A44C68"/>
    <w:lvl w:ilvl="0" w:tplc="10090001">
      <w:start w:val="1"/>
      <w:numFmt w:val="bullet"/>
      <w:lvlText w:val=""/>
      <w:lvlJc w:val="left"/>
      <w:pPr>
        <w:ind w:left="972" w:hanging="360"/>
      </w:pPr>
      <w:rPr>
        <w:rFonts w:ascii="Symbol" w:hAnsi="Symbol" w:hint="default"/>
      </w:rPr>
    </w:lvl>
    <w:lvl w:ilvl="1" w:tplc="10090003" w:tentative="1">
      <w:start w:val="1"/>
      <w:numFmt w:val="bullet"/>
      <w:lvlText w:val="o"/>
      <w:lvlJc w:val="left"/>
      <w:pPr>
        <w:ind w:left="1692" w:hanging="360"/>
      </w:pPr>
      <w:rPr>
        <w:rFonts w:ascii="Courier New" w:hAnsi="Courier New" w:cs="Courier New" w:hint="default"/>
      </w:rPr>
    </w:lvl>
    <w:lvl w:ilvl="2" w:tplc="10090005" w:tentative="1">
      <w:start w:val="1"/>
      <w:numFmt w:val="bullet"/>
      <w:lvlText w:val=""/>
      <w:lvlJc w:val="left"/>
      <w:pPr>
        <w:ind w:left="2412" w:hanging="360"/>
      </w:pPr>
      <w:rPr>
        <w:rFonts w:ascii="Wingdings" w:hAnsi="Wingdings" w:hint="default"/>
      </w:rPr>
    </w:lvl>
    <w:lvl w:ilvl="3" w:tplc="10090001" w:tentative="1">
      <w:start w:val="1"/>
      <w:numFmt w:val="bullet"/>
      <w:lvlText w:val=""/>
      <w:lvlJc w:val="left"/>
      <w:pPr>
        <w:ind w:left="3132" w:hanging="360"/>
      </w:pPr>
      <w:rPr>
        <w:rFonts w:ascii="Symbol" w:hAnsi="Symbol" w:hint="default"/>
      </w:rPr>
    </w:lvl>
    <w:lvl w:ilvl="4" w:tplc="10090003" w:tentative="1">
      <w:start w:val="1"/>
      <w:numFmt w:val="bullet"/>
      <w:lvlText w:val="o"/>
      <w:lvlJc w:val="left"/>
      <w:pPr>
        <w:ind w:left="3852" w:hanging="360"/>
      </w:pPr>
      <w:rPr>
        <w:rFonts w:ascii="Courier New" w:hAnsi="Courier New" w:cs="Courier New" w:hint="default"/>
      </w:rPr>
    </w:lvl>
    <w:lvl w:ilvl="5" w:tplc="10090005" w:tentative="1">
      <w:start w:val="1"/>
      <w:numFmt w:val="bullet"/>
      <w:lvlText w:val=""/>
      <w:lvlJc w:val="left"/>
      <w:pPr>
        <w:ind w:left="4572" w:hanging="360"/>
      </w:pPr>
      <w:rPr>
        <w:rFonts w:ascii="Wingdings" w:hAnsi="Wingdings" w:hint="default"/>
      </w:rPr>
    </w:lvl>
    <w:lvl w:ilvl="6" w:tplc="10090001" w:tentative="1">
      <w:start w:val="1"/>
      <w:numFmt w:val="bullet"/>
      <w:lvlText w:val=""/>
      <w:lvlJc w:val="left"/>
      <w:pPr>
        <w:ind w:left="5292" w:hanging="360"/>
      </w:pPr>
      <w:rPr>
        <w:rFonts w:ascii="Symbol" w:hAnsi="Symbol" w:hint="default"/>
      </w:rPr>
    </w:lvl>
    <w:lvl w:ilvl="7" w:tplc="10090003" w:tentative="1">
      <w:start w:val="1"/>
      <w:numFmt w:val="bullet"/>
      <w:lvlText w:val="o"/>
      <w:lvlJc w:val="left"/>
      <w:pPr>
        <w:ind w:left="6012" w:hanging="360"/>
      </w:pPr>
      <w:rPr>
        <w:rFonts w:ascii="Courier New" w:hAnsi="Courier New" w:cs="Courier New" w:hint="default"/>
      </w:rPr>
    </w:lvl>
    <w:lvl w:ilvl="8" w:tplc="10090005" w:tentative="1">
      <w:start w:val="1"/>
      <w:numFmt w:val="bullet"/>
      <w:lvlText w:val=""/>
      <w:lvlJc w:val="left"/>
      <w:pPr>
        <w:ind w:left="6732" w:hanging="360"/>
      </w:pPr>
      <w:rPr>
        <w:rFonts w:ascii="Wingdings" w:hAnsi="Wingdings" w:hint="default"/>
      </w:rPr>
    </w:lvl>
  </w:abstractNum>
  <w:abstractNum w:abstractNumId="70" w15:restartNumberingAfterBreak="0">
    <w:nsid w:val="6366192E"/>
    <w:multiLevelType w:val="multilevel"/>
    <w:tmpl w:val="731A0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62E4B29"/>
    <w:multiLevelType w:val="hybridMultilevel"/>
    <w:tmpl w:val="09BA685E"/>
    <w:lvl w:ilvl="0" w:tplc="1009000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2" w15:restartNumberingAfterBreak="0">
    <w:nsid w:val="67B97BBD"/>
    <w:multiLevelType w:val="hybridMultilevel"/>
    <w:tmpl w:val="C8C4A13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3" w15:restartNumberingAfterBreak="0">
    <w:nsid w:val="6AE36144"/>
    <w:multiLevelType w:val="hybridMultilevel"/>
    <w:tmpl w:val="58AA09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4" w15:restartNumberingAfterBreak="0">
    <w:nsid w:val="6C3C00C8"/>
    <w:multiLevelType w:val="hybridMultilevel"/>
    <w:tmpl w:val="67A0D6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5" w15:restartNumberingAfterBreak="0">
    <w:nsid w:val="6D2166EA"/>
    <w:multiLevelType w:val="hybridMultilevel"/>
    <w:tmpl w:val="5F9A3386"/>
    <w:lvl w:ilvl="0" w:tplc="274AB606">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6" w15:restartNumberingAfterBreak="0">
    <w:nsid w:val="6E173253"/>
    <w:multiLevelType w:val="hybridMultilevel"/>
    <w:tmpl w:val="BCE672A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7" w15:restartNumberingAfterBreak="0">
    <w:nsid w:val="6E546835"/>
    <w:multiLevelType w:val="hybridMultilevel"/>
    <w:tmpl w:val="05C82F6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8" w15:restartNumberingAfterBreak="0">
    <w:nsid w:val="6F7F2F95"/>
    <w:multiLevelType w:val="hybridMultilevel"/>
    <w:tmpl w:val="2352497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9" w15:restartNumberingAfterBreak="0">
    <w:nsid w:val="6FB96747"/>
    <w:multiLevelType w:val="hybridMultilevel"/>
    <w:tmpl w:val="0C649CC6"/>
    <w:lvl w:ilvl="0" w:tplc="FFFFFFFF">
      <w:start w:val="1"/>
      <w:numFmt w:val="decimal"/>
      <w:lvlText w:val="%1."/>
      <w:lvlJc w:val="left"/>
      <w:pPr>
        <w:ind w:left="720" w:hanging="360"/>
      </w:pPr>
      <w:rPr>
        <w:rFonts w:hint="default"/>
      </w:rPr>
    </w:lvl>
    <w:lvl w:ilvl="1" w:tplc="10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17A16A8"/>
    <w:multiLevelType w:val="hybridMultilevel"/>
    <w:tmpl w:val="756E5E66"/>
    <w:lvl w:ilvl="0" w:tplc="10090001">
      <w:start w:val="1"/>
      <w:numFmt w:val="bullet"/>
      <w:lvlText w:val=""/>
      <w:lvlJc w:val="left"/>
      <w:pPr>
        <w:ind w:left="720" w:hanging="360"/>
      </w:pPr>
      <w:rPr>
        <w:rFonts w:ascii="Symbol" w:hAnsi="Symbol" w:hint="default"/>
      </w:rPr>
    </w:lvl>
    <w:lvl w:ilvl="1" w:tplc="10090019">
      <w:start w:val="1"/>
      <w:numFmt w:val="lowerLetter"/>
      <w:lvlText w:val="%2."/>
      <w:lvlJc w:val="lef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19">
      <w:start w:val="1"/>
      <w:numFmt w:val="lowerLetter"/>
      <w:lvlText w:val="%4."/>
      <w:lvlJc w:val="left"/>
      <w:pPr>
        <w:ind w:left="2880" w:hanging="360"/>
      </w:pPr>
      <w:rPr>
        <w:rFonts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1" w15:restartNumberingAfterBreak="0">
    <w:nsid w:val="74426607"/>
    <w:multiLevelType w:val="hybridMultilevel"/>
    <w:tmpl w:val="BD505F26"/>
    <w:lvl w:ilvl="0" w:tplc="FFFFFFFF">
      <w:start w:val="1"/>
      <w:numFmt w:val="decimal"/>
      <w:lvlText w:val="%1."/>
      <w:lvlJc w:val="left"/>
      <w:pPr>
        <w:ind w:left="720" w:hanging="360"/>
      </w:pPr>
      <w:rPr>
        <w:rFonts w:hint="default"/>
      </w:rPr>
    </w:lvl>
    <w:lvl w:ilvl="1" w:tplc="10090017">
      <w:start w:val="1"/>
      <w:numFmt w:val="lowerLetter"/>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75CB2F57"/>
    <w:multiLevelType w:val="hybridMultilevel"/>
    <w:tmpl w:val="67CC7C2C"/>
    <w:lvl w:ilvl="0" w:tplc="1009000F">
      <w:start w:val="1"/>
      <w:numFmt w:val="decimal"/>
      <w:lvlText w:val="%1."/>
      <w:lvlJc w:val="left"/>
      <w:pPr>
        <w:ind w:left="108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3" w15:restartNumberingAfterBreak="0">
    <w:nsid w:val="77DC75E4"/>
    <w:multiLevelType w:val="hybridMultilevel"/>
    <w:tmpl w:val="0C56AA9A"/>
    <w:lvl w:ilvl="0" w:tplc="10090001">
      <w:start w:val="1"/>
      <w:numFmt w:val="bullet"/>
      <w:lvlText w:val=""/>
      <w:lvlJc w:val="left"/>
      <w:pPr>
        <w:ind w:left="1434" w:hanging="360"/>
      </w:pPr>
      <w:rPr>
        <w:rFonts w:ascii="Symbol" w:hAnsi="Symbol" w:hint="default"/>
      </w:rPr>
    </w:lvl>
    <w:lvl w:ilvl="1" w:tplc="10090003" w:tentative="1">
      <w:start w:val="1"/>
      <w:numFmt w:val="bullet"/>
      <w:lvlText w:val="o"/>
      <w:lvlJc w:val="left"/>
      <w:pPr>
        <w:ind w:left="2154" w:hanging="360"/>
      </w:pPr>
      <w:rPr>
        <w:rFonts w:ascii="Courier New" w:hAnsi="Courier New" w:cs="Courier New" w:hint="default"/>
      </w:rPr>
    </w:lvl>
    <w:lvl w:ilvl="2" w:tplc="10090005" w:tentative="1">
      <w:start w:val="1"/>
      <w:numFmt w:val="bullet"/>
      <w:lvlText w:val=""/>
      <w:lvlJc w:val="left"/>
      <w:pPr>
        <w:ind w:left="2874" w:hanging="360"/>
      </w:pPr>
      <w:rPr>
        <w:rFonts w:ascii="Wingdings" w:hAnsi="Wingdings" w:hint="default"/>
      </w:rPr>
    </w:lvl>
    <w:lvl w:ilvl="3" w:tplc="10090001" w:tentative="1">
      <w:start w:val="1"/>
      <w:numFmt w:val="bullet"/>
      <w:lvlText w:val=""/>
      <w:lvlJc w:val="left"/>
      <w:pPr>
        <w:ind w:left="3594" w:hanging="360"/>
      </w:pPr>
      <w:rPr>
        <w:rFonts w:ascii="Symbol" w:hAnsi="Symbol" w:hint="default"/>
      </w:rPr>
    </w:lvl>
    <w:lvl w:ilvl="4" w:tplc="10090003" w:tentative="1">
      <w:start w:val="1"/>
      <w:numFmt w:val="bullet"/>
      <w:lvlText w:val="o"/>
      <w:lvlJc w:val="left"/>
      <w:pPr>
        <w:ind w:left="4314" w:hanging="360"/>
      </w:pPr>
      <w:rPr>
        <w:rFonts w:ascii="Courier New" w:hAnsi="Courier New" w:cs="Courier New" w:hint="default"/>
      </w:rPr>
    </w:lvl>
    <w:lvl w:ilvl="5" w:tplc="10090005" w:tentative="1">
      <w:start w:val="1"/>
      <w:numFmt w:val="bullet"/>
      <w:lvlText w:val=""/>
      <w:lvlJc w:val="left"/>
      <w:pPr>
        <w:ind w:left="5034" w:hanging="360"/>
      </w:pPr>
      <w:rPr>
        <w:rFonts w:ascii="Wingdings" w:hAnsi="Wingdings" w:hint="default"/>
      </w:rPr>
    </w:lvl>
    <w:lvl w:ilvl="6" w:tplc="10090001" w:tentative="1">
      <w:start w:val="1"/>
      <w:numFmt w:val="bullet"/>
      <w:lvlText w:val=""/>
      <w:lvlJc w:val="left"/>
      <w:pPr>
        <w:ind w:left="5754" w:hanging="360"/>
      </w:pPr>
      <w:rPr>
        <w:rFonts w:ascii="Symbol" w:hAnsi="Symbol" w:hint="default"/>
      </w:rPr>
    </w:lvl>
    <w:lvl w:ilvl="7" w:tplc="10090003" w:tentative="1">
      <w:start w:val="1"/>
      <w:numFmt w:val="bullet"/>
      <w:lvlText w:val="o"/>
      <w:lvlJc w:val="left"/>
      <w:pPr>
        <w:ind w:left="6474" w:hanging="360"/>
      </w:pPr>
      <w:rPr>
        <w:rFonts w:ascii="Courier New" w:hAnsi="Courier New" w:cs="Courier New" w:hint="default"/>
      </w:rPr>
    </w:lvl>
    <w:lvl w:ilvl="8" w:tplc="10090005" w:tentative="1">
      <w:start w:val="1"/>
      <w:numFmt w:val="bullet"/>
      <w:lvlText w:val=""/>
      <w:lvlJc w:val="left"/>
      <w:pPr>
        <w:ind w:left="7194" w:hanging="360"/>
      </w:pPr>
      <w:rPr>
        <w:rFonts w:ascii="Wingdings" w:hAnsi="Wingdings" w:hint="default"/>
      </w:rPr>
    </w:lvl>
  </w:abstractNum>
  <w:abstractNum w:abstractNumId="84" w15:restartNumberingAfterBreak="0">
    <w:nsid w:val="7DCE2830"/>
    <w:multiLevelType w:val="hybridMultilevel"/>
    <w:tmpl w:val="DFDE0D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5" w15:restartNumberingAfterBreak="0">
    <w:nsid w:val="7E1A7CBE"/>
    <w:multiLevelType w:val="hybridMultilevel"/>
    <w:tmpl w:val="36F495E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6" w15:restartNumberingAfterBreak="0">
    <w:nsid w:val="7EAE2E87"/>
    <w:multiLevelType w:val="hybridMultilevel"/>
    <w:tmpl w:val="7EE0E924"/>
    <w:lvl w:ilvl="0" w:tplc="10090001">
      <w:start w:val="1"/>
      <w:numFmt w:val="bullet"/>
      <w:lvlText w:val=""/>
      <w:lvlJc w:val="left"/>
      <w:pPr>
        <w:ind w:left="360" w:hanging="360"/>
      </w:pPr>
      <w:rPr>
        <w:rFonts w:ascii="Symbol" w:hAnsi="Symbol" w:hint="default"/>
      </w:rPr>
    </w:lvl>
    <w:lvl w:ilvl="1" w:tplc="10090017">
      <w:start w:val="1"/>
      <w:numFmt w:val="lowerLetter"/>
      <w:lvlText w:val="%2)"/>
      <w:lvlJc w:val="left"/>
      <w:pPr>
        <w:ind w:left="1080" w:hanging="360"/>
      </w:p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55859893">
    <w:abstractNumId w:val="28"/>
  </w:num>
  <w:num w:numId="2" w16cid:durableId="811215250">
    <w:abstractNumId w:val="45"/>
  </w:num>
  <w:num w:numId="3" w16cid:durableId="269355723">
    <w:abstractNumId w:val="53"/>
  </w:num>
  <w:num w:numId="4" w16cid:durableId="376398881">
    <w:abstractNumId w:val="5"/>
  </w:num>
  <w:num w:numId="5" w16cid:durableId="887298141">
    <w:abstractNumId w:val="1"/>
  </w:num>
  <w:num w:numId="6" w16cid:durableId="1868830381">
    <w:abstractNumId w:val="0"/>
  </w:num>
  <w:num w:numId="7" w16cid:durableId="1897548192">
    <w:abstractNumId w:val="36"/>
  </w:num>
  <w:num w:numId="8" w16cid:durableId="374081147">
    <w:abstractNumId w:val="34"/>
  </w:num>
  <w:num w:numId="9" w16cid:durableId="1723291171">
    <w:abstractNumId w:val="22"/>
  </w:num>
  <w:num w:numId="10" w16cid:durableId="260991726">
    <w:abstractNumId w:val="47"/>
  </w:num>
  <w:num w:numId="11" w16cid:durableId="985167565">
    <w:abstractNumId w:val="4"/>
  </w:num>
  <w:num w:numId="12" w16cid:durableId="542643139">
    <w:abstractNumId w:val="26"/>
  </w:num>
  <w:num w:numId="13" w16cid:durableId="1087775842">
    <w:abstractNumId w:val="48"/>
  </w:num>
  <w:num w:numId="14" w16cid:durableId="1807118752">
    <w:abstractNumId w:val="19"/>
  </w:num>
  <w:num w:numId="15" w16cid:durableId="18818618">
    <w:abstractNumId w:val="49"/>
  </w:num>
  <w:num w:numId="16" w16cid:durableId="652217952">
    <w:abstractNumId w:val="33"/>
  </w:num>
  <w:num w:numId="17" w16cid:durableId="2062705362">
    <w:abstractNumId w:val="38"/>
  </w:num>
  <w:num w:numId="18" w16cid:durableId="307825288">
    <w:abstractNumId w:val="7"/>
  </w:num>
  <w:num w:numId="19" w16cid:durableId="1307055447">
    <w:abstractNumId w:val="32"/>
  </w:num>
  <w:num w:numId="20" w16cid:durableId="1138106502">
    <w:abstractNumId w:val="52"/>
  </w:num>
  <w:num w:numId="21" w16cid:durableId="529294571">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67826764">
    <w:abstractNumId w:val="50"/>
  </w:num>
  <w:num w:numId="23" w16cid:durableId="944078537">
    <w:abstractNumId w:val="56"/>
  </w:num>
  <w:num w:numId="24" w16cid:durableId="884564788">
    <w:abstractNumId w:val="40"/>
  </w:num>
  <w:num w:numId="25" w16cid:durableId="1837186002">
    <w:abstractNumId w:val="59"/>
  </w:num>
  <w:num w:numId="26" w16cid:durableId="179004756">
    <w:abstractNumId w:val="35"/>
  </w:num>
  <w:num w:numId="27" w16cid:durableId="567494462">
    <w:abstractNumId w:val="82"/>
  </w:num>
  <w:num w:numId="28" w16cid:durableId="1241016793">
    <w:abstractNumId w:val="65"/>
  </w:num>
  <w:num w:numId="29" w16cid:durableId="780807833">
    <w:abstractNumId w:val="31"/>
  </w:num>
  <w:num w:numId="30" w16cid:durableId="244341947">
    <w:abstractNumId w:val="63"/>
  </w:num>
  <w:num w:numId="31" w16cid:durableId="1134955095">
    <w:abstractNumId w:val="11"/>
  </w:num>
  <w:num w:numId="32" w16cid:durableId="1420057178">
    <w:abstractNumId w:val="85"/>
  </w:num>
  <w:num w:numId="33" w16cid:durableId="606011582">
    <w:abstractNumId w:val="80"/>
  </w:num>
  <w:num w:numId="34" w16cid:durableId="2122409720">
    <w:abstractNumId w:val="6"/>
  </w:num>
  <w:num w:numId="35" w16cid:durableId="1056667289">
    <w:abstractNumId w:val="8"/>
  </w:num>
  <w:num w:numId="36" w16cid:durableId="11690137">
    <w:abstractNumId w:val="76"/>
  </w:num>
  <w:num w:numId="37" w16cid:durableId="166017120">
    <w:abstractNumId w:val="64"/>
  </w:num>
  <w:num w:numId="38" w16cid:durableId="284655244">
    <w:abstractNumId w:val="78"/>
  </w:num>
  <w:num w:numId="39" w16cid:durableId="1535802991">
    <w:abstractNumId w:val="68"/>
  </w:num>
  <w:num w:numId="40" w16cid:durableId="517501606">
    <w:abstractNumId w:val="74"/>
  </w:num>
  <w:num w:numId="41" w16cid:durableId="383262309">
    <w:abstractNumId w:val="2"/>
  </w:num>
  <w:num w:numId="42" w16cid:durableId="1555504558">
    <w:abstractNumId w:val="51"/>
  </w:num>
  <w:num w:numId="43" w16cid:durableId="427770112">
    <w:abstractNumId w:val="66"/>
  </w:num>
  <w:num w:numId="44" w16cid:durableId="787551441">
    <w:abstractNumId w:val="3"/>
  </w:num>
  <w:num w:numId="45" w16cid:durableId="649676937">
    <w:abstractNumId w:val="29"/>
  </w:num>
  <w:num w:numId="46" w16cid:durableId="1280724530">
    <w:abstractNumId w:val="10"/>
  </w:num>
  <w:num w:numId="47" w16cid:durableId="1701323246">
    <w:abstractNumId w:val="13"/>
  </w:num>
  <w:num w:numId="48" w16cid:durableId="472258610">
    <w:abstractNumId w:val="62"/>
  </w:num>
  <w:num w:numId="49" w16cid:durableId="199392979">
    <w:abstractNumId w:val="44"/>
  </w:num>
  <w:num w:numId="50" w16cid:durableId="652374334">
    <w:abstractNumId w:val="9"/>
  </w:num>
  <w:num w:numId="51" w16cid:durableId="248471398">
    <w:abstractNumId w:val="15"/>
  </w:num>
  <w:num w:numId="52" w16cid:durableId="632559249">
    <w:abstractNumId w:val="25"/>
  </w:num>
  <w:num w:numId="53" w16cid:durableId="782379490">
    <w:abstractNumId w:val="69"/>
  </w:num>
  <w:num w:numId="54" w16cid:durableId="750201296">
    <w:abstractNumId w:val="77"/>
  </w:num>
  <w:num w:numId="55" w16cid:durableId="337075913">
    <w:abstractNumId w:val="21"/>
  </w:num>
  <w:num w:numId="56" w16cid:durableId="1014915497">
    <w:abstractNumId w:val="55"/>
  </w:num>
  <w:num w:numId="57" w16cid:durableId="531042671">
    <w:abstractNumId w:val="20"/>
  </w:num>
  <w:num w:numId="58" w16cid:durableId="1092704312">
    <w:abstractNumId w:val="24"/>
  </w:num>
  <w:num w:numId="59" w16cid:durableId="107479108">
    <w:abstractNumId w:val="54"/>
  </w:num>
  <w:num w:numId="60" w16cid:durableId="1539200043">
    <w:abstractNumId w:val="42"/>
  </w:num>
  <w:num w:numId="61" w16cid:durableId="1665864458">
    <w:abstractNumId w:val="17"/>
  </w:num>
  <w:num w:numId="62" w16cid:durableId="802576110">
    <w:abstractNumId w:val="61"/>
  </w:num>
  <w:num w:numId="63" w16cid:durableId="1331641061">
    <w:abstractNumId w:val="27"/>
  </w:num>
  <w:num w:numId="64" w16cid:durableId="819611791">
    <w:abstractNumId w:val="70"/>
  </w:num>
  <w:num w:numId="65" w16cid:durableId="1842548696">
    <w:abstractNumId w:val="84"/>
  </w:num>
  <w:num w:numId="66" w16cid:durableId="1865828901">
    <w:abstractNumId w:val="18"/>
  </w:num>
  <w:num w:numId="67" w16cid:durableId="279802256">
    <w:abstractNumId w:val="75"/>
  </w:num>
  <w:num w:numId="68" w16cid:durableId="1719547908">
    <w:abstractNumId w:val="86"/>
  </w:num>
  <w:num w:numId="69" w16cid:durableId="18893328">
    <w:abstractNumId w:val="37"/>
  </w:num>
  <w:num w:numId="70" w16cid:durableId="1175026657">
    <w:abstractNumId w:val="83"/>
  </w:num>
  <w:num w:numId="71" w16cid:durableId="943346472">
    <w:abstractNumId w:val="43"/>
  </w:num>
  <w:num w:numId="72" w16cid:durableId="753013104">
    <w:abstractNumId w:val="14"/>
  </w:num>
  <w:num w:numId="73" w16cid:durableId="596986604">
    <w:abstractNumId w:val="57"/>
  </w:num>
  <w:num w:numId="74" w16cid:durableId="24596134">
    <w:abstractNumId w:val="41"/>
  </w:num>
  <w:num w:numId="75" w16cid:durableId="1844710339">
    <w:abstractNumId w:val="30"/>
  </w:num>
  <w:num w:numId="76" w16cid:durableId="1518344391">
    <w:abstractNumId w:val="79"/>
  </w:num>
  <w:num w:numId="77" w16cid:durableId="1147161747">
    <w:abstractNumId w:val="12"/>
  </w:num>
  <w:num w:numId="78" w16cid:durableId="1438479143">
    <w:abstractNumId w:val="60"/>
  </w:num>
  <w:num w:numId="79" w16cid:durableId="1983994910">
    <w:abstractNumId w:val="46"/>
  </w:num>
  <w:num w:numId="80" w16cid:durableId="811563975">
    <w:abstractNumId w:val="81"/>
  </w:num>
  <w:num w:numId="81" w16cid:durableId="1733236157">
    <w:abstractNumId w:val="73"/>
  </w:num>
  <w:num w:numId="82" w16cid:durableId="390351491">
    <w:abstractNumId w:val="39"/>
  </w:num>
  <w:num w:numId="83" w16cid:durableId="1124930386">
    <w:abstractNumId w:val="16"/>
  </w:num>
  <w:num w:numId="84" w16cid:durableId="2006782991">
    <w:abstractNumId w:val="72"/>
  </w:num>
  <w:num w:numId="85" w16cid:durableId="1162282737">
    <w:abstractNumId w:val="23"/>
  </w:num>
  <w:num w:numId="86" w16cid:durableId="1836148440">
    <w:abstractNumId w:val="58"/>
  </w:num>
  <w:num w:numId="87" w16cid:durableId="832259136">
    <w:abstractNumId w:val="71"/>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59A"/>
    <w:rsid w:val="00000DE0"/>
    <w:rsid w:val="00001C80"/>
    <w:rsid w:val="000027E9"/>
    <w:rsid w:val="00003AA2"/>
    <w:rsid w:val="00004C49"/>
    <w:rsid w:val="00005F33"/>
    <w:rsid w:val="00006179"/>
    <w:rsid w:val="000062F0"/>
    <w:rsid w:val="000075F8"/>
    <w:rsid w:val="00010E2C"/>
    <w:rsid w:val="0001231D"/>
    <w:rsid w:val="0001243D"/>
    <w:rsid w:val="0001307B"/>
    <w:rsid w:val="000155B4"/>
    <w:rsid w:val="00016381"/>
    <w:rsid w:val="0001761F"/>
    <w:rsid w:val="00020276"/>
    <w:rsid w:val="00020BBA"/>
    <w:rsid w:val="00021358"/>
    <w:rsid w:val="0002481C"/>
    <w:rsid w:val="00024D59"/>
    <w:rsid w:val="00032F9A"/>
    <w:rsid w:val="00034795"/>
    <w:rsid w:val="00035124"/>
    <w:rsid w:val="00043C9B"/>
    <w:rsid w:val="000460FE"/>
    <w:rsid w:val="00050313"/>
    <w:rsid w:val="000509DE"/>
    <w:rsid w:val="0005199C"/>
    <w:rsid w:val="00052567"/>
    <w:rsid w:val="0005268E"/>
    <w:rsid w:val="00053C20"/>
    <w:rsid w:val="00055259"/>
    <w:rsid w:val="00055F8A"/>
    <w:rsid w:val="00060BE4"/>
    <w:rsid w:val="00066C18"/>
    <w:rsid w:val="00067E58"/>
    <w:rsid w:val="000705AA"/>
    <w:rsid w:val="00070909"/>
    <w:rsid w:val="0007110A"/>
    <w:rsid w:val="00071F53"/>
    <w:rsid w:val="00072733"/>
    <w:rsid w:val="00074A86"/>
    <w:rsid w:val="000765E2"/>
    <w:rsid w:val="0008129E"/>
    <w:rsid w:val="00082638"/>
    <w:rsid w:val="0008362A"/>
    <w:rsid w:val="000837B1"/>
    <w:rsid w:val="000852A8"/>
    <w:rsid w:val="00086A39"/>
    <w:rsid w:val="00087480"/>
    <w:rsid w:val="000927FE"/>
    <w:rsid w:val="00093020"/>
    <w:rsid w:val="000936AE"/>
    <w:rsid w:val="00094EBD"/>
    <w:rsid w:val="000951D4"/>
    <w:rsid w:val="0009714C"/>
    <w:rsid w:val="000A0119"/>
    <w:rsid w:val="000A0297"/>
    <w:rsid w:val="000A1ECE"/>
    <w:rsid w:val="000A3309"/>
    <w:rsid w:val="000A42AE"/>
    <w:rsid w:val="000B0865"/>
    <w:rsid w:val="000B2E8D"/>
    <w:rsid w:val="000B31B6"/>
    <w:rsid w:val="000B50E7"/>
    <w:rsid w:val="000B5EB3"/>
    <w:rsid w:val="000B70E6"/>
    <w:rsid w:val="000B751A"/>
    <w:rsid w:val="000B7676"/>
    <w:rsid w:val="000C5B0F"/>
    <w:rsid w:val="000C6F9C"/>
    <w:rsid w:val="000D33E3"/>
    <w:rsid w:val="000D409E"/>
    <w:rsid w:val="000D5A8F"/>
    <w:rsid w:val="000E032D"/>
    <w:rsid w:val="000E0C82"/>
    <w:rsid w:val="000E37A7"/>
    <w:rsid w:val="000E71ED"/>
    <w:rsid w:val="000E727A"/>
    <w:rsid w:val="000E76F1"/>
    <w:rsid w:val="000E7932"/>
    <w:rsid w:val="000F1A78"/>
    <w:rsid w:val="000F209B"/>
    <w:rsid w:val="000F28B6"/>
    <w:rsid w:val="000F366C"/>
    <w:rsid w:val="000F50B7"/>
    <w:rsid w:val="000F70E7"/>
    <w:rsid w:val="000F75B5"/>
    <w:rsid w:val="000F793B"/>
    <w:rsid w:val="00102E38"/>
    <w:rsid w:val="00103551"/>
    <w:rsid w:val="001055B3"/>
    <w:rsid w:val="00105A0A"/>
    <w:rsid w:val="00106089"/>
    <w:rsid w:val="00107779"/>
    <w:rsid w:val="001079EF"/>
    <w:rsid w:val="00107AE0"/>
    <w:rsid w:val="00107D16"/>
    <w:rsid w:val="00110CDB"/>
    <w:rsid w:val="00111EA0"/>
    <w:rsid w:val="00114BC3"/>
    <w:rsid w:val="00115D0D"/>
    <w:rsid w:val="001167FE"/>
    <w:rsid w:val="001240CF"/>
    <w:rsid w:val="00131C78"/>
    <w:rsid w:val="00132BA4"/>
    <w:rsid w:val="00132C07"/>
    <w:rsid w:val="00134C6C"/>
    <w:rsid w:val="0013583B"/>
    <w:rsid w:val="00135BF8"/>
    <w:rsid w:val="00136D44"/>
    <w:rsid w:val="00137E8C"/>
    <w:rsid w:val="0014060D"/>
    <w:rsid w:val="00141550"/>
    <w:rsid w:val="00141D38"/>
    <w:rsid w:val="00142847"/>
    <w:rsid w:val="00145B3D"/>
    <w:rsid w:val="0014751A"/>
    <w:rsid w:val="0014777F"/>
    <w:rsid w:val="00154786"/>
    <w:rsid w:val="0015685C"/>
    <w:rsid w:val="00156E93"/>
    <w:rsid w:val="00157D2E"/>
    <w:rsid w:val="0016207A"/>
    <w:rsid w:val="00162308"/>
    <w:rsid w:val="00166D5E"/>
    <w:rsid w:val="00167393"/>
    <w:rsid w:val="00170396"/>
    <w:rsid w:val="00170A61"/>
    <w:rsid w:val="00176EDF"/>
    <w:rsid w:val="00180748"/>
    <w:rsid w:val="0018171C"/>
    <w:rsid w:val="00181E32"/>
    <w:rsid w:val="00182676"/>
    <w:rsid w:val="00182C10"/>
    <w:rsid w:val="001848AD"/>
    <w:rsid w:val="00184DB0"/>
    <w:rsid w:val="00187189"/>
    <w:rsid w:val="00190C23"/>
    <w:rsid w:val="001942A5"/>
    <w:rsid w:val="00195285"/>
    <w:rsid w:val="00196F0F"/>
    <w:rsid w:val="001978D7"/>
    <w:rsid w:val="001A0A4F"/>
    <w:rsid w:val="001A1153"/>
    <w:rsid w:val="001A11AF"/>
    <w:rsid w:val="001A1BD9"/>
    <w:rsid w:val="001A1D68"/>
    <w:rsid w:val="001A4154"/>
    <w:rsid w:val="001A5376"/>
    <w:rsid w:val="001A623F"/>
    <w:rsid w:val="001A682E"/>
    <w:rsid w:val="001A79AD"/>
    <w:rsid w:val="001B2793"/>
    <w:rsid w:val="001B5141"/>
    <w:rsid w:val="001B5C1F"/>
    <w:rsid w:val="001B5EDE"/>
    <w:rsid w:val="001C0E33"/>
    <w:rsid w:val="001C1C01"/>
    <w:rsid w:val="001C37B4"/>
    <w:rsid w:val="001C49A3"/>
    <w:rsid w:val="001C56B0"/>
    <w:rsid w:val="001C5936"/>
    <w:rsid w:val="001D04AD"/>
    <w:rsid w:val="001D1357"/>
    <w:rsid w:val="001D1767"/>
    <w:rsid w:val="001D230B"/>
    <w:rsid w:val="001D2FDA"/>
    <w:rsid w:val="001D3758"/>
    <w:rsid w:val="001D398E"/>
    <w:rsid w:val="001D3FBA"/>
    <w:rsid w:val="001D58C2"/>
    <w:rsid w:val="001D5DFB"/>
    <w:rsid w:val="001D6CDC"/>
    <w:rsid w:val="001D7671"/>
    <w:rsid w:val="001E4C8B"/>
    <w:rsid w:val="001E688D"/>
    <w:rsid w:val="001F0018"/>
    <w:rsid w:val="001F129E"/>
    <w:rsid w:val="001F1A18"/>
    <w:rsid w:val="001F2249"/>
    <w:rsid w:val="001F2FCA"/>
    <w:rsid w:val="001F4AB6"/>
    <w:rsid w:val="001F70B3"/>
    <w:rsid w:val="00200636"/>
    <w:rsid w:val="00200A1B"/>
    <w:rsid w:val="00201428"/>
    <w:rsid w:val="0020196D"/>
    <w:rsid w:val="00204B34"/>
    <w:rsid w:val="00204B73"/>
    <w:rsid w:val="00204C74"/>
    <w:rsid w:val="00205317"/>
    <w:rsid w:val="00206389"/>
    <w:rsid w:val="00206515"/>
    <w:rsid w:val="0020771F"/>
    <w:rsid w:val="00210D66"/>
    <w:rsid w:val="00211466"/>
    <w:rsid w:val="00211C75"/>
    <w:rsid w:val="00211FC0"/>
    <w:rsid w:val="002128F6"/>
    <w:rsid w:val="00213B07"/>
    <w:rsid w:val="0021472D"/>
    <w:rsid w:val="00216406"/>
    <w:rsid w:val="002216A5"/>
    <w:rsid w:val="00225BE4"/>
    <w:rsid w:val="002261E6"/>
    <w:rsid w:val="00226453"/>
    <w:rsid w:val="00226DD4"/>
    <w:rsid w:val="00227B8B"/>
    <w:rsid w:val="0023315A"/>
    <w:rsid w:val="00234BD8"/>
    <w:rsid w:val="002355C7"/>
    <w:rsid w:val="00236D32"/>
    <w:rsid w:val="0023742D"/>
    <w:rsid w:val="00237A67"/>
    <w:rsid w:val="0024063A"/>
    <w:rsid w:val="00240DD1"/>
    <w:rsid w:val="00241B93"/>
    <w:rsid w:val="002436D2"/>
    <w:rsid w:val="0024371D"/>
    <w:rsid w:val="0024433A"/>
    <w:rsid w:val="002449F7"/>
    <w:rsid w:val="002451D0"/>
    <w:rsid w:val="00245611"/>
    <w:rsid w:val="002469F5"/>
    <w:rsid w:val="002479AE"/>
    <w:rsid w:val="00247DEA"/>
    <w:rsid w:val="00250C50"/>
    <w:rsid w:val="0025124D"/>
    <w:rsid w:val="0025137C"/>
    <w:rsid w:val="00252027"/>
    <w:rsid w:val="002529F0"/>
    <w:rsid w:val="00252B77"/>
    <w:rsid w:val="00253920"/>
    <w:rsid w:val="00255042"/>
    <w:rsid w:val="00255E9A"/>
    <w:rsid w:val="00256208"/>
    <w:rsid w:val="002563CD"/>
    <w:rsid w:val="00257AB2"/>
    <w:rsid w:val="00260634"/>
    <w:rsid w:val="00260C1B"/>
    <w:rsid w:val="0026476E"/>
    <w:rsid w:val="00265D3E"/>
    <w:rsid w:val="00267453"/>
    <w:rsid w:val="00270459"/>
    <w:rsid w:val="00270C44"/>
    <w:rsid w:val="00272F65"/>
    <w:rsid w:val="002734B4"/>
    <w:rsid w:val="00275ACE"/>
    <w:rsid w:val="002776A2"/>
    <w:rsid w:val="00277AF2"/>
    <w:rsid w:val="00281A48"/>
    <w:rsid w:val="00281C02"/>
    <w:rsid w:val="00283544"/>
    <w:rsid w:val="00285D7F"/>
    <w:rsid w:val="00287E07"/>
    <w:rsid w:val="00290B50"/>
    <w:rsid w:val="00290F53"/>
    <w:rsid w:val="002921FD"/>
    <w:rsid w:val="00292245"/>
    <w:rsid w:val="002946B3"/>
    <w:rsid w:val="002950E3"/>
    <w:rsid w:val="00296CD9"/>
    <w:rsid w:val="00297522"/>
    <w:rsid w:val="002A0BF8"/>
    <w:rsid w:val="002A1025"/>
    <w:rsid w:val="002B08B3"/>
    <w:rsid w:val="002B3D23"/>
    <w:rsid w:val="002B4A11"/>
    <w:rsid w:val="002B4D97"/>
    <w:rsid w:val="002B6392"/>
    <w:rsid w:val="002C2338"/>
    <w:rsid w:val="002C2864"/>
    <w:rsid w:val="002C3422"/>
    <w:rsid w:val="002C7E2D"/>
    <w:rsid w:val="002D29EB"/>
    <w:rsid w:val="002D2FD6"/>
    <w:rsid w:val="002D6A72"/>
    <w:rsid w:val="002D74CA"/>
    <w:rsid w:val="002D7F4B"/>
    <w:rsid w:val="002E5AE9"/>
    <w:rsid w:val="002E6FF6"/>
    <w:rsid w:val="002F0B33"/>
    <w:rsid w:val="002F141C"/>
    <w:rsid w:val="002F3D23"/>
    <w:rsid w:val="002F3D55"/>
    <w:rsid w:val="002F432D"/>
    <w:rsid w:val="002F5040"/>
    <w:rsid w:val="003009A4"/>
    <w:rsid w:val="00300F33"/>
    <w:rsid w:val="0030124D"/>
    <w:rsid w:val="00301705"/>
    <w:rsid w:val="00301D94"/>
    <w:rsid w:val="00301EE6"/>
    <w:rsid w:val="00301FF0"/>
    <w:rsid w:val="0030389C"/>
    <w:rsid w:val="003053CF"/>
    <w:rsid w:val="00305D93"/>
    <w:rsid w:val="0031583A"/>
    <w:rsid w:val="00316C31"/>
    <w:rsid w:val="0031749D"/>
    <w:rsid w:val="003177FB"/>
    <w:rsid w:val="00317E80"/>
    <w:rsid w:val="00317F1F"/>
    <w:rsid w:val="00320488"/>
    <w:rsid w:val="0032056E"/>
    <w:rsid w:val="0032077A"/>
    <w:rsid w:val="00321043"/>
    <w:rsid w:val="00323571"/>
    <w:rsid w:val="00327886"/>
    <w:rsid w:val="0033003B"/>
    <w:rsid w:val="003313AB"/>
    <w:rsid w:val="00333797"/>
    <w:rsid w:val="0033453F"/>
    <w:rsid w:val="0034187C"/>
    <w:rsid w:val="00343008"/>
    <w:rsid w:val="00343836"/>
    <w:rsid w:val="003440CB"/>
    <w:rsid w:val="003458F2"/>
    <w:rsid w:val="00346E1B"/>
    <w:rsid w:val="00347584"/>
    <w:rsid w:val="003519C4"/>
    <w:rsid w:val="00360AE7"/>
    <w:rsid w:val="0036309D"/>
    <w:rsid w:val="0036413B"/>
    <w:rsid w:val="0036441B"/>
    <w:rsid w:val="00364EB3"/>
    <w:rsid w:val="00365DBD"/>
    <w:rsid w:val="0036706A"/>
    <w:rsid w:val="0036758C"/>
    <w:rsid w:val="003706AD"/>
    <w:rsid w:val="00372A7C"/>
    <w:rsid w:val="00375DCB"/>
    <w:rsid w:val="00376A4E"/>
    <w:rsid w:val="00377E03"/>
    <w:rsid w:val="003806D5"/>
    <w:rsid w:val="00381CC6"/>
    <w:rsid w:val="003843D0"/>
    <w:rsid w:val="00385513"/>
    <w:rsid w:val="003860C6"/>
    <w:rsid w:val="00391CDE"/>
    <w:rsid w:val="00391F8E"/>
    <w:rsid w:val="00393ED5"/>
    <w:rsid w:val="003947CE"/>
    <w:rsid w:val="00394E3F"/>
    <w:rsid w:val="00395173"/>
    <w:rsid w:val="00396E34"/>
    <w:rsid w:val="003A0070"/>
    <w:rsid w:val="003A1FD5"/>
    <w:rsid w:val="003B1E36"/>
    <w:rsid w:val="003B6298"/>
    <w:rsid w:val="003B6E98"/>
    <w:rsid w:val="003C0748"/>
    <w:rsid w:val="003C2969"/>
    <w:rsid w:val="003C2D7A"/>
    <w:rsid w:val="003C474C"/>
    <w:rsid w:val="003C7EB4"/>
    <w:rsid w:val="003D0DB7"/>
    <w:rsid w:val="003D13CE"/>
    <w:rsid w:val="003D15C5"/>
    <w:rsid w:val="003D1BBA"/>
    <w:rsid w:val="003D25C2"/>
    <w:rsid w:val="003D36F0"/>
    <w:rsid w:val="003D591D"/>
    <w:rsid w:val="003D613F"/>
    <w:rsid w:val="003D6F02"/>
    <w:rsid w:val="003D70C3"/>
    <w:rsid w:val="003D7109"/>
    <w:rsid w:val="003E18AF"/>
    <w:rsid w:val="003E1B45"/>
    <w:rsid w:val="003E2684"/>
    <w:rsid w:val="003E289E"/>
    <w:rsid w:val="003E47BE"/>
    <w:rsid w:val="003E614C"/>
    <w:rsid w:val="003E6386"/>
    <w:rsid w:val="003E63D4"/>
    <w:rsid w:val="003E7869"/>
    <w:rsid w:val="003F121C"/>
    <w:rsid w:val="003F15A2"/>
    <w:rsid w:val="003F177C"/>
    <w:rsid w:val="003F26DC"/>
    <w:rsid w:val="003F5AF0"/>
    <w:rsid w:val="003F7444"/>
    <w:rsid w:val="00401416"/>
    <w:rsid w:val="0040398A"/>
    <w:rsid w:val="00404C1A"/>
    <w:rsid w:val="00407426"/>
    <w:rsid w:val="004079B2"/>
    <w:rsid w:val="00407EC6"/>
    <w:rsid w:val="004108E1"/>
    <w:rsid w:val="00411BC8"/>
    <w:rsid w:val="004120B2"/>
    <w:rsid w:val="004159C2"/>
    <w:rsid w:val="00415B58"/>
    <w:rsid w:val="00415C58"/>
    <w:rsid w:val="00416606"/>
    <w:rsid w:val="00416951"/>
    <w:rsid w:val="00417219"/>
    <w:rsid w:val="004179E8"/>
    <w:rsid w:val="00417C5D"/>
    <w:rsid w:val="00420371"/>
    <w:rsid w:val="00422679"/>
    <w:rsid w:val="004226FC"/>
    <w:rsid w:val="00422967"/>
    <w:rsid w:val="004259EA"/>
    <w:rsid w:val="004276D4"/>
    <w:rsid w:val="00427D12"/>
    <w:rsid w:val="004303B3"/>
    <w:rsid w:val="0043110A"/>
    <w:rsid w:val="00431777"/>
    <w:rsid w:val="004323DC"/>
    <w:rsid w:val="00432E10"/>
    <w:rsid w:val="004354A3"/>
    <w:rsid w:val="00435631"/>
    <w:rsid w:val="00435CB8"/>
    <w:rsid w:val="00436E77"/>
    <w:rsid w:val="00437A2A"/>
    <w:rsid w:val="004424D9"/>
    <w:rsid w:val="00442B42"/>
    <w:rsid w:val="0044680F"/>
    <w:rsid w:val="004506E9"/>
    <w:rsid w:val="004507F3"/>
    <w:rsid w:val="00452A54"/>
    <w:rsid w:val="00454B1C"/>
    <w:rsid w:val="00454E07"/>
    <w:rsid w:val="00456609"/>
    <w:rsid w:val="004600B8"/>
    <w:rsid w:val="00462183"/>
    <w:rsid w:val="00462A70"/>
    <w:rsid w:val="00463728"/>
    <w:rsid w:val="00463E29"/>
    <w:rsid w:val="00467CCD"/>
    <w:rsid w:val="00470454"/>
    <w:rsid w:val="00470E46"/>
    <w:rsid w:val="00471050"/>
    <w:rsid w:val="00472868"/>
    <w:rsid w:val="00472D4A"/>
    <w:rsid w:val="00474FC4"/>
    <w:rsid w:val="00477361"/>
    <w:rsid w:val="00480150"/>
    <w:rsid w:val="00480C0A"/>
    <w:rsid w:val="004835E5"/>
    <w:rsid w:val="00483A48"/>
    <w:rsid w:val="00484140"/>
    <w:rsid w:val="00484B2F"/>
    <w:rsid w:val="00484C09"/>
    <w:rsid w:val="00486391"/>
    <w:rsid w:val="00487378"/>
    <w:rsid w:val="004874AA"/>
    <w:rsid w:val="004874ED"/>
    <w:rsid w:val="004876B0"/>
    <w:rsid w:val="00493A26"/>
    <w:rsid w:val="00494047"/>
    <w:rsid w:val="004960AF"/>
    <w:rsid w:val="004A1114"/>
    <w:rsid w:val="004A1376"/>
    <w:rsid w:val="004A2238"/>
    <w:rsid w:val="004A296C"/>
    <w:rsid w:val="004A3283"/>
    <w:rsid w:val="004A392D"/>
    <w:rsid w:val="004A4474"/>
    <w:rsid w:val="004A4551"/>
    <w:rsid w:val="004A58A9"/>
    <w:rsid w:val="004A5B6E"/>
    <w:rsid w:val="004A7552"/>
    <w:rsid w:val="004B04E5"/>
    <w:rsid w:val="004B1FAC"/>
    <w:rsid w:val="004B347D"/>
    <w:rsid w:val="004B427E"/>
    <w:rsid w:val="004B524E"/>
    <w:rsid w:val="004B69F7"/>
    <w:rsid w:val="004B7BA9"/>
    <w:rsid w:val="004B7DFD"/>
    <w:rsid w:val="004C06B4"/>
    <w:rsid w:val="004C21E4"/>
    <w:rsid w:val="004C5EC1"/>
    <w:rsid w:val="004C5F9F"/>
    <w:rsid w:val="004D1EB1"/>
    <w:rsid w:val="004D2404"/>
    <w:rsid w:val="004D27F3"/>
    <w:rsid w:val="004D43B9"/>
    <w:rsid w:val="004D49E4"/>
    <w:rsid w:val="004D7A39"/>
    <w:rsid w:val="004E3945"/>
    <w:rsid w:val="004E553C"/>
    <w:rsid w:val="004E63CD"/>
    <w:rsid w:val="004E7FCC"/>
    <w:rsid w:val="004F1B03"/>
    <w:rsid w:val="004F1E1A"/>
    <w:rsid w:val="004F20C3"/>
    <w:rsid w:val="004F2FC1"/>
    <w:rsid w:val="004F3C86"/>
    <w:rsid w:val="004F4D7C"/>
    <w:rsid w:val="004F5E1D"/>
    <w:rsid w:val="004F6267"/>
    <w:rsid w:val="004F6C37"/>
    <w:rsid w:val="005005A2"/>
    <w:rsid w:val="005006E0"/>
    <w:rsid w:val="00501431"/>
    <w:rsid w:val="005076D3"/>
    <w:rsid w:val="00511395"/>
    <w:rsid w:val="0051182D"/>
    <w:rsid w:val="0051195B"/>
    <w:rsid w:val="005139AF"/>
    <w:rsid w:val="005139E6"/>
    <w:rsid w:val="00517F66"/>
    <w:rsid w:val="00520467"/>
    <w:rsid w:val="00520CD2"/>
    <w:rsid w:val="0052153D"/>
    <w:rsid w:val="00526808"/>
    <w:rsid w:val="0053083A"/>
    <w:rsid w:val="00532227"/>
    <w:rsid w:val="005453BE"/>
    <w:rsid w:val="00546837"/>
    <w:rsid w:val="00546E3E"/>
    <w:rsid w:val="00547458"/>
    <w:rsid w:val="0055156D"/>
    <w:rsid w:val="005526EE"/>
    <w:rsid w:val="00553294"/>
    <w:rsid w:val="00553D07"/>
    <w:rsid w:val="00557B4A"/>
    <w:rsid w:val="005601BF"/>
    <w:rsid w:val="00560D17"/>
    <w:rsid w:val="00560DB1"/>
    <w:rsid w:val="005613E7"/>
    <w:rsid w:val="00562100"/>
    <w:rsid w:val="00562AA9"/>
    <w:rsid w:val="00563CD5"/>
    <w:rsid w:val="00565850"/>
    <w:rsid w:val="00566DD5"/>
    <w:rsid w:val="00567089"/>
    <w:rsid w:val="0057199D"/>
    <w:rsid w:val="00574A6B"/>
    <w:rsid w:val="005767AB"/>
    <w:rsid w:val="0057735C"/>
    <w:rsid w:val="005828EC"/>
    <w:rsid w:val="005859AF"/>
    <w:rsid w:val="00586E83"/>
    <w:rsid w:val="00587107"/>
    <w:rsid w:val="0058786F"/>
    <w:rsid w:val="00587C16"/>
    <w:rsid w:val="00595FEB"/>
    <w:rsid w:val="00597361"/>
    <w:rsid w:val="005A157C"/>
    <w:rsid w:val="005A217C"/>
    <w:rsid w:val="005A2E6E"/>
    <w:rsid w:val="005A30D6"/>
    <w:rsid w:val="005A5FC6"/>
    <w:rsid w:val="005A790A"/>
    <w:rsid w:val="005B0B48"/>
    <w:rsid w:val="005C062E"/>
    <w:rsid w:val="005C0D25"/>
    <w:rsid w:val="005C29CB"/>
    <w:rsid w:val="005C2B31"/>
    <w:rsid w:val="005C33CC"/>
    <w:rsid w:val="005C39AD"/>
    <w:rsid w:val="005C4954"/>
    <w:rsid w:val="005C59E9"/>
    <w:rsid w:val="005C5A02"/>
    <w:rsid w:val="005C7452"/>
    <w:rsid w:val="005D0783"/>
    <w:rsid w:val="005D4C54"/>
    <w:rsid w:val="005D5BF2"/>
    <w:rsid w:val="005D654A"/>
    <w:rsid w:val="005E00BA"/>
    <w:rsid w:val="005E1A0D"/>
    <w:rsid w:val="005E1BE3"/>
    <w:rsid w:val="005E298B"/>
    <w:rsid w:val="005E380F"/>
    <w:rsid w:val="005E3847"/>
    <w:rsid w:val="005E5AC5"/>
    <w:rsid w:val="005E6BE9"/>
    <w:rsid w:val="005F1488"/>
    <w:rsid w:val="005F29E4"/>
    <w:rsid w:val="005F29EE"/>
    <w:rsid w:val="005F2DC3"/>
    <w:rsid w:val="00602279"/>
    <w:rsid w:val="006023E4"/>
    <w:rsid w:val="00605D09"/>
    <w:rsid w:val="00606DCD"/>
    <w:rsid w:val="006071B4"/>
    <w:rsid w:val="0061059C"/>
    <w:rsid w:val="00610CF3"/>
    <w:rsid w:val="0061195F"/>
    <w:rsid w:val="00611D24"/>
    <w:rsid w:val="00612F0A"/>
    <w:rsid w:val="00616D7A"/>
    <w:rsid w:val="0061775F"/>
    <w:rsid w:val="00620637"/>
    <w:rsid w:val="006236BF"/>
    <w:rsid w:val="00623FC5"/>
    <w:rsid w:val="00624B02"/>
    <w:rsid w:val="006250BB"/>
    <w:rsid w:val="006251D7"/>
    <w:rsid w:val="00627B74"/>
    <w:rsid w:val="00627D49"/>
    <w:rsid w:val="00632323"/>
    <w:rsid w:val="00632FE9"/>
    <w:rsid w:val="006340E5"/>
    <w:rsid w:val="00634A56"/>
    <w:rsid w:val="00636F1A"/>
    <w:rsid w:val="006430A5"/>
    <w:rsid w:val="006430DF"/>
    <w:rsid w:val="00643E34"/>
    <w:rsid w:val="0064603B"/>
    <w:rsid w:val="0064BDB6"/>
    <w:rsid w:val="00651F20"/>
    <w:rsid w:val="00652AFE"/>
    <w:rsid w:val="00653ED3"/>
    <w:rsid w:val="00654AA6"/>
    <w:rsid w:val="00654AC0"/>
    <w:rsid w:val="0065533F"/>
    <w:rsid w:val="00655B2D"/>
    <w:rsid w:val="00656B2C"/>
    <w:rsid w:val="00656CCE"/>
    <w:rsid w:val="00656F16"/>
    <w:rsid w:val="00657B4F"/>
    <w:rsid w:val="00657B56"/>
    <w:rsid w:val="00661A02"/>
    <w:rsid w:val="00663AD3"/>
    <w:rsid w:val="00665A17"/>
    <w:rsid w:val="00667696"/>
    <w:rsid w:val="006702B1"/>
    <w:rsid w:val="00670836"/>
    <w:rsid w:val="0067093D"/>
    <w:rsid w:val="0067120B"/>
    <w:rsid w:val="00671279"/>
    <w:rsid w:val="00673AB7"/>
    <w:rsid w:val="006743DA"/>
    <w:rsid w:val="0067468A"/>
    <w:rsid w:val="006757AD"/>
    <w:rsid w:val="00676D5E"/>
    <w:rsid w:val="006771C8"/>
    <w:rsid w:val="00677DB3"/>
    <w:rsid w:val="00677EC4"/>
    <w:rsid w:val="006806DF"/>
    <w:rsid w:val="00680DE4"/>
    <w:rsid w:val="00684417"/>
    <w:rsid w:val="00684557"/>
    <w:rsid w:val="006845FE"/>
    <w:rsid w:val="006876B9"/>
    <w:rsid w:val="0069090D"/>
    <w:rsid w:val="00693165"/>
    <w:rsid w:val="0069351B"/>
    <w:rsid w:val="00694773"/>
    <w:rsid w:val="0069540B"/>
    <w:rsid w:val="00695E04"/>
    <w:rsid w:val="006960E8"/>
    <w:rsid w:val="00696434"/>
    <w:rsid w:val="006A132C"/>
    <w:rsid w:val="006A5787"/>
    <w:rsid w:val="006A7B58"/>
    <w:rsid w:val="006A7F6E"/>
    <w:rsid w:val="006B0B73"/>
    <w:rsid w:val="006B5CFB"/>
    <w:rsid w:val="006C02D7"/>
    <w:rsid w:val="006C2773"/>
    <w:rsid w:val="006C3FD0"/>
    <w:rsid w:val="006C70B2"/>
    <w:rsid w:val="006C7751"/>
    <w:rsid w:val="006C7EF7"/>
    <w:rsid w:val="006D3D93"/>
    <w:rsid w:val="006D4242"/>
    <w:rsid w:val="006D4C55"/>
    <w:rsid w:val="006D5B52"/>
    <w:rsid w:val="006D72AA"/>
    <w:rsid w:val="006E0028"/>
    <w:rsid w:val="006E3F65"/>
    <w:rsid w:val="006E4A6E"/>
    <w:rsid w:val="006E729A"/>
    <w:rsid w:val="006F15BF"/>
    <w:rsid w:val="006F241C"/>
    <w:rsid w:val="006F2E9A"/>
    <w:rsid w:val="006F6483"/>
    <w:rsid w:val="006F6FE1"/>
    <w:rsid w:val="006F7138"/>
    <w:rsid w:val="006F722D"/>
    <w:rsid w:val="00701CFE"/>
    <w:rsid w:val="00703B96"/>
    <w:rsid w:val="007057AB"/>
    <w:rsid w:val="00706394"/>
    <w:rsid w:val="00712A2E"/>
    <w:rsid w:val="00715402"/>
    <w:rsid w:val="00715AD2"/>
    <w:rsid w:val="0072043E"/>
    <w:rsid w:val="007227A6"/>
    <w:rsid w:val="00725DDF"/>
    <w:rsid w:val="007267A1"/>
    <w:rsid w:val="00727522"/>
    <w:rsid w:val="00732FAA"/>
    <w:rsid w:val="007339BA"/>
    <w:rsid w:val="00733C2E"/>
    <w:rsid w:val="00735977"/>
    <w:rsid w:val="007362B0"/>
    <w:rsid w:val="00736499"/>
    <w:rsid w:val="00737EED"/>
    <w:rsid w:val="00740E1E"/>
    <w:rsid w:val="00742492"/>
    <w:rsid w:val="00743C4C"/>
    <w:rsid w:val="00754FEA"/>
    <w:rsid w:val="00760ED0"/>
    <w:rsid w:val="0076263D"/>
    <w:rsid w:val="0076472D"/>
    <w:rsid w:val="00764811"/>
    <w:rsid w:val="00765D88"/>
    <w:rsid w:val="007661EB"/>
    <w:rsid w:val="0076640E"/>
    <w:rsid w:val="00766AC8"/>
    <w:rsid w:val="00767116"/>
    <w:rsid w:val="00767151"/>
    <w:rsid w:val="0076777D"/>
    <w:rsid w:val="00767DA0"/>
    <w:rsid w:val="007702B3"/>
    <w:rsid w:val="007707B1"/>
    <w:rsid w:val="007713BE"/>
    <w:rsid w:val="0077227E"/>
    <w:rsid w:val="00773CBA"/>
    <w:rsid w:val="00773DFC"/>
    <w:rsid w:val="00774371"/>
    <w:rsid w:val="00775293"/>
    <w:rsid w:val="00775CCE"/>
    <w:rsid w:val="00776825"/>
    <w:rsid w:val="007768C7"/>
    <w:rsid w:val="00780315"/>
    <w:rsid w:val="00780547"/>
    <w:rsid w:val="007813B2"/>
    <w:rsid w:val="007830EB"/>
    <w:rsid w:val="0078405A"/>
    <w:rsid w:val="00787AF6"/>
    <w:rsid w:val="007908D7"/>
    <w:rsid w:val="007939B2"/>
    <w:rsid w:val="007946C4"/>
    <w:rsid w:val="00794C32"/>
    <w:rsid w:val="00795CAD"/>
    <w:rsid w:val="007969AD"/>
    <w:rsid w:val="00796A7A"/>
    <w:rsid w:val="007972F4"/>
    <w:rsid w:val="00797DDC"/>
    <w:rsid w:val="007A01F9"/>
    <w:rsid w:val="007A0D76"/>
    <w:rsid w:val="007A0F30"/>
    <w:rsid w:val="007A1D22"/>
    <w:rsid w:val="007A22D8"/>
    <w:rsid w:val="007A3EC1"/>
    <w:rsid w:val="007A4875"/>
    <w:rsid w:val="007A59AC"/>
    <w:rsid w:val="007B20CE"/>
    <w:rsid w:val="007B2E82"/>
    <w:rsid w:val="007C1009"/>
    <w:rsid w:val="007C10A7"/>
    <w:rsid w:val="007C138A"/>
    <w:rsid w:val="007C1CAF"/>
    <w:rsid w:val="007C3DF2"/>
    <w:rsid w:val="007C4085"/>
    <w:rsid w:val="007D08B9"/>
    <w:rsid w:val="007D1EE8"/>
    <w:rsid w:val="007D2324"/>
    <w:rsid w:val="007D4F75"/>
    <w:rsid w:val="007D6750"/>
    <w:rsid w:val="007D6DDD"/>
    <w:rsid w:val="007D7E86"/>
    <w:rsid w:val="007E0CAD"/>
    <w:rsid w:val="007E1C83"/>
    <w:rsid w:val="007E1DD0"/>
    <w:rsid w:val="007E23A6"/>
    <w:rsid w:val="007E2FBE"/>
    <w:rsid w:val="007E2FE7"/>
    <w:rsid w:val="007E51DC"/>
    <w:rsid w:val="007E5C8F"/>
    <w:rsid w:val="007E6748"/>
    <w:rsid w:val="007F0C22"/>
    <w:rsid w:val="007F1FCA"/>
    <w:rsid w:val="007F24FD"/>
    <w:rsid w:val="007F39E0"/>
    <w:rsid w:val="007F3F0C"/>
    <w:rsid w:val="007F41C4"/>
    <w:rsid w:val="008014EE"/>
    <w:rsid w:val="00801AAC"/>
    <w:rsid w:val="00802428"/>
    <w:rsid w:val="00802951"/>
    <w:rsid w:val="0080386D"/>
    <w:rsid w:val="00803F5F"/>
    <w:rsid w:val="008109E2"/>
    <w:rsid w:val="00811876"/>
    <w:rsid w:val="00817F14"/>
    <w:rsid w:val="00823D21"/>
    <w:rsid w:val="008248BC"/>
    <w:rsid w:val="00826015"/>
    <w:rsid w:val="00826AAD"/>
    <w:rsid w:val="00826B2F"/>
    <w:rsid w:val="0083147C"/>
    <w:rsid w:val="00834621"/>
    <w:rsid w:val="00843472"/>
    <w:rsid w:val="00843587"/>
    <w:rsid w:val="00843907"/>
    <w:rsid w:val="00843D1A"/>
    <w:rsid w:val="008461DD"/>
    <w:rsid w:val="0084674A"/>
    <w:rsid w:val="0084791F"/>
    <w:rsid w:val="00851EA9"/>
    <w:rsid w:val="00853C6E"/>
    <w:rsid w:val="00854C21"/>
    <w:rsid w:val="00854FA3"/>
    <w:rsid w:val="00860B10"/>
    <w:rsid w:val="008621F9"/>
    <w:rsid w:val="00864658"/>
    <w:rsid w:val="00865816"/>
    <w:rsid w:val="008662AB"/>
    <w:rsid w:val="00866D38"/>
    <w:rsid w:val="008679F8"/>
    <w:rsid w:val="00870E4E"/>
    <w:rsid w:val="00871319"/>
    <w:rsid w:val="008738A0"/>
    <w:rsid w:val="00874795"/>
    <w:rsid w:val="008747A8"/>
    <w:rsid w:val="00874B1E"/>
    <w:rsid w:val="00875118"/>
    <w:rsid w:val="00875D25"/>
    <w:rsid w:val="00876AFA"/>
    <w:rsid w:val="00877577"/>
    <w:rsid w:val="00884549"/>
    <w:rsid w:val="00885882"/>
    <w:rsid w:val="00886187"/>
    <w:rsid w:val="0088670A"/>
    <w:rsid w:val="008869BB"/>
    <w:rsid w:val="00887932"/>
    <w:rsid w:val="00887B80"/>
    <w:rsid w:val="00891175"/>
    <w:rsid w:val="00891A36"/>
    <w:rsid w:val="00892FE9"/>
    <w:rsid w:val="00893C15"/>
    <w:rsid w:val="0089479A"/>
    <w:rsid w:val="00895C8A"/>
    <w:rsid w:val="008A042E"/>
    <w:rsid w:val="008A0E79"/>
    <w:rsid w:val="008A0E87"/>
    <w:rsid w:val="008A27DF"/>
    <w:rsid w:val="008A3D09"/>
    <w:rsid w:val="008A40B0"/>
    <w:rsid w:val="008A7D1E"/>
    <w:rsid w:val="008B04DF"/>
    <w:rsid w:val="008B0A91"/>
    <w:rsid w:val="008B15F2"/>
    <w:rsid w:val="008B7784"/>
    <w:rsid w:val="008C0D75"/>
    <w:rsid w:val="008C0E3B"/>
    <w:rsid w:val="008C0E8E"/>
    <w:rsid w:val="008C111A"/>
    <w:rsid w:val="008C18F0"/>
    <w:rsid w:val="008C1EBC"/>
    <w:rsid w:val="008C2153"/>
    <w:rsid w:val="008C2648"/>
    <w:rsid w:val="008C5104"/>
    <w:rsid w:val="008D0B2A"/>
    <w:rsid w:val="008D0B83"/>
    <w:rsid w:val="008D2193"/>
    <w:rsid w:val="008D2CED"/>
    <w:rsid w:val="008D41B3"/>
    <w:rsid w:val="008D48CD"/>
    <w:rsid w:val="008D4ABD"/>
    <w:rsid w:val="008E033E"/>
    <w:rsid w:val="008E1E29"/>
    <w:rsid w:val="008E2787"/>
    <w:rsid w:val="008E440F"/>
    <w:rsid w:val="008E4CFA"/>
    <w:rsid w:val="008E608E"/>
    <w:rsid w:val="008E7869"/>
    <w:rsid w:val="008F13CB"/>
    <w:rsid w:val="008F1467"/>
    <w:rsid w:val="008F3466"/>
    <w:rsid w:val="008F48E7"/>
    <w:rsid w:val="008F5651"/>
    <w:rsid w:val="008F5B14"/>
    <w:rsid w:val="008F6473"/>
    <w:rsid w:val="00900D27"/>
    <w:rsid w:val="00902B27"/>
    <w:rsid w:val="00903A1D"/>
    <w:rsid w:val="00903A3C"/>
    <w:rsid w:val="0090487C"/>
    <w:rsid w:val="00905C8F"/>
    <w:rsid w:val="00906328"/>
    <w:rsid w:val="009079A6"/>
    <w:rsid w:val="00911A1C"/>
    <w:rsid w:val="0091572A"/>
    <w:rsid w:val="009200FF"/>
    <w:rsid w:val="00922023"/>
    <w:rsid w:val="00925088"/>
    <w:rsid w:val="00925A7B"/>
    <w:rsid w:val="009265F6"/>
    <w:rsid w:val="009276EA"/>
    <w:rsid w:val="009309A5"/>
    <w:rsid w:val="00931F6A"/>
    <w:rsid w:val="009329DF"/>
    <w:rsid w:val="00933863"/>
    <w:rsid w:val="009340F0"/>
    <w:rsid w:val="00936DA3"/>
    <w:rsid w:val="00940061"/>
    <w:rsid w:val="00941146"/>
    <w:rsid w:val="00942832"/>
    <w:rsid w:val="00942ADE"/>
    <w:rsid w:val="00942B62"/>
    <w:rsid w:val="0094376C"/>
    <w:rsid w:val="0094405C"/>
    <w:rsid w:val="00945D04"/>
    <w:rsid w:val="0094A241"/>
    <w:rsid w:val="00951CDB"/>
    <w:rsid w:val="009522A8"/>
    <w:rsid w:val="00952FDF"/>
    <w:rsid w:val="00955621"/>
    <w:rsid w:val="00955C59"/>
    <w:rsid w:val="00957FBE"/>
    <w:rsid w:val="00960309"/>
    <w:rsid w:val="00962146"/>
    <w:rsid w:val="0096412D"/>
    <w:rsid w:val="0096673A"/>
    <w:rsid w:val="00966973"/>
    <w:rsid w:val="009674C4"/>
    <w:rsid w:val="0097106E"/>
    <w:rsid w:val="00972EA8"/>
    <w:rsid w:val="00973749"/>
    <w:rsid w:val="009766E8"/>
    <w:rsid w:val="00980792"/>
    <w:rsid w:val="00982C53"/>
    <w:rsid w:val="009835A6"/>
    <w:rsid w:val="009850BF"/>
    <w:rsid w:val="009855C9"/>
    <w:rsid w:val="009856EE"/>
    <w:rsid w:val="0098574F"/>
    <w:rsid w:val="00985A36"/>
    <w:rsid w:val="009865E6"/>
    <w:rsid w:val="00986BA1"/>
    <w:rsid w:val="0099013F"/>
    <w:rsid w:val="0099023D"/>
    <w:rsid w:val="0099135F"/>
    <w:rsid w:val="00991E42"/>
    <w:rsid w:val="00993404"/>
    <w:rsid w:val="0099360A"/>
    <w:rsid w:val="00994B46"/>
    <w:rsid w:val="00995435"/>
    <w:rsid w:val="009A091F"/>
    <w:rsid w:val="009A30A8"/>
    <w:rsid w:val="009A39E3"/>
    <w:rsid w:val="009A449E"/>
    <w:rsid w:val="009A5592"/>
    <w:rsid w:val="009B0E06"/>
    <w:rsid w:val="009B1BBA"/>
    <w:rsid w:val="009B1D63"/>
    <w:rsid w:val="009B38B8"/>
    <w:rsid w:val="009B3A5C"/>
    <w:rsid w:val="009B6017"/>
    <w:rsid w:val="009B65DE"/>
    <w:rsid w:val="009B7C28"/>
    <w:rsid w:val="009B7F2E"/>
    <w:rsid w:val="009C1E2C"/>
    <w:rsid w:val="009D04F8"/>
    <w:rsid w:val="009D55B7"/>
    <w:rsid w:val="009D5B4C"/>
    <w:rsid w:val="009D784D"/>
    <w:rsid w:val="009E06CE"/>
    <w:rsid w:val="009E149A"/>
    <w:rsid w:val="009E2273"/>
    <w:rsid w:val="009E434D"/>
    <w:rsid w:val="009E457D"/>
    <w:rsid w:val="009F30EE"/>
    <w:rsid w:val="009F717B"/>
    <w:rsid w:val="00A002A4"/>
    <w:rsid w:val="00A044B7"/>
    <w:rsid w:val="00A04DEF"/>
    <w:rsid w:val="00A04F5D"/>
    <w:rsid w:val="00A0516F"/>
    <w:rsid w:val="00A05CB5"/>
    <w:rsid w:val="00A063C8"/>
    <w:rsid w:val="00A065ED"/>
    <w:rsid w:val="00A07C78"/>
    <w:rsid w:val="00A1004C"/>
    <w:rsid w:val="00A10F7F"/>
    <w:rsid w:val="00A11E31"/>
    <w:rsid w:val="00A124C6"/>
    <w:rsid w:val="00A12B11"/>
    <w:rsid w:val="00A1381D"/>
    <w:rsid w:val="00A13F5B"/>
    <w:rsid w:val="00A1488D"/>
    <w:rsid w:val="00A15906"/>
    <w:rsid w:val="00A16CB4"/>
    <w:rsid w:val="00A17D3F"/>
    <w:rsid w:val="00A20B48"/>
    <w:rsid w:val="00A21396"/>
    <w:rsid w:val="00A23F46"/>
    <w:rsid w:val="00A249A3"/>
    <w:rsid w:val="00A24FCA"/>
    <w:rsid w:val="00A31A40"/>
    <w:rsid w:val="00A32432"/>
    <w:rsid w:val="00A32E66"/>
    <w:rsid w:val="00A34EDC"/>
    <w:rsid w:val="00A35678"/>
    <w:rsid w:val="00A40009"/>
    <w:rsid w:val="00A40031"/>
    <w:rsid w:val="00A41117"/>
    <w:rsid w:val="00A4180A"/>
    <w:rsid w:val="00A41B6F"/>
    <w:rsid w:val="00A42622"/>
    <w:rsid w:val="00A42659"/>
    <w:rsid w:val="00A426C0"/>
    <w:rsid w:val="00A436DA"/>
    <w:rsid w:val="00A442D5"/>
    <w:rsid w:val="00A4439A"/>
    <w:rsid w:val="00A46BA5"/>
    <w:rsid w:val="00A4709F"/>
    <w:rsid w:val="00A4736E"/>
    <w:rsid w:val="00A502FB"/>
    <w:rsid w:val="00A52DA4"/>
    <w:rsid w:val="00A55709"/>
    <w:rsid w:val="00A558DD"/>
    <w:rsid w:val="00A559CD"/>
    <w:rsid w:val="00A57D95"/>
    <w:rsid w:val="00A6221B"/>
    <w:rsid w:val="00A62A47"/>
    <w:rsid w:val="00A62B83"/>
    <w:rsid w:val="00A638C4"/>
    <w:rsid w:val="00A65DBB"/>
    <w:rsid w:val="00A66323"/>
    <w:rsid w:val="00A700CA"/>
    <w:rsid w:val="00A70BD0"/>
    <w:rsid w:val="00A71BAD"/>
    <w:rsid w:val="00A75674"/>
    <w:rsid w:val="00A76318"/>
    <w:rsid w:val="00A8034D"/>
    <w:rsid w:val="00A80A45"/>
    <w:rsid w:val="00A82997"/>
    <w:rsid w:val="00A82AAB"/>
    <w:rsid w:val="00A84B26"/>
    <w:rsid w:val="00A86A8B"/>
    <w:rsid w:val="00A9038F"/>
    <w:rsid w:val="00A90601"/>
    <w:rsid w:val="00A91D6D"/>
    <w:rsid w:val="00A938F9"/>
    <w:rsid w:val="00A94F05"/>
    <w:rsid w:val="00A963FC"/>
    <w:rsid w:val="00A969CA"/>
    <w:rsid w:val="00A96B15"/>
    <w:rsid w:val="00A97E0C"/>
    <w:rsid w:val="00AA0753"/>
    <w:rsid w:val="00AA29B6"/>
    <w:rsid w:val="00AA3F22"/>
    <w:rsid w:val="00AB039A"/>
    <w:rsid w:val="00AB06E6"/>
    <w:rsid w:val="00AB084C"/>
    <w:rsid w:val="00AB3FC4"/>
    <w:rsid w:val="00AB4D56"/>
    <w:rsid w:val="00AB585A"/>
    <w:rsid w:val="00AB5D12"/>
    <w:rsid w:val="00AB7413"/>
    <w:rsid w:val="00AC069B"/>
    <w:rsid w:val="00AC24CD"/>
    <w:rsid w:val="00AC2AFF"/>
    <w:rsid w:val="00AC42B4"/>
    <w:rsid w:val="00AC48C8"/>
    <w:rsid w:val="00AC5CC7"/>
    <w:rsid w:val="00AC79A8"/>
    <w:rsid w:val="00AD0872"/>
    <w:rsid w:val="00AD3ED1"/>
    <w:rsid w:val="00AD3FA9"/>
    <w:rsid w:val="00AD5BF7"/>
    <w:rsid w:val="00AD71CE"/>
    <w:rsid w:val="00ADCA9E"/>
    <w:rsid w:val="00AE048A"/>
    <w:rsid w:val="00AE0DD4"/>
    <w:rsid w:val="00AE1D43"/>
    <w:rsid w:val="00AE1E0F"/>
    <w:rsid w:val="00AE1FC3"/>
    <w:rsid w:val="00AE2561"/>
    <w:rsid w:val="00AE3563"/>
    <w:rsid w:val="00AE460A"/>
    <w:rsid w:val="00AE4978"/>
    <w:rsid w:val="00AE7512"/>
    <w:rsid w:val="00AE771C"/>
    <w:rsid w:val="00AE7971"/>
    <w:rsid w:val="00AF0744"/>
    <w:rsid w:val="00AF0A20"/>
    <w:rsid w:val="00AF0E99"/>
    <w:rsid w:val="00AF18C7"/>
    <w:rsid w:val="00AF1F85"/>
    <w:rsid w:val="00AF2FAE"/>
    <w:rsid w:val="00AF5BD7"/>
    <w:rsid w:val="00AF7ED3"/>
    <w:rsid w:val="00B004F4"/>
    <w:rsid w:val="00B00500"/>
    <w:rsid w:val="00B00A15"/>
    <w:rsid w:val="00B02362"/>
    <w:rsid w:val="00B02AD1"/>
    <w:rsid w:val="00B02BB7"/>
    <w:rsid w:val="00B03ADD"/>
    <w:rsid w:val="00B04683"/>
    <w:rsid w:val="00B046F7"/>
    <w:rsid w:val="00B0688F"/>
    <w:rsid w:val="00B10208"/>
    <w:rsid w:val="00B10549"/>
    <w:rsid w:val="00B11470"/>
    <w:rsid w:val="00B11AA5"/>
    <w:rsid w:val="00B12A2C"/>
    <w:rsid w:val="00B13B70"/>
    <w:rsid w:val="00B14E1C"/>
    <w:rsid w:val="00B1535D"/>
    <w:rsid w:val="00B20021"/>
    <w:rsid w:val="00B22702"/>
    <w:rsid w:val="00B23B60"/>
    <w:rsid w:val="00B23C1D"/>
    <w:rsid w:val="00B261E6"/>
    <w:rsid w:val="00B264BC"/>
    <w:rsid w:val="00B26772"/>
    <w:rsid w:val="00B279A0"/>
    <w:rsid w:val="00B27FF5"/>
    <w:rsid w:val="00B30F6A"/>
    <w:rsid w:val="00B312CF"/>
    <w:rsid w:val="00B31D06"/>
    <w:rsid w:val="00B32B8F"/>
    <w:rsid w:val="00B33D4E"/>
    <w:rsid w:val="00B346B7"/>
    <w:rsid w:val="00B408B1"/>
    <w:rsid w:val="00B40BD5"/>
    <w:rsid w:val="00B414E0"/>
    <w:rsid w:val="00B41FD1"/>
    <w:rsid w:val="00B4204A"/>
    <w:rsid w:val="00B42C16"/>
    <w:rsid w:val="00B4308C"/>
    <w:rsid w:val="00B4322B"/>
    <w:rsid w:val="00B45B0D"/>
    <w:rsid w:val="00B5070F"/>
    <w:rsid w:val="00B50C63"/>
    <w:rsid w:val="00B516AB"/>
    <w:rsid w:val="00B538BA"/>
    <w:rsid w:val="00B55DE4"/>
    <w:rsid w:val="00B56A6D"/>
    <w:rsid w:val="00B56C2E"/>
    <w:rsid w:val="00B62C2A"/>
    <w:rsid w:val="00B634A6"/>
    <w:rsid w:val="00B64D5B"/>
    <w:rsid w:val="00B6732B"/>
    <w:rsid w:val="00B677EC"/>
    <w:rsid w:val="00B67F9E"/>
    <w:rsid w:val="00B71250"/>
    <w:rsid w:val="00B71E76"/>
    <w:rsid w:val="00B736BE"/>
    <w:rsid w:val="00B7497F"/>
    <w:rsid w:val="00B749F6"/>
    <w:rsid w:val="00B74D97"/>
    <w:rsid w:val="00B75097"/>
    <w:rsid w:val="00B75B9F"/>
    <w:rsid w:val="00B77820"/>
    <w:rsid w:val="00B80178"/>
    <w:rsid w:val="00B81181"/>
    <w:rsid w:val="00B8230A"/>
    <w:rsid w:val="00B82699"/>
    <w:rsid w:val="00B860D5"/>
    <w:rsid w:val="00B87A2A"/>
    <w:rsid w:val="00B905AB"/>
    <w:rsid w:val="00B93223"/>
    <w:rsid w:val="00B932CB"/>
    <w:rsid w:val="00B934B8"/>
    <w:rsid w:val="00B93FE3"/>
    <w:rsid w:val="00B94110"/>
    <w:rsid w:val="00B94208"/>
    <w:rsid w:val="00B9798B"/>
    <w:rsid w:val="00BA111F"/>
    <w:rsid w:val="00BA151C"/>
    <w:rsid w:val="00BA16D9"/>
    <w:rsid w:val="00BA2118"/>
    <w:rsid w:val="00BA4BA2"/>
    <w:rsid w:val="00BA5E2B"/>
    <w:rsid w:val="00BA65A2"/>
    <w:rsid w:val="00BB0582"/>
    <w:rsid w:val="00BB1379"/>
    <w:rsid w:val="00BB1B02"/>
    <w:rsid w:val="00BB4CB7"/>
    <w:rsid w:val="00BB7254"/>
    <w:rsid w:val="00BC0E05"/>
    <w:rsid w:val="00BC28EE"/>
    <w:rsid w:val="00BC31A1"/>
    <w:rsid w:val="00BC4A9D"/>
    <w:rsid w:val="00BC524A"/>
    <w:rsid w:val="00BD1D0A"/>
    <w:rsid w:val="00BD3502"/>
    <w:rsid w:val="00BD4CC2"/>
    <w:rsid w:val="00BD79B8"/>
    <w:rsid w:val="00BE13B8"/>
    <w:rsid w:val="00BE149C"/>
    <w:rsid w:val="00BE14B1"/>
    <w:rsid w:val="00BE1908"/>
    <w:rsid w:val="00BE1952"/>
    <w:rsid w:val="00BE2450"/>
    <w:rsid w:val="00BE27A2"/>
    <w:rsid w:val="00BE3175"/>
    <w:rsid w:val="00BE340E"/>
    <w:rsid w:val="00BE3BAB"/>
    <w:rsid w:val="00BE4763"/>
    <w:rsid w:val="00BE5F01"/>
    <w:rsid w:val="00BE6598"/>
    <w:rsid w:val="00BE68D3"/>
    <w:rsid w:val="00BF15C5"/>
    <w:rsid w:val="00BF2015"/>
    <w:rsid w:val="00BF26EB"/>
    <w:rsid w:val="00BF445F"/>
    <w:rsid w:val="00BF4B79"/>
    <w:rsid w:val="00BF5DD0"/>
    <w:rsid w:val="00BF692D"/>
    <w:rsid w:val="00C029AC"/>
    <w:rsid w:val="00C02BC9"/>
    <w:rsid w:val="00C0302B"/>
    <w:rsid w:val="00C034DD"/>
    <w:rsid w:val="00C0433D"/>
    <w:rsid w:val="00C04479"/>
    <w:rsid w:val="00C0515E"/>
    <w:rsid w:val="00C05C1D"/>
    <w:rsid w:val="00C071FA"/>
    <w:rsid w:val="00C12F00"/>
    <w:rsid w:val="00C16DB3"/>
    <w:rsid w:val="00C17905"/>
    <w:rsid w:val="00C20924"/>
    <w:rsid w:val="00C253F4"/>
    <w:rsid w:val="00C28DEF"/>
    <w:rsid w:val="00C321B5"/>
    <w:rsid w:val="00C37DF6"/>
    <w:rsid w:val="00C420F6"/>
    <w:rsid w:val="00C442F5"/>
    <w:rsid w:val="00C444E3"/>
    <w:rsid w:val="00C47A60"/>
    <w:rsid w:val="00C5305F"/>
    <w:rsid w:val="00C5487A"/>
    <w:rsid w:val="00C55D5F"/>
    <w:rsid w:val="00C562B2"/>
    <w:rsid w:val="00C57D07"/>
    <w:rsid w:val="00C57E84"/>
    <w:rsid w:val="00C6212F"/>
    <w:rsid w:val="00C6273C"/>
    <w:rsid w:val="00C6343B"/>
    <w:rsid w:val="00C65C96"/>
    <w:rsid w:val="00C673A5"/>
    <w:rsid w:val="00C7279F"/>
    <w:rsid w:val="00C737CD"/>
    <w:rsid w:val="00C73E3E"/>
    <w:rsid w:val="00C752CF"/>
    <w:rsid w:val="00C7599E"/>
    <w:rsid w:val="00C767B2"/>
    <w:rsid w:val="00C8223E"/>
    <w:rsid w:val="00C82584"/>
    <w:rsid w:val="00C85278"/>
    <w:rsid w:val="00C86925"/>
    <w:rsid w:val="00C90BCB"/>
    <w:rsid w:val="00C90E55"/>
    <w:rsid w:val="00C93608"/>
    <w:rsid w:val="00C93AB7"/>
    <w:rsid w:val="00C96CB8"/>
    <w:rsid w:val="00C974F4"/>
    <w:rsid w:val="00C976AB"/>
    <w:rsid w:val="00CA30BC"/>
    <w:rsid w:val="00CA3F5C"/>
    <w:rsid w:val="00CA5338"/>
    <w:rsid w:val="00CA6A2C"/>
    <w:rsid w:val="00CB0BE2"/>
    <w:rsid w:val="00CB0EAC"/>
    <w:rsid w:val="00CB2428"/>
    <w:rsid w:val="00CB52C8"/>
    <w:rsid w:val="00CB5CED"/>
    <w:rsid w:val="00CB6455"/>
    <w:rsid w:val="00CB6681"/>
    <w:rsid w:val="00CB6762"/>
    <w:rsid w:val="00CB7DDF"/>
    <w:rsid w:val="00CC034D"/>
    <w:rsid w:val="00CC235A"/>
    <w:rsid w:val="00CC3603"/>
    <w:rsid w:val="00CC5039"/>
    <w:rsid w:val="00CC7EB5"/>
    <w:rsid w:val="00CD31C1"/>
    <w:rsid w:val="00CD3FEC"/>
    <w:rsid w:val="00CD4EB2"/>
    <w:rsid w:val="00CD57B0"/>
    <w:rsid w:val="00CD70D9"/>
    <w:rsid w:val="00CE0B15"/>
    <w:rsid w:val="00CE3AAA"/>
    <w:rsid w:val="00CE50CB"/>
    <w:rsid w:val="00CE72B5"/>
    <w:rsid w:val="00CF25C8"/>
    <w:rsid w:val="00CF2BB1"/>
    <w:rsid w:val="00CF3407"/>
    <w:rsid w:val="00CF435D"/>
    <w:rsid w:val="00CF7812"/>
    <w:rsid w:val="00CF7A67"/>
    <w:rsid w:val="00D00FBF"/>
    <w:rsid w:val="00D02033"/>
    <w:rsid w:val="00D02DF5"/>
    <w:rsid w:val="00D0328A"/>
    <w:rsid w:val="00D04974"/>
    <w:rsid w:val="00D0523A"/>
    <w:rsid w:val="00D05479"/>
    <w:rsid w:val="00D05AC1"/>
    <w:rsid w:val="00D0714F"/>
    <w:rsid w:val="00D07E41"/>
    <w:rsid w:val="00D07F51"/>
    <w:rsid w:val="00D10728"/>
    <w:rsid w:val="00D1268A"/>
    <w:rsid w:val="00D13B3B"/>
    <w:rsid w:val="00D174F3"/>
    <w:rsid w:val="00D233BE"/>
    <w:rsid w:val="00D2369D"/>
    <w:rsid w:val="00D24A92"/>
    <w:rsid w:val="00D274A5"/>
    <w:rsid w:val="00D30E2E"/>
    <w:rsid w:val="00D3289E"/>
    <w:rsid w:val="00D34EBE"/>
    <w:rsid w:val="00D354DB"/>
    <w:rsid w:val="00D35A81"/>
    <w:rsid w:val="00D3676C"/>
    <w:rsid w:val="00D36983"/>
    <w:rsid w:val="00D40BF6"/>
    <w:rsid w:val="00D43944"/>
    <w:rsid w:val="00D448B2"/>
    <w:rsid w:val="00D457C4"/>
    <w:rsid w:val="00D46687"/>
    <w:rsid w:val="00D4755D"/>
    <w:rsid w:val="00D47983"/>
    <w:rsid w:val="00D51857"/>
    <w:rsid w:val="00D5342F"/>
    <w:rsid w:val="00D5517D"/>
    <w:rsid w:val="00D5652B"/>
    <w:rsid w:val="00D56DAC"/>
    <w:rsid w:val="00D57944"/>
    <w:rsid w:val="00D604B4"/>
    <w:rsid w:val="00D60F97"/>
    <w:rsid w:val="00D6206B"/>
    <w:rsid w:val="00D62679"/>
    <w:rsid w:val="00D62844"/>
    <w:rsid w:val="00D62989"/>
    <w:rsid w:val="00D63929"/>
    <w:rsid w:val="00D647F9"/>
    <w:rsid w:val="00D6534E"/>
    <w:rsid w:val="00D663EA"/>
    <w:rsid w:val="00D70726"/>
    <w:rsid w:val="00D70BBB"/>
    <w:rsid w:val="00D7259D"/>
    <w:rsid w:val="00D7343B"/>
    <w:rsid w:val="00D762DC"/>
    <w:rsid w:val="00D76A7C"/>
    <w:rsid w:val="00D76C71"/>
    <w:rsid w:val="00D825AA"/>
    <w:rsid w:val="00D834A9"/>
    <w:rsid w:val="00D83F89"/>
    <w:rsid w:val="00D856B4"/>
    <w:rsid w:val="00D87898"/>
    <w:rsid w:val="00D9053B"/>
    <w:rsid w:val="00D9471D"/>
    <w:rsid w:val="00D977B4"/>
    <w:rsid w:val="00DA2009"/>
    <w:rsid w:val="00DA2E61"/>
    <w:rsid w:val="00DA3052"/>
    <w:rsid w:val="00DA4296"/>
    <w:rsid w:val="00DA48A3"/>
    <w:rsid w:val="00DA580E"/>
    <w:rsid w:val="00DA5F5D"/>
    <w:rsid w:val="00DA66FD"/>
    <w:rsid w:val="00DA6E15"/>
    <w:rsid w:val="00DA7475"/>
    <w:rsid w:val="00DB021D"/>
    <w:rsid w:val="00DB062E"/>
    <w:rsid w:val="00DB1EB4"/>
    <w:rsid w:val="00DB259A"/>
    <w:rsid w:val="00DB40EF"/>
    <w:rsid w:val="00DB5E22"/>
    <w:rsid w:val="00DB6349"/>
    <w:rsid w:val="00DB6D4A"/>
    <w:rsid w:val="00DB7DD3"/>
    <w:rsid w:val="00DC0FA6"/>
    <w:rsid w:val="00DC3C3B"/>
    <w:rsid w:val="00DC4775"/>
    <w:rsid w:val="00DC5FA9"/>
    <w:rsid w:val="00DC76EE"/>
    <w:rsid w:val="00DC7AED"/>
    <w:rsid w:val="00DD1809"/>
    <w:rsid w:val="00DD19C5"/>
    <w:rsid w:val="00DD29E3"/>
    <w:rsid w:val="00DD4A03"/>
    <w:rsid w:val="00DD4FB0"/>
    <w:rsid w:val="00DD6273"/>
    <w:rsid w:val="00DE06B7"/>
    <w:rsid w:val="00DE31F3"/>
    <w:rsid w:val="00DE3369"/>
    <w:rsid w:val="00DE4A9E"/>
    <w:rsid w:val="00DE4FB6"/>
    <w:rsid w:val="00DE6EF7"/>
    <w:rsid w:val="00DF01D5"/>
    <w:rsid w:val="00DF0660"/>
    <w:rsid w:val="00DF6544"/>
    <w:rsid w:val="00DF70C7"/>
    <w:rsid w:val="00E105A3"/>
    <w:rsid w:val="00E10BD5"/>
    <w:rsid w:val="00E10EF4"/>
    <w:rsid w:val="00E13F55"/>
    <w:rsid w:val="00E145F1"/>
    <w:rsid w:val="00E14D94"/>
    <w:rsid w:val="00E14EAF"/>
    <w:rsid w:val="00E14FEC"/>
    <w:rsid w:val="00E15C19"/>
    <w:rsid w:val="00E17DE3"/>
    <w:rsid w:val="00E200DD"/>
    <w:rsid w:val="00E23495"/>
    <w:rsid w:val="00E23861"/>
    <w:rsid w:val="00E240AE"/>
    <w:rsid w:val="00E2692C"/>
    <w:rsid w:val="00E33505"/>
    <w:rsid w:val="00E35C6F"/>
    <w:rsid w:val="00E40B4A"/>
    <w:rsid w:val="00E42978"/>
    <w:rsid w:val="00E440CD"/>
    <w:rsid w:val="00E46E24"/>
    <w:rsid w:val="00E51130"/>
    <w:rsid w:val="00E51607"/>
    <w:rsid w:val="00E51A66"/>
    <w:rsid w:val="00E52401"/>
    <w:rsid w:val="00E532C0"/>
    <w:rsid w:val="00E53DF5"/>
    <w:rsid w:val="00E666F7"/>
    <w:rsid w:val="00E6785D"/>
    <w:rsid w:val="00E704E9"/>
    <w:rsid w:val="00E7051B"/>
    <w:rsid w:val="00E71629"/>
    <w:rsid w:val="00E7170C"/>
    <w:rsid w:val="00E719E7"/>
    <w:rsid w:val="00E723D0"/>
    <w:rsid w:val="00E7302B"/>
    <w:rsid w:val="00E738D9"/>
    <w:rsid w:val="00E748CA"/>
    <w:rsid w:val="00E75894"/>
    <w:rsid w:val="00E8118F"/>
    <w:rsid w:val="00E8380D"/>
    <w:rsid w:val="00E84599"/>
    <w:rsid w:val="00E848D4"/>
    <w:rsid w:val="00E85217"/>
    <w:rsid w:val="00E8730C"/>
    <w:rsid w:val="00E92872"/>
    <w:rsid w:val="00E93031"/>
    <w:rsid w:val="00E93EF5"/>
    <w:rsid w:val="00E96186"/>
    <w:rsid w:val="00E97AA5"/>
    <w:rsid w:val="00E9FDC1"/>
    <w:rsid w:val="00EA04BD"/>
    <w:rsid w:val="00EA234E"/>
    <w:rsid w:val="00EA3129"/>
    <w:rsid w:val="00EA346A"/>
    <w:rsid w:val="00EA49BC"/>
    <w:rsid w:val="00EA7DF1"/>
    <w:rsid w:val="00EB2196"/>
    <w:rsid w:val="00EB2668"/>
    <w:rsid w:val="00EB3F28"/>
    <w:rsid w:val="00EB4F07"/>
    <w:rsid w:val="00EB5B58"/>
    <w:rsid w:val="00EB63CA"/>
    <w:rsid w:val="00EC16AB"/>
    <w:rsid w:val="00EC2F33"/>
    <w:rsid w:val="00EC5D4F"/>
    <w:rsid w:val="00EC5FC5"/>
    <w:rsid w:val="00EC6519"/>
    <w:rsid w:val="00EC76EB"/>
    <w:rsid w:val="00ED1EB4"/>
    <w:rsid w:val="00ED3800"/>
    <w:rsid w:val="00ED712F"/>
    <w:rsid w:val="00EE23FC"/>
    <w:rsid w:val="00EE5E62"/>
    <w:rsid w:val="00EE609D"/>
    <w:rsid w:val="00EE69AA"/>
    <w:rsid w:val="00EE6D25"/>
    <w:rsid w:val="00EF03C4"/>
    <w:rsid w:val="00EF068E"/>
    <w:rsid w:val="00EF10EA"/>
    <w:rsid w:val="00EF3560"/>
    <w:rsid w:val="00EF47B0"/>
    <w:rsid w:val="00EF4FDA"/>
    <w:rsid w:val="00EF7821"/>
    <w:rsid w:val="00F00E4E"/>
    <w:rsid w:val="00F01138"/>
    <w:rsid w:val="00F04A06"/>
    <w:rsid w:val="00F063D5"/>
    <w:rsid w:val="00F072FA"/>
    <w:rsid w:val="00F0764D"/>
    <w:rsid w:val="00F12F82"/>
    <w:rsid w:val="00F135B8"/>
    <w:rsid w:val="00F14132"/>
    <w:rsid w:val="00F14C8F"/>
    <w:rsid w:val="00F17B57"/>
    <w:rsid w:val="00F220D1"/>
    <w:rsid w:val="00F232FC"/>
    <w:rsid w:val="00F23E23"/>
    <w:rsid w:val="00F243F0"/>
    <w:rsid w:val="00F244D2"/>
    <w:rsid w:val="00F27DD2"/>
    <w:rsid w:val="00F3091D"/>
    <w:rsid w:val="00F30B32"/>
    <w:rsid w:val="00F31B53"/>
    <w:rsid w:val="00F33E77"/>
    <w:rsid w:val="00F34059"/>
    <w:rsid w:val="00F346B8"/>
    <w:rsid w:val="00F36B59"/>
    <w:rsid w:val="00F408E9"/>
    <w:rsid w:val="00F427AF"/>
    <w:rsid w:val="00F42D8C"/>
    <w:rsid w:val="00F42F3D"/>
    <w:rsid w:val="00F4416D"/>
    <w:rsid w:val="00F450BC"/>
    <w:rsid w:val="00F4788F"/>
    <w:rsid w:val="00F508CD"/>
    <w:rsid w:val="00F554FA"/>
    <w:rsid w:val="00F55C24"/>
    <w:rsid w:val="00F57BDC"/>
    <w:rsid w:val="00F61F85"/>
    <w:rsid w:val="00F64B34"/>
    <w:rsid w:val="00F64B54"/>
    <w:rsid w:val="00F64FBC"/>
    <w:rsid w:val="00F65B1A"/>
    <w:rsid w:val="00F661DC"/>
    <w:rsid w:val="00F662A5"/>
    <w:rsid w:val="00F66A99"/>
    <w:rsid w:val="00F67012"/>
    <w:rsid w:val="00F72078"/>
    <w:rsid w:val="00F72A92"/>
    <w:rsid w:val="00F7318E"/>
    <w:rsid w:val="00F74D30"/>
    <w:rsid w:val="00F74FE3"/>
    <w:rsid w:val="00F75144"/>
    <w:rsid w:val="00F755A7"/>
    <w:rsid w:val="00F807F2"/>
    <w:rsid w:val="00F85186"/>
    <w:rsid w:val="00F85471"/>
    <w:rsid w:val="00F87490"/>
    <w:rsid w:val="00F87844"/>
    <w:rsid w:val="00F87E6E"/>
    <w:rsid w:val="00F91341"/>
    <w:rsid w:val="00F92C0A"/>
    <w:rsid w:val="00F93B95"/>
    <w:rsid w:val="00F96420"/>
    <w:rsid w:val="00F974CA"/>
    <w:rsid w:val="00F97AC7"/>
    <w:rsid w:val="00FA1576"/>
    <w:rsid w:val="00FA382D"/>
    <w:rsid w:val="00FA3A55"/>
    <w:rsid w:val="00FA579B"/>
    <w:rsid w:val="00FA5A25"/>
    <w:rsid w:val="00FA62DB"/>
    <w:rsid w:val="00FA7E2B"/>
    <w:rsid w:val="00FB0432"/>
    <w:rsid w:val="00FB10E5"/>
    <w:rsid w:val="00FB11EB"/>
    <w:rsid w:val="00FB1962"/>
    <w:rsid w:val="00FB2634"/>
    <w:rsid w:val="00FB28D5"/>
    <w:rsid w:val="00FB3C2B"/>
    <w:rsid w:val="00FB475C"/>
    <w:rsid w:val="00FB670F"/>
    <w:rsid w:val="00FB7E25"/>
    <w:rsid w:val="00FC4DE7"/>
    <w:rsid w:val="00FC50F7"/>
    <w:rsid w:val="00FC6180"/>
    <w:rsid w:val="00FC660D"/>
    <w:rsid w:val="00FC6BB3"/>
    <w:rsid w:val="00FD0ED9"/>
    <w:rsid w:val="00FD69F7"/>
    <w:rsid w:val="00FE0A2A"/>
    <w:rsid w:val="00FE363E"/>
    <w:rsid w:val="00FE4E39"/>
    <w:rsid w:val="00FE5058"/>
    <w:rsid w:val="00FE7545"/>
    <w:rsid w:val="00FF0181"/>
    <w:rsid w:val="00FF0731"/>
    <w:rsid w:val="00FF113E"/>
    <w:rsid w:val="00FF2896"/>
    <w:rsid w:val="00FF2E52"/>
    <w:rsid w:val="00FF4E45"/>
    <w:rsid w:val="00FF6000"/>
    <w:rsid w:val="00FF6C45"/>
    <w:rsid w:val="00FF6C7D"/>
    <w:rsid w:val="01207DC5"/>
    <w:rsid w:val="015F3871"/>
    <w:rsid w:val="028D62FE"/>
    <w:rsid w:val="032B00FD"/>
    <w:rsid w:val="036B3864"/>
    <w:rsid w:val="053EE310"/>
    <w:rsid w:val="0588B154"/>
    <w:rsid w:val="062EAF67"/>
    <w:rsid w:val="06DF0847"/>
    <w:rsid w:val="079CEBB3"/>
    <w:rsid w:val="07E046BD"/>
    <w:rsid w:val="07EE09F0"/>
    <w:rsid w:val="094D9CA6"/>
    <w:rsid w:val="0AEDC1BE"/>
    <w:rsid w:val="0B34B791"/>
    <w:rsid w:val="0BCA1246"/>
    <w:rsid w:val="0C5E1A39"/>
    <w:rsid w:val="0CA756B2"/>
    <w:rsid w:val="0CAB5FDF"/>
    <w:rsid w:val="0DBEDACE"/>
    <w:rsid w:val="0E655DC7"/>
    <w:rsid w:val="0FAD7662"/>
    <w:rsid w:val="0FC570D0"/>
    <w:rsid w:val="1090D09D"/>
    <w:rsid w:val="10AE60BA"/>
    <w:rsid w:val="113B3DF1"/>
    <w:rsid w:val="11F7FC50"/>
    <w:rsid w:val="13213102"/>
    <w:rsid w:val="1384F18B"/>
    <w:rsid w:val="13C38FE7"/>
    <w:rsid w:val="13E33A74"/>
    <w:rsid w:val="13E4B06C"/>
    <w:rsid w:val="14183458"/>
    <w:rsid w:val="14F425D7"/>
    <w:rsid w:val="155F230C"/>
    <w:rsid w:val="157F86FC"/>
    <w:rsid w:val="16D35104"/>
    <w:rsid w:val="1721F515"/>
    <w:rsid w:val="175022E5"/>
    <w:rsid w:val="175533A4"/>
    <w:rsid w:val="1763C788"/>
    <w:rsid w:val="17DE4408"/>
    <w:rsid w:val="18221B74"/>
    <w:rsid w:val="18752E98"/>
    <w:rsid w:val="19018D75"/>
    <w:rsid w:val="192538D1"/>
    <w:rsid w:val="196D4877"/>
    <w:rsid w:val="19A58DAA"/>
    <w:rsid w:val="1AA85CD9"/>
    <w:rsid w:val="1AFAAB86"/>
    <w:rsid w:val="1B7A515F"/>
    <w:rsid w:val="1BEAF673"/>
    <w:rsid w:val="1C0D0BA9"/>
    <w:rsid w:val="1C112FA1"/>
    <w:rsid w:val="1C19763B"/>
    <w:rsid w:val="1D1D00EC"/>
    <w:rsid w:val="1E5F0BFF"/>
    <w:rsid w:val="1EB136CD"/>
    <w:rsid w:val="1EE26C47"/>
    <w:rsid w:val="1EF9B647"/>
    <w:rsid w:val="1F6D3E4F"/>
    <w:rsid w:val="203E8B94"/>
    <w:rsid w:val="2074500A"/>
    <w:rsid w:val="20C29DEC"/>
    <w:rsid w:val="21A371F1"/>
    <w:rsid w:val="21B69EBD"/>
    <w:rsid w:val="22256733"/>
    <w:rsid w:val="2300B282"/>
    <w:rsid w:val="24C34FE5"/>
    <w:rsid w:val="256A075C"/>
    <w:rsid w:val="27597CE5"/>
    <w:rsid w:val="27C5EF0A"/>
    <w:rsid w:val="280A0B17"/>
    <w:rsid w:val="28439C44"/>
    <w:rsid w:val="29099AA7"/>
    <w:rsid w:val="29DDA52D"/>
    <w:rsid w:val="2B06F6D4"/>
    <w:rsid w:val="2B13E89E"/>
    <w:rsid w:val="2B1B58BF"/>
    <w:rsid w:val="2C2D2FA6"/>
    <w:rsid w:val="2C78E081"/>
    <w:rsid w:val="2CEE71B3"/>
    <w:rsid w:val="2D03E63F"/>
    <w:rsid w:val="2E4CE86A"/>
    <w:rsid w:val="2F2B655D"/>
    <w:rsid w:val="2F89ABB1"/>
    <w:rsid w:val="304C6A33"/>
    <w:rsid w:val="308DC1D8"/>
    <w:rsid w:val="30FB1A0E"/>
    <w:rsid w:val="31099AC7"/>
    <w:rsid w:val="31B995BB"/>
    <w:rsid w:val="32A64BA0"/>
    <w:rsid w:val="337D30A4"/>
    <w:rsid w:val="34558C7B"/>
    <w:rsid w:val="35B14034"/>
    <w:rsid w:val="36B116E1"/>
    <w:rsid w:val="37B62317"/>
    <w:rsid w:val="37BBEAC0"/>
    <w:rsid w:val="3820164D"/>
    <w:rsid w:val="3848C706"/>
    <w:rsid w:val="38873DDD"/>
    <w:rsid w:val="38C83E98"/>
    <w:rsid w:val="38E929F6"/>
    <w:rsid w:val="38EEEAFA"/>
    <w:rsid w:val="38FCE236"/>
    <w:rsid w:val="3928FD9E"/>
    <w:rsid w:val="39952126"/>
    <w:rsid w:val="39CBBA4D"/>
    <w:rsid w:val="3A42ED0B"/>
    <w:rsid w:val="3B5F8F90"/>
    <w:rsid w:val="3C1CFAE1"/>
    <w:rsid w:val="3C3B1297"/>
    <w:rsid w:val="3D3F8230"/>
    <w:rsid w:val="3D54A082"/>
    <w:rsid w:val="3E1EAC45"/>
    <w:rsid w:val="3E8BAA07"/>
    <w:rsid w:val="3FC51D46"/>
    <w:rsid w:val="3FDE67B8"/>
    <w:rsid w:val="401E2679"/>
    <w:rsid w:val="4103A1D7"/>
    <w:rsid w:val="413556B7"/>
    <w:rsid w:val="423F0C0A"/>
    <w:rsid w:val="428B28FF"/>
    <w:rsid w:val="43246E34"/>
    <w:rsid w:val="43C9E990"/>
    <w:rsid w:val="446E2277"/>
    <w:rsid w:val="4489EC7B"/>
    <w:rsid w:val="449F842E"/>
    <w:rsid w:val="44F25499"/>
    <w:rsid w:val="452B8DC8"/>
    <w:rsid w:val="453357D0"/>
    <w:rsid w:val="455F7338"/>
    <w:rsid w:val="45D05C55"/>
    <w:rsid w:val="45D6EEA9"/>
    <w:rsid w:val="46CAD01C"/>
    <w:rsid w:val="470C7773"/>
    <w:rsid w:val="4763454E"/>
    <w:rsid w:val="49BEAEB0"/>
    <w:rsid w:val="4A07BE54"/>
    <w:rsid w:val="4A329F91"/>
    <w:rsid w:val="4A49A67B"/>
    <w:rsid w:val="4B118C13"/>
    <w:rsid w:val="4B70AFD4"/>
    <w:rsid w:val="4B8608CC"/>
    <w:rsid w:val="4C767238"/>
    <w:rsid w:val="4CB3F47D"/>
    <w:rsid w:val="4D013155"/>
    <w:rsid w:val="4E34532C"/>
    <w:rsid w:val="4E839611"/>
    <w:rsid w:val="4F63215E"/>
    <w:rsid w:val="4FFD0CC5"/>
    <w:rsid w:val="50005F2A"/>
    <w:rsid w:val="503804A0"/>
    <w:rsid w:val="50597007"/>
    <w:rsid w:val="5131CB7A"/>
    <w:rsid w:val="51495F1C"/>
    <w:rsid w:val="5172F88A"/>
    <w:rsid w:val="529658BF"/>
    <w:rsid w:val="52999714"/>
    <w:rsid w:val="52A5AD07"/>
    <w:rsid w:val="52B4A08A"/>
    <w:rsid w:val="53C09E44"/>
    <w:rsid w:val="550609CB"/>
    <w:rsid w:val="553B6EA7"/>
    <w:rsid w:val="554585A0"/>
    <w:rsid w:val="5551FF0D"/>
    <w:rsid w:val="55580F6B"/>
    <w:rsid w:val="557AEB2D"/>
    <w:rsid w:val="557C9C7F"/>
    <w:rsid w:val="55EC0BC4"/>
    <w:rsid w:val="5674C2E8"/>
    <w:rsid w:val="56AF1925"/>
    <w:rsid w:val="56FD2D7C"/>
    <w:rsid w:val="5841B3A8"/>
    <w:rsid w:val="586E839E"/>
    <w:rsid w:val="58BDE4C8"/>
    <w:rsid w:val="592CC50C"/>
    <w:rsid w:val="59439F00"/>
    <w:rsid w:val="5956E75A"/>
    <w:rsid w:val="59AC63AA"/>
    <w:rsid w:val="5A1FEBB2"/>
    <w:rsid w:val="5A24D28A"/>
    <w:rsid w:val="5BA62460"/>
    <w:rsid w:val="5C40EF2C"/>
    <w:rsid w:val="5DB578EF"/>
    <w:rsid w:val="5E6F12C9"/>
    <w:rsid w:val="607EA3DC"/>
    <w:rsid w:val="61873A8A"/>
    <w:rsid w:val="61CED460"/>
    <w:rsid w:val="63FA3001"/>
    <w:rsid w:val="63FB7B97"/>
    <w:rsid w:val="64B15CA4"/>
    <w:rsid w:val="6575DDE9"/>
    <w:rsid w:val="65DEDCC5"/>
    <w:rsid w:val="660FDD29"/>
    <w:rsid w:val="661043BF"/>
    <w:rsid w:val="664A4724"/>
    <w:rsid w:val="6699FD17"/>
    <w:rsid w:val="6744FD1A"/>
    <w:rsid w:val="67B86BC8"/>
    <w:rsid w:val="6804C585"/>
    <w:rsid w:val="68124F08"/>
    <w:rsid w:val="69AA1861"/>
    <w:rsid w:val="6A57B4D1"/>
    <w:rsid w:val="6A932AF0"/>
    <w:rsid w:val="6ADD29E6"/>
    <w:rsid w:val="6AF110AD"/>
    <w:rsid w:val="6AFA6A64"/>
    <w:rsid w:val="6B6EFDE8"/>
    <w:rsid w:val="6B78EFB9"/>
    <w:rsid w:val="6B824B17"/>
    <w:rsid w:val="6C39BCB4"/>
    <w:rsid w:val="6C6C431E"/>
    <w:rsid w:val="6D683B7D"/>
    <w:rsid w:val="6E21B1D9"/>
    <w:rsid w:val="6E331129"/>
    <w:rsid w:val="6E583EEA"/>
    <w:rsid w:val="6E730A2A"/>
    <w:rsid w:val="6F721268"/>
    <w:rsid w:val="704A330C"/>
    <w:rsid w:val="7071AFB8"/>
    <w:rsid w:val="71901F17"/>
    <w:rsid w:val="724BFFB0"/>
    <w:rsid w:val="73245DD9"/>
    <w:rsid w:val="749F1243"/>
    <w:rsid w:val="75143D09"/>
    <w:rsid w:val="7525B9D2"/>
    <w:rsid w:val="7566DEAB"/>
    <w:rsid w:val="75C90C78"/>
    <w:rsid w:val="7656ED63"/>
    <w:rsid w:val="76E825BC"/>
    <w:rsid w:val="775C783E"/>
    <w:rsid w:val="783AE679"/>
    <w:rsid w:val="78415107"/>
    <w:rsid w:val="7965A29A"/>
    <w:rsid w:val="7A31C428"/>
    <w:rsid w:val="7A93AC30"/>
    <w:rsid w:val="7ABC9420"/>
    <w:rsid w:val="7AE6E8A6"/>
    <w:rsid w:val="7B9A2522"/>
    <w:rsid w:val="7B9D11AD"/>
    <w:rsid w:val="7CAE9E14"/>
    <w:rsid w:val="7CBA97E6"/>
    <w:rsid w:val="7D46A361"/>
    <w:rsid w:val="7E5727E2"/>
    <w:rsid w:val="7E69CFED"/>
    <w:rsid w:val="7E9D4CA8"/>
    <w:rsid w:val="7F0BC0CD"/>
    <w:rsid w:val="7F112FF3"/>
    <w:rsid w:val="7F5EFD25"/>
    <w:rsid w:val="7F96C703"/>
    <w:rsid w:val="7FC886F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F4D0A"/>
  <w15:chartTrackingRefBased/>
  <w15:docId w15:val="{F52B95B1-97C7-4F51-A1BC-4131B2261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C23"/>
    <w:pPr>
      <w:spacing w:line="360" w:lineRule="auto"/>
    </w:pPr>
    <w:rPr>
      <w:sz w:val="24"/>
    </w:rPr>
  </w:style>
  <w:style w:type="paragraph" w:styleId="Heading1">
    <w:name w:val="heading 1"/>
    <w:basedOn w:val="Normal"/>
    <w:next w:val="Normal"/>
    <w:link w:val="Heading1Char"/>
    <w:uiPriority w:val="9"/>
    <w:qFormat/>
    <w:rsid w:val="004A392D"/>
    <w:pPr>
      <w:spacing w:before="480" w:after="0"/>
      <w:contextualSpacing/>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autoRedefine/>
    <w:uiPriority w:val="9"/>
    <w:unhideWhenUsed/>
    <w:qFormat/>
    <w:rsid w:val="00A90601"/>
    <w:pPr>
      <w:spacing w:before="120" w:after="120"/>
      <w:outlineLvl w:val="1"/>
    </w:pPr>
    <w:rPr>
      <w:rFonts w:asciiTheme="majorHAnsi" w:eastAsiaTheme="majorEastAsia" w:hAnsiTheme="majorHAnsi" w:cstheme="majorBidi"/>
      <w:b/>
      <w:bCs/>
      <w:sz w:val="32"/>
      <w:szCs w:val="26"/>
      <w:u w:val="single"/>
    </w:rPr>
  </w:style>
  <w:style w:type="paragraph" w:styleId="Heading3">
    <w:name w:val="heading 3"/>
    <w:basedOn w:val="Normal"/>
    <w:next w:val="Normal"/>
    <w:link w:val="Heading3Char"/>
    <w:uiPriority w:val="9"/>
    <w:unhideWhenUsed/>
    <w:qFormat/>
    <w:rsid w:val="001F2FCA"/>
    <w:pPr>
      <w:spacing w:before="200" w:after="0" w:line="271" w:lineRule="auto"/>
      <w:outlineLvl w:val="2"/>
    </w:pPr>
    <w:rPr>
      <w:rFonts w:asciiTheme="majorHAnsi" w:eastAsiaTheme="majorEastAsia" w:hAnsiTheme="majorHAnsi" w:cstheme="majorBidi"/>
      <w:b/>
      <w:bCs/>
      <w:sz w:val="28"/>
      <w:u w:val="single"/>
    </w:rPr>
  </w:style>
  <w:style w:type="paragraph" w:styleId="Heading4">
    <w:name w:val="heading 4"/>
    <w:basedOn w:val="Normal"/>
    <w:next w:val="Normal"/>
    <w:link w:val="Heading4Char"/>
    <w:uiPriority w:val="9"/>
    <w:unhideWhenUsed/>
    <w:qFormat/>
    <w:rsid w:val="00960309"/>
    <w:pPr>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960309"/>
    <w:pPr>
      <w:spacing w:before="200" w:after="0"/>
      <w:outlineLvl w:val="4"/>
    </w:pPr>
    <w:rPr>
      <w:rFonts w:asciiTheme="majorHAnsi" w:eastAsiaTheme="majorEastAsia" w:hAnsiTheme="majorHAnsi" w:cstheme="majorBidi"/>
      <w:bCs/>
      <w:u w:val="single"/>
    </w:rPr>
  </w:style>
  <w:style w:type="paragraph" w:styleId="Heading6">
    <w:name w:val="heading 6"/>
    <w:basedOn w:val="Normal"/>
    <w:next w:val="Normal"/>
    <w:link w:val="Heading6Char"/>
    <w:uiPriority w:val="9"/>
    <w:semiHidden/>
    <w:unhideWhenUsed/>
    <w:rsid w:val="00F8518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A392D"/>
    <w:pPr>
      <w:spacing w:after="0"/>
      <w:outlineLvl w:val="6"/>
    </w:pPr>
    <w:rPr>
      <w:rFonts w:asciiTheme="majorHAnsi" w:eastAsiaTheme="majorEastAsia" w:hAnsiTheme="majorHAnsi" w:cstheme="majorBidi"/>
      <w:i/>
      <w:iCs/>
      <w:sz w:val="22"/>
    </w:rPr>
  </w:style>
  <w:style w:type="paragraph" w:styleId="Heading8">
    <w:name w:val="heading 8"/>
    <w:basedOn w:val="Normal"/>
    <w:next w:val="Normal"/>
    <w:link w:val="Heading8Char"/>
    <w:uiPriority w:val="9"/>
    <w:semiHidden/>
    <w:unhideWhenUsed/>
    <w:qFormat/>
    <w:rsid w:val="004A392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A392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D"/>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A90601"/>
    <w:rPr>
      <w:rFonts w:asciiTheme="majorHAnsi" w:eastAsiaTheme="majorEastAsia" w:hAnsiTheme="majorHAnsi" w:cstheme="majorBidi"/>
      <w:b/>
      <w:bCs/>
      <w:sz w:val="32"/>
      <w:szCs w:val="26"/>
      <w:u w:val="single"/>
    </w:rPr>
  </w:style>
  <w:style w:type="character" w:customStyle="1" w:styleId="Heading3Char">
    <w:name w:val="Heading 3 Char"/>
    <w:basedOn w:val="DefaultParagraphFont"/>
    <w:link w:val="Heading3"/>
    <w:uiPriority w:val="9"/>
    <w:rsid w:val="001F2FCA"/>
    <w:rPr>
      <w:rFonts w:asciiTheme="majorHAnsi" w:eastAsiaTheme="majorEastAsia" w:hAnsiTheme="majorHAnsi" w:cstheme="majorBidi"/>
      <w:b/>
      <w:bCs/>
      <w:sz w:val="28"/>
      <w:u w:val="single"/>
    </w:rPr>
  </w:style>
  <w:style w:type="character" w:customStyle="1" w:styleId="Heading4Char">
    <w:name w:val="Heading 4 Char"/>
    <w:basedOn w:val="DefaultParagraphFont"/>
    <w:link w:val="Heading4"/>
    <w:uiPriority w:val="9"/>
    <w:rsid w:val="00960309"/>
    <w:rPr>
      <w:rFonts w:asciiTheme="majorHAnsi" w:eastAsiaTheme="majorEastAsia" w:hAnsiTheme="majorHAnsi" w:cstheme="majorBidi"/>
      <w:b/>
      <w:bCs/>
      <w:iCs/>
      <w:sz w:val="24"/>
    </w:rPr>
  </w:style>
  <w:style w:type="character" w:customStyle="1" w:styleId="Heading5Char">
    <w:name w:val="Heading 5 Char"/>
    <w:basedOn w:val="DefaultParagraphFont"/>
    <w:link w:val="Heading5"/>
    <w:uiPriority w:val="9"/>
    <w:rsid w:val="00960309"/>
    <w:rPr>
      <w:rFonts w:asciiTheme="majorHAnsi" w:eastAsiaTheme="majorEastAsia" w:hAnsiTheme="majorHAnsi" w:cstheme="majorBidi"/>
      <w:bCs/>
      <w:sz w:val="24"/>
      <w:u w:val="single"/>
    </w:rPr>
  </w:style>
  <w:style w:type="character" w:customStyle="1" w:styleId="Heading6Char">
    <w:name w:val="Heading 6 Char"/>
    <w:basedOn w:val="DefaultParagraphFont"/>
    <w:link w:val="Heading6"/>
    <w:uiPriority w:val="9"/>
    <w:semiHidden/>
    <w:rsid w:val="00F8518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A392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A392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A392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A392D"/>
    <w:pPr>
      <w:pBdr>
        <w:bottom w:val="single" w:sz="4" w:space="1" w:color="auto"/>
      </w:pBdr>
      <w:contextualSpacing/>
    </w:pPr>
    <w:rPr>
      <w:rFonts w:asciiTheme="majorHAnsi" w:eastAsiaTheme="majorEastAsia" w:hAnsiTheme="majorHAnsi" w:cstheme="majorBidi"/>
      <w:b/>
      <w:spacing w:val="5"/>
      <w:sz w:val="36"/>
      <w:szCs w:val="52"/>
    </w:rPr>
  </w:style>
  <w:style w:type="character" w:customStyle="1" w:styleId="TitleChar">
    <w:name w:val="Title Char"/>
    <w:basedOn w:val="DefaultParagraphFont"/>
    <w:link w:val="Title"/>
    <w:uiPriority w:val="10"/>
    <w:rsid w:val="004A392D"/>
    <w:rPr>
      <w:rFonts w:asciiTheme="majorHAnsi" w:eastAsiaTheme="majorEastAsia" w:hAnsiTheme="majorHAnsi" w:cstheme="majorBidi"/>
      <w:b/>
      <w:spacing w:val="5"/>
      <w:sz w:val="36"/>
      <w:szCs w:val="52"/>
    </w:rPr>
  </w:style>
  <w:style w:type="paragraph" w:styleId="Subtitle">
    <w:name w:val="Subtitle"/>
    <w:basedOn w:val="Normal"/>
    <w:next w:val="Normal"/>
    <w:link w:val="SubtitleChar"/>
    <w:uiPriority w:val="11"/>
    <w:qFormat/>
    <w:rsid w:val="004A392D"/>
    <w:pPr>
      <w:spacing w:after="600"/>
    </w:pPr>
    <w:rPr>
      <w:rFonts w:asciiTheme="majorHAnsi" w:eastAsiaTheme="majorEastAsia" w:hAnsiTheme="majorHAnsi" w:cstheme="majorBidi"/>
      <w:b/>
      <w:i/>
      <w:iCs/>
      <w:spacing w:val="13"/>
      <w:sz w:val="32"/>
      <w:szCs w:val="24"/>
    </w:rPr>
  </w:style>
  <w:style w:type="character" w:customStyle="1" w:styleId="SubtitleChar">
    <w:name w:val="Subtitle Char"/>
    <w:basedOn w:val="DefaultParagraphFont"/>
    <w:link w:val="Subtitle"/>
    <w:uiPriority w:val="11"/>
    <w:rsid w:val="004A392D"/>
    <w:rPr>
      <w:rFonts w:asciiTheme="majorHAnsi" w:eastAsiaTheme="majorEastAsia" w:hAnsiTheme="majorHAnsi" w:cstheme="majorBidi"/>
      <w:b/>
      <w:i/>
      <w:iCs/>
      <w:spacing w:val="13"/>
      <w:sz w:val="32"/>
      <w:szCs w:val="24"/>
    </w:rPr>
  </w:style>
  <w:style w:type="character" w:styleId="Strong">
    <w:name w:val="Strong"/>
    <w:uiPriority w:val="22"/>
    <w:qFormat/>
    <w:rsid w:val="00F85186"/>
    <w:rPr>
      <w:b/>
      <w:bCs/>
    </w:rPr>
  </w:style>
  <w:style w:type="character" w:styleId="Emphasis">
    <w:name w:val="Emphasis"/>
    <w:uiPriority w:val="20"/>
    <w:rsid w:val="00F85186"/>
    <w:rPr>
      <w:b/>
      <w:bCs/>
      <w:i/>
      <w:iCs/>
      <w:spacing w:val="10"/>
      <w:bdr w:val="none" w:sz="0" w:space="0" w:color="auto"/>
      <w:shd w:val="clear" w:color="auto" w:fill="auto"/>
    </w:rPr>
  </w:style>
  <w:style w:type="paragraph" w:styleId="NoSpacing">
    <w:name w:val="No Spacing"/>
    <w:link w:val="NoSpacingChar"/>
    <w:uiPriority w:val="1"/>
    <w:rsid w:val="00FE363E"/>
    <w:pPr>
      <w:spacing w:after="0" w:line="240" w:lineRule="auto"/>
    </w:pPr>
    <w:rPr>
      <w:sz w:val="24"/>
    </w:rPr>
  </w:style>
  <w:style w:type="paragraph" w:styleId="ListParagraph">
    <w:name w:val="List Paragraph"/>
    <w:aliases w:val="Unordered List Level 1"/>
    <w:basedOn w:val="Normal"/>
    <w:link w:val="ListParagraphChar"/>
    <w:uiPriority w:val="34"/>
    <w:qFormat/>
    <w:rsid w:val="00C57D07"/>
    <w:pPr>
      <w:spacing w:line="312" w:lineRule="auto"/>
      <w:contextualSpacing/>
    </w:pPr>
  </w:style>
  <w:style w:type="paragraph" w:styleId="Quote">
    <w:name w:val="Quote"/>
    <w:basedOn w:val="Normal"/>
    <w:next w:val="Normal"/>
    <w:link w:val="QuoteChar"/>
    <w:uiPriority w:val="29"/>
    <w:rsid w:val="00F85186"/>
    <w:pPr>
      <w:spacing w:before="200" w:after="0"/>
      <w:ind w:left="360" w:right="360"/>
    </w:pPr>
    <w:rPr>
      <w:i/>
      <w:iCs/>
    </w:rPr>
  </w:style>
  <w:style w:type="character" w:customStyle="1" w:styleId="QuoteChar">
    <w:name w:val="Quote Char"/>
    <w:basedOn w:val="DefaultParagraphFont"/>
    <w:link w:val="Quote"/>
    <w:uiPriority w:val="29"/>
    <w:rsid w:val="00F85186"/>
    <w:rPr>
      <w:i/>
      <w:iCs/>
    </w:rPr>
  </w:style>
  <w:style w:type="paragraph" w:styleId="IntenseQuote">
    <w:name w:val="Intense Quote"/>
    <w:basedOn w:val="Normal"/>
    <w:next w:val="Normal"/>
    <w:link w:val="IntenseQuoteChar"/>
    <w:uiPriority w:val="30"/>
    <w:rsid w:val="00F8518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85186"/>
    <w:rPr>
      <w:b/>
      <w:bCs/>
      <w:i/>
      <w:iCs/>
    </w:rPr>
  </w:style>
  <w:style w:type="character" w:styleId="SubtleEmphasis">
    <w:name w:val="Subtle Emphasis"/>
    <w:uiPriority w:val="19"/>
    <w:rsid w:val="00F85186"/>
    <w:rPr>
      <w:i/>
      <w:iCs/>
    </w:rPr>
  </w:style>
  <w:style w:type="character" w:styleId="IntenseEmphasis">
    <w:name w:val="Intense Emphasis"/>
    <w:uiPriority w:val="21"/>
    <w:rsid w:val="00F85186"/>
    <w:rPr>
      <w:b/>
      <w:bCs/>
    </w:rPr>
  </w:style>
  <w:style w:type="character" w:styleId="SubtleReference">
    <w:name w:val="Subtle Reference"/>
    <w:uiPriority w:val="31"/>
    <w:rsid w:val="00F85186"/>
    <w:rPr>
      <w:smallCaps/>
    </w:rPr>
  </w:style>
  <w:style w:type="character" w:styleId="IntenseReference">
    <w:name w:val="Intense Reference"/>
    <w:uiPriority w:val="32"/>
    <w:rsid w:val="00F85186"/>
    <w:rPr>
      <w:smallCaps/>
      <w:spacing w:val="5"/>
      <w:u w:val="single"/>
    </w:rPr>
  </w:style>
  <w:style w:type="character" w:styleId="BookTitle">
    <w:name w:val="Book Title"/>
    <w:uiPriority w:val="33"/>
    <w:rsid w:val="00F85186"/>
    <w:rPr>
      <w:i/>
      <w:iCs/>
      <w:smallCaps/>
      <w:spacing w:val="5"/>
    </w:rPr>
  </w:style>
  <w:style w:type="paragraph" w:styleId="TOCHeading">
    <w:name w:val="TOC Heading"/>
    <w:basedOn w:val="Heading1"/>
    <w:next w:val="Normal"/>
    <w:uiPriority w:val="39"/>
    <w:unhideWhenUsed/>
    <w:qFormat/>
    <w:rsid w:val="004A392D"/>
    <w:pPr>
      <w:outlineLvl w:val="9"/>
    </w:pPr>
    <w:rPr>
      <w:lang w:bidi="en-US"/>
    </w:rPr>
  </w:style>
  <w:style w:type="paragraph" w:styleId="Header">
    <w:name w:val="header"/>
    <w:basedOn w:val="Normal"/>
    <w:link w:val="HeaderChar"/>
    <w:uiPriority w:val="99"/>
    <w:unhideWhenUsed/>
    <w:rsid w:val="00F72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078"/>
    <w:rPr>
      <w:sz w:val="24"/>
    </w:rPr>
  </w:style>
  <w:style w:type="paragraph" w:styleId="Footer">
    <w:name w:val="footer"/>
    <w:basedOn w:val="Normal"/>
    <w:link w:val="FooterChar"/>
    <w:uiPriority w:val="99"/>
    <w:unhideWhenUsed/>
    <w:rsid w:val="00F72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078"/>
    <w:rPr>
      <w:sz w:val="24"/>
    </w:rPr>
  </w:style>
  <w:style w:type="paragraph" w:styleId="BalloonText">
    <w:name w:val="Balloon Text"/>
    <w:basedOn w:val="Normal"/>
    <w:link w:val="BalloonTextChar"/>
    <w:uiPriority w:val="99"/>
    <w:semiHidden/>
    <w:unhideWhenUsed/>
    <w:rsid w:val="00F720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078"/>
    <w:rPr>
      <w:rFonts w:ascii="Tahoma" w:hAnsi="Tahoma" w:cs="Tahoma"/>
      <w:sz w:val="16"/>
      <w:szCs w:val="16"/>
    </w:rPr>
  </w:style>
  <w:style w:type="character" w:styleId="PlaceholderText">
    <w:name w:val="Placeholder Text"/>
    <w:basedOn w:val="DefaultParagraphFont"/>
    <w:uiPriority w:val="99"/>
    <w:semiHidden/>
    <w:rsid w:val="00B26772"/>
    <w:rPr>
      <w:color w:val="808080"/>
    </w:rPr>
  </w:style>
  <w:style w:type="character" w:styleId="Hyperlink">
    <w:name w:val="Hyperlink"/>
    <w:basedOn w:val="DefaultParagraphFont"/>
    <w:uiPriority w:val="99"/>
    <w:unhideWhenUsed/>
    <w:rsid w:val="00C0302B"/>
    <w:rPr>
      <w:color w:val="003399" w:themeColor="hyperlink"/>
      <w:u w:val="single"/>
    </w:rPr>
  </w:style>
  <w:style w:type="character" w:styleId="UnresolvedMention">
    <w:name w:val="Unresolved Mention"/>
    <w:basedOn w:val="DefaultParagraphFont"/>
    <w:uiPriority w:val="99"/>
    <w:semiHidden/>
    <w:unhideWhenUsed/>
    <w:rsid w:val="00C0302B"/>
    <w:rPr>
      <w:color w:val="605E5C"/>
      <w:shd w:val="clear" w:color="auto" w:fill="E1DFDD"/>
    </w:rPr>
  </w:style>
  <w:style w:type="paragraph" w:customStyle="1" w:styleId="Compact">
    <w:name w:val="Compact"/>
    <w:basedOn w:val="NoSpacing"/>
    <w:link w:val="CompactChar"/>
    <w:autoRedefine/>
    <w:qFormat/>
    <w:rsid w:val="00680DE4"/>
    <w:pPr>
      <w:spacing w:after="120"/>
    </w:pPr>
    <w:rPr>
      <w:i/>
      <w:iCs/>
      <w:color w:val="595959" w:themeColor="text1" w:themeTint="A6"/>
      <w:sz w:val="22"/>
    </w:rPr>
  </w:style>
  <w:style w:type="paragraph" w:customStyle="1" w:styleId="Standout">
    <w:name w:val="Standout"/>
    <w:basedOn w:val="Normal"/>
    <w:next w:val="Normal"/>
    <w:link w:val="StandoutChar"/>
    <w:qFormat/>
    <w:rsid w:val="00462183"/>
    <w:pPr>
      <w:keepNext/>
      <w:keepLines/>
      <w:pBdr>
        <w:top w:val="dotted" w:sz="4" w:space="1" w:color="404040" w:themeColor="text2" w:themeTint="BF"/>
        <w:left w:val="dotted" w:sz="4" w:space="4" w:color="404040" w:themeColor="text2" w:themeTint="BF"/>
        <w:bottom w:val="dotted" w:sz="4" w:space="1" w:color="404040" w:themeColor="text2" w:themeTint="BF"/>
        <w:right w:val="dotted" w:sz="4" w:space="4" w:color="404040" w:themeColor="text2" w:themeTint="BF"/>
      </w:pBdr>
      <w:spacing w:before="120" w:after="320" w:line="264" w:lineRule="auto"/>
      <w:contextualSpacing/>
    </w:pPr>
    <w:rPr>
      <w:rFonts w:asciiTheme="majorHAnsi" w:hAnsiTheme="majorHAnsi"/>
      <w:color w:val="330033" w:themeColor="accent6" w:themeShade="80"/>
    </w:rPr>
  </w:style>
  <w:style w:type="character" w:customStyle="1" w:styleId="NoSpacingChar">
    <w:name w:val="No Spacing Char"/>
    <w:basedOn w:val="DefaultParagraphFont"/>
    <w:link w:val="NoSpacing"/>
    <w:uiPriority w:val="1"/>
    <w:rsid w:val="00C0302B"/>
    <w:rPr>
      <w:sz w:val="24"/>
    </w:rPr>
  </w:style>
  <w:style w:type="character" w:customStyle="1" w:styleId="CompactChar">
    <w:name w:val="Compact Char"/>
    <w:basedOn w:val="NoSpacingChar"/>
    <w:link w:val="Compact"/>
    <w:rsid w:val="00141550"/>
    <w:rPr>
      <w:i/>
      <w:iCs/>
      <w:color w:val="595959" w:themeColor="text1" w:themeTint="A6"/>
      <w:sz w:val="24"/>
    </w:rPr>
  </w:style>
  <w:style w:type="paragraph" w:customStyle="1" w:styleId="ProcedureTitle">
    <w:name w:val="Procedure Title"/>
    <w:basedOn w:val="Title"/>
    <w:link w:val="ProcedureTitleChar"/>
    <w:autoRedefine/>
    <w:rsid w:val="00803F5F"/>
    <w:pPr>
      <w:pBdr>
        <w:bottom w:val="single" w:sz="6" w:space="0" w:color="auto"/>
      </w:pBdr>
      <w:tabs>
        <w:tab w:val="center" w:pos="4873"/>
        <w:tab w:val="left" w:pos="7146"/>
      </w:tabs>
      <w:spacing w:after="0"/>
      <w:jc w:val="center"/>
    </w:pPr>
    <w:rPr>
      <w:rFonts w:cstheme="majorHAnsi"/>
      <w:bCs/>
      <w:color w:val="09407D"/>
      <w:sz w:val="28"/>
      <w:szCs w:val="24"/>
    </w:rPr>
  </w:style>
  <w:style w:type="character" w:customStyle="1" w:styleId="StandoutChar">
    <w:name w:val="Standout Char"/>
    <w:basedOn w:val="IntenseQuoteChar"/>
    <w:link w:val="Standout"/>
    <w:rsid w:val="00462183"/>
    <w:rPr>
      <w:rFonts w:asciiTheme="majorHAnsi" w:hAnsiTheme="majorHAnsi"/>
      <w:b w:val="0"/>
      <w:bCs w:val="0"/>
      <w:i w:val="0"/>
      <w:iCs w:val="0"/>
      <w:color w:val="330033" w:themeColor="accent6" w:themeShade="80"/>
      <w:sz w:val="24"/>
    </w:rPr>
  </w:style>
  <w:style w:type="paragraph" w:customStyle="1" w:styleId="Comment">
    <w:name w:val="Comment"/>
    <w:basedOn w:val="CommentText"/>
    <w:next w:val="Normal"/>
    <w:link w:val="CommentChar"/>
    <w:autoRedefine/>
    <w:rsid w:val="00462183"/>
    <w:rPr>
      <w:rFonts w:ascii="Tahoma" w:hAnsi="Tahoma" w:cs="Courier New"/>
      <w:iCs/>
      <w:color w:val="4C2600" w:themeColor="accent2" w:themeShade="BF"/>
      <w:sz w:val="24"/>
      <w:u w:val="wave" w:color="18FF18" w:themeColor="accent3" w:themeTint="80"/>
      <w14:textOutline w14:w="9525" w14:cap="rnd" w14:cmpd="sng" w14:algn="ctr">
        <w14:noFill/>
        <w14:prstDash w14:val="solid"/>
        <w14:bevel/>
      </w14:textOutline>
    </w:rPr>
  </w:style>
  <w:style w:type="character" w:customStyle="1" w:styleId="ProcedureTitleChar">
    <w:name w:val="Procedure Title Char"/>
    <w:basedOn w:val="TitleChar"/>
    <w:link w:val="ProcedureTitle"/>
    <w:rsid w:val="00803F5F"/>
    <w:rPr>
      <w:rFonts w:asciiTheme="majorHAnsi" w:eastAsiaTheme="majorEastAsia" w:hAnsiTheme="majorHAnsi" w:cstheme="majorHAnsi"/>
      <w:b/>
      <w:bCs/>
      <w:color w:val="09407D"/>
      <w:spacing w:val="5"/>
      <w:sz w:val="28"/>
      <w:szCs w:val="24"/>
    </w:rPr>
  </w:style>
  <w:style w:type="paragraph" w:styleId="TOC1">
    <w:name w:val="toc 1"/>
    <w:basedOn w:val="Normal"/>
    <w:next w:val="Normal"/>
    <w:autoRedefine/>
    <w:uiPriority w:val="39"/>
    <w:unhideWhenUsed/>
    <w:rsid w:val="00803F5F"/>
    <w:pPr>
      <w:tabs>
        <w:tab w:val="right" w:leader="dot" w:pos="9736"/>
      </w:tabs>
      <w:spacing w:after="100"/>
    </w:pPr>
  </w:style>
  <w:style w:type="paragraph" w:styleId="CommentText">
    <w:name w:val="annotation text"/>
    <w:basedOn w:val="Normal"/>
    <w:link w:val="CommentTextChar"/>
    <w:uiPriority w:val="99"/>
    <w:unhideWhenUsed/>
    <w:rsid w:val="00D174F3"/>
    <w:pPr>
      <w:spacing w:line="240" w:lineRule="auto"/>
    </w:pPr>
    <w:rPr>
      <w:sz w:val="20"/>
      <w:szCs w:val="20"/>
    </w:rPr>
  </w:style>
  <w:style w:type="character" w:customStyle="1" w:styleId="CommentTextChar">
    <w:name w:val="Comment Text Char"/>
    <w:basedOn w:val="DefaultParagraphFont"/>
    <w:link w:val="CommentText"/>
    <w:uiPriority w:val="99"/>
    <w:rsid w:val="00D174F3"/>
    <w:rPr>
      <w:sz w:val="20"/>
      <w:szCs w:val="20"/>
    </w:rPr>
  </w:style>
  <w:style w:type="character" w:customStyle="1" w:styleId="CommentChar">
    <w:name w:val="Comment Char"/>
    <w:basedOn w:val="CommentTextChar"/>
    <w:link w:val="Comment"/>
    <w:rsid w:val="00462183"/>
    <w:rPr>
      <w:rFonts w:ascii="Tahoma" w:hAnsi="Tahoma" w:cs="Courier New"/>
      <w:iCs/>
      <w:color w:val="4C2600" w:themeColor="accent2" w:themeShade="BF"/>
      <w:sz w:val="24"/>
      <w:szCs w:val="20"/>
      <w:u w:val="wave" w:color="18FF18" w:themeColor="accent3" w:themeTint="80"/>
      <w14:textOutline w14:w="9525" w14:cap="rnd" w14:cmpd="sng" w14:algn="ctr">
        <w14:noFill/>
        <w14:prstDash w14:val="solid"/>
        <w14:bevel/>
      </w14:textOutline>
    </w:rPr>
  </w:style>
  <w:style w:type="paragraph" w:customStyle="1" w:styleId="Annotation">
    <w:name w:val="Annotation"/>
    <w:basedOn w:val="Compact"/>
    <w:link w:val="AnnotationChar"/>
    <w:autoRedefine/>
    <w:rsid w:val="00986BA1"/>
    <w:pPr>
      <w:spacing w:before="120"/>
    </w:pPr>
  </w:style>
  <w:style w:type="paragraph" w:styleId="Caption">
    <w:name w:val="caption"/>
    <w:basedOn w:val="Normal"/>
    <w:next w:val="Normal"/>
    <w:uiPriority w:val="35"/>
    <w:unhideWhenUsed/>
    <w:rsid w:val="00B23C1D"/>
    <w:pPr>
      <w:spacing w:line="240" w:lineRule="auto"/>
    </w:pPr>
    <w:rPr>
      <w:i/>
      <w:iCs/>
      <w:color w:val="000000" w:themeColor="text2"/>
      <w:sz w:val="18"/>
      <w:szCs w:val="18"/>
    </w:rPr>
  </w:style>
  <w:style w:type="character" w:customStyle="1" w:styleId="AnnotationChar">
    <w:name w:val="Annotation Char"/>
    <w:basedOn w:val="CompactChar"/>
    <w:link w:val="Annotation"/>
    <w:rsid w:val="00986BA1"/>
    <w:rPr>
      <w:i/>
      <w:iCs/>
      <w:color w:val="595959" w:themeColor="text1" w:themeTint="A6"/>
      <w:sz w:val="24"/>
    </w:rPr>
  </w:style>
  <w:style w:type="paragraph" w:styleId="TOC2">
    <w:name w:val="toc 2"/>
    <w:basedOn w:val="Normal"/>
    <w:next w:val="Normal"/>
    <w:autoRedefine/>
    <w:uiPriority w:val="39"/>
    <w:unhideWhenUsed/>
    <w:rsid w:val="00EC2F33"/>
    <w:pPr>
      <w:tabs>
        <w:tab w:val="right" w:leader="dot" w:pos="9736"/>
      </w:tabs>
      <w:spacing w:after="100"/>
      <w:ind w:left="240"/>
    </w:pPr>
  </w:style>
  <w:style w:type="paragraph" w:styleId="TOC3">
    <w:name w:val="toc 3"/>
    <w:basedOn w:val="Normal"/>
    <w:next w:val="Normal"/>
    <w:autoRedefine/>
    <w:uiPriority w:val="39"/>
    <w:unhideWhenUsed/>
    <w:rsid w:val="00162308"/>
    <w:pPr>
      <w:spacing w:after="100"/>
      <w:ind w:left="480"/>
    </w:pPr>
  </w:style>
  <w:style w:type="paragraph" w:customStyle="1" w:styleId="Excerpt">
    <w:name w:val="Excerpt"/>
    <w:basedOn w:val="NoSpacing"/>
    <w:next w:val="Normal"/>
    <w:link w:val="ExcerptChar"/>
    <w:qFormat/>
    <w:rsid w:val="00462183"/>
    <w:pPr>
      <w:pBdr>
        <w:top w:val="dotDash" w:sz="4" w:space="1" w:color="808080" w:themeColor="background1" w:themeShade="80"/>
        <w:left w:val="dotDash" w:sz="4" w:space="4" w:color="808080" w:themeColor="background1" w:themeShade="80"/>
        <w:bottom w:val="dotDash" w:sz="4" w:space="1" w:color="808080" w:themeColor="background1" w:themeShade="80"/>
        <w:right w:val="dotDash" w:sz="4" w:space="4" w:color="808080" w:themeColor="background1" w:themeShade="80"/>
      </w:pBdr>
      <w:shd w:val="thinDiagCross" w:color="FFFFFF" w:themeColor="background1" w:fill="F2F2F2" w:themeFill="background1" w:themeFillShade="F2"/>
      <w:spacing w:before="120" w:after="120" w:line="264" w:lineRule="auto"/>
    </w:pPr>
    <w:rPr>
      <w:color w:val="000000" w:themeColor="text1"/>
    </w:rPr>
  </w:style>
  <w:style w:type="character" w:customStyle="1" w:styleId="ExcerptChar">
    <w:name w:val="Excerpt Char"/>
    <w:basedOn w:val="NoSpacingChar"/>
    <w:link w:val="Excerpt"/>
    <w:rsid w:val="00462183"/>
    <w:rPr>
      <w:color w:val="000000" w:themeColor="text1"/>
      <w:sz w:val="24"/>
      <w:shd w:val="thinDiagCross" w:color="FFFFFF" w:themeColor="background1" w:fill="F2F2F2" w:themeFill="background1" w:themeFillShade="F2"/>
    </w:rPr>
  </w:style>
  <w:style w:type="paragraph" w:customStyle="1" w:styleId="TableCell">
    <w:name w:val="Table Cell"/>
    <w:basedOn w:val="Standout"/>
    <w:next w:val="Normal"/>
    <w:link w:val="TableCellChar"/>
    <w:rsid w:val="00C57D07"/>
    <w:pPr>
      <w:pBdr>
        <w:top w:val="none" w:sz="0" w:space="0" w:color="auto"/>
        <w:left w:val="none" w:sz="0" w:space="0" w:color="auto"/>
        <w:bottom w:val="none" w:sz="0" w:space="0" w:color="auto"/>
        <w:right w:val="none" w:sz="0" w:space="0" w:color="auto"/>
      </w:pBdr>
      <w:spacing w:before="0" w:after="0"/>
    </w:pPr>
  </w:style>
  <w:style w:type="table" w:styleId="TableGrid">
    <w:name w:val="Table Grid"/>
    <w:basedOn w:val="TableNormal"/>
    <w:uiPriority w:val="59"/>
    <w:rsid w:val="00462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CellChar">
    <w:name w:val="Table Cell Char"/>
    <w:basedOn w:val="StandoutChar"/>
    <w:link w:val="TableCell"/>
    <w:rsid w:val="00C57D07"/>
    <w:rPr>
      <w:rFonts w:asciiTheme="majorHAnsi" w:hAnsiTheme="majorHAnsi"/>
      <w:b w:val="0"/>
      <w:bCs w:val="0"/>
      <w:i w:val="0"/>
      <w:iCs w:val="0"/>
      <w:color w:val="330033" w:themeColor="accent6" w:themeShade="80"/>
      <w:sz w:val="24"/>
    </w:rPr>
  </w:style>
  <w:style w:type="paragraph" w:customStyle="1" w:styleId="ExcerptTable">
    <w:name w:val="Excerpt Table"/>
    <w:basedOn w:val="Excerpt"/>
    <w:next w:val="Normal"/>
    <w:link w:val="ExcerptTableChar"/>
    <w:rsid w:val="00462183"/>
    <w:pPr>
      <w:pBdr>
        <w:top w:val="none" w:sz="0" w:space="0" w:color="auto"/>
        <w:left w:val="none" w:sz="0" w:space="0" w:color="auto"/>
        <w:bottom w:val="none" w:sz="0" w:space="0" w:color="auto"/>
        <w:right w:val="none" w:sz="0" w:space="0" w:color="auto"/>
      </w:pBdr>
      <w:spacing w:before="0" w:after="0"/>
    </w:pPr>
  </w:style>
  <w:style w:type="paragraph" w:customStyle="1" w:styleId="ImprovedBullet">
    <w:name w:val="Improved Bullet"/>
    <w:basedOn w:val="ListParagraph"/>
    <w:link w:val="ImprovedBulletChar"/>
    <w:rsid w:val="00C57D07"/>
    <w:pPr>
      <w:numPr>
        <w:numId w:val="1"/>
      </w:numPr>
      <w:spacing w:after="240"/>
      <w:ind w:left="0" w:firstLine="113"/>
    </w:pPr>
  </w:style>
  <w:style w:type="character" w:customStyle="1" w:styleId="ExcerptTableChar">
    <w:name w:val="Excerpt Table Char"/>
    <w:basedOn w:val="ExcerptChar"/>
    <w:link w:val="ExcerptTable"/>
    <w:rsid w:val="00462183"/>
    <w:rPr>
      <w:color w:val="000000" w:themeColor="text1"/>
      <w:sz w:val="24"/>
      <w:shd w:val="thinDiagCross" w:color="FFFFFF" w:themeColor="background1" w:fill="F2F2F2" w:themeFill="background1" w:themeFillShade="F2"/>
    </w:rPr>
  </w:style>
  <w:style w:type="character" w:customStyle="1" w:styleId="ListParagraphChar">
    <w:name w:val="List Paragraph Char"/>
    <w:aliases w:val="Unordered List Level 1 Char"/>
    <w:basedOn w:val="DefaultParagraphFont"/>
    <w:link w:val="ListParagraph"/>
    <w:uiPriority w:val="34"/>
    <w:rsid w:val="00C57D07"/>
    <w:rPr>
      <w:sz w:val="24"/>
    </w:rPr>
  </w:style>
  <w:style w:type="character" w:customStyle="1" w:styleId="ImprovedBulletChar">
    <w:name w:val="Improved Bullet Char"/>
    <w:basedOn w:val="ListParagraphChar"/>
    <w:link w:val="ImprovedBullet"/>
    <w:rsid w:val="00C57D07"/>
    <w:rPr>
      <w:sz w:val="24"/>
    </w:rPr>
  </w:style>
  <w:style w:type="character" w:styleId="CommentReference">
    <w:name w:val="annotation reference"/>
    <w:uiPriority w:val="99"/>
    <w:semiHidden/>
    <w:unhideWhenUsed/>
    <w:rsid w:val="00ED1EB4"/>
    <w:rPr>
      <w:sz w:val="16"/>
      <w:szCs w:val="16"/>
    </w:rPr>
  </w:style>
  <w:style w:type="character" w:styleId="FollowedHyperlink">
    <w:name w:val="FollowedHyperlink"/>
    <w:basedOn w:val="DefaultParagraphFont"/>
    <w:uiPriority w:val="99"/>
    <w:semiHidden/>
    <w:unhideWhenUsed/>
    <w:rsid w:val="00DF6544"/>
    <w:rPr>
      <w:color w:val="666699" w:themeColor="followedHyperlink"/>
      <w:u w:val="single"/>
    </w:rPr>
  </w:style>
  <w:style w:type="paragraph" w:styleId="Revision">
    <w:name w:val="Revision"/>
    <w:hidden/>
    <w:uiPriority w:val="99"/>
    <w:semiHidden/>
    <w:rsid w:val="00376A4E"/>
    <w:pPr>
      <w:spacing w:after="0" w:line="240" w:lineRule="auto"/>
    </w:pPr>
    <w:rPr>
      <w:sz w:val="24"/>
    </w:rPr>
  </w:style>
  <w:style w:type="paragraph" w:styleId="CommentSubject">
    <w:name w:val="annotation subject"/>
    <w:basedOn w:val="CommentText"/>
    <w:next w:val="CommentText"/>
    <w:link w:val="CommentSubjectChar"/>
    <w:uiPriority w:val="99"/>
    <w:semiHidden/>
    <w:unhideWhenUsed/>
    <w:rsid w:val="007D1EE8"/>
    <w:rPr>
      <w:b/>
      <w:bCs/>
    </w:rPr>
  </w:style>
  <w:style w:type="character" w:customStyle="1" w:styleId="CommentSubjectChar">
    <w:name w:val="Comment Subject Char"/>
    <w:basedOn w:val="CommentTextChar"/>
    <w:link w:val="CommentSubject"/>
    <w:uiPriority w:val="99"/>
    <w:semiHidden/>
    <w:rsid w:val="007D1EE8"/>
    <w:rPr>
      <w:b/>
      <w:bCs/>
      <w:sz w:val="20"/>
      <w:szCs w:val="20"/>
    </w:rPr>
  </w:style>
  <w:style w:type="character" w:customStyle="1" w:styleId="normaltextrun">
    <w:name w:val="normaltextrun"/>
    <w:basedOn w:val="DefaultParagraphFont"/>
    <w:rsid w:val="00AF0A20"/>
  </w:style>
  <w:style w:type="character" w:customStyle="1" w:styleId="eop">
    <w:name w:val="eop"/>
    <w:basedOn w:val="DefaultParagraphFont"/>
    <w:rsid w:val="00AF0A20"/>
  </w:style>
  <w:style w:type="paragraph" w:styleId="NormalWeb">
    <w:name w:val="Normal (Web)"/>
    <w:basedOn w:val="Normal"/>
    <w:uiPriority w:val="99"/>
    <w:unhideWhenUsed/>
    <w:rsid w:val="00141D38"/>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ui-provider">
    <w:name w:val="ui-provider"/>
    <w:basedOn w:val="DefaultParagraphFont"/>
    <w:rsid w:val="008A40B0"/>
  </w:style>
  <w:style w:type="paragraph" w:customStyle="1" w:styleId="pf0">
    <w:name w:val="pf0"/>
    <w:basedOn w:val="Normal"/>
    <w:rsid w:val="00696434"/>
    <w:pPr>
      <w:spacing w:before="100" w:beforeAutospacing="1" w:after="100" w:afterAutospacing="1" w:line="240" w:lineRule="auto"/>
      <w:ind w:left="720"/>
    </w:pPr>
    <w:rPr>
      <w:rFonts w:ascii="Times New Roman" w:eastAsia="Times New Roman" w:hAnsi="Times New Roman" w:cs="Times New Roman"/>
      <w:szCs w:val="24"/>
      <w:lang w:eastAsia="en-CA"/>
    </w:rPr>
  </w:style>
  <w:style w:type="character" w:customStyle="1" w:styleId="cf01">
    <w:name w:val="cf01"/>
    <w:basedOn w:val="DefaultParagraphFont"/>
    <w:rsid w:val="00696434"/>
    <w:rPr>
      <w:rFonts w:ascii="Segoe UI" w:hAnsi="Segoe UI" w:cs="Segoe UI" w:hint="default"/>
      <w:sz w:val="18"/>
      <w:szCs w:val="18"/>
    </w:rPr>
  </w:style>
  <w:style w:type="paragraph" w:customStyle="1" w:styleId="paragraph">
    <w:name w:val="paragraph"/>
    <w:basedOn w:val="Normal"/>
    <w:rsid w:val="00602279"/>
    <w:pPr>
      <w:spacing w:before="100" w:beforeAutospacing="1" w:after="100" w:afterAutospacing="1" w:line="240" w:lineRule="auto"/>
    </w:pPr>
    <w:rPr>
      <w:rFonts w:ascii="Times New Roman" w:eastAsia="Times New Roman" w:hAnsi="Times New Roman" w:cs="Times New Roman"/>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634471">
      <w:bodyDiv w:val="1"/>
      <w:marLeft w:val="0"/>
      <w:marRight w:val="0"/>
      <w:marTop w:val="0"/>
      <w:marBottom w:val="0"/>
      <w:divBdr>
        <w:top w:val="none" w:sz="0" w:space="0" w:color="auto"/>
        <w:left w:val="none" w:sz="0" w:space="0" w:color="auto"/>
        <w:bottom w:val="none" w:sz="0" w:space="0" w:color="auto"/>
        <w:right w:val="none" w:sz="0" w:space="0" w:color="auto"/>
      </w:divBdr>
    </w:div>
    <w:div w:id="167617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ontario.ca/laws/statute/90c45" TargetMode="External"/><Relationship Id="rId18" Type="http://schemas.openxmlformats.org/officeDocument/2006/relationships/hyperlink" Target="https://ontariogov.sharepoint.com/:w:/r/sites/mccss/fppi/Index/Chapter%2008%20Trace%20and%20Locate/8.11%20Municipal%20Property%20Assessment%20Corporation%20(MPAC)/8.11%20%E2%80%93%20The%20Municipal%20Property%20Assessment%20Corporation%20(MPAC)%20%26%20School%20Board%20Connect.docx?d=w15d0e34f42d9443297356efc33156773&amp;csf=1&amp;web=1&amp;e=ddYrVe" TargetMode="External"/><Relationship Id="rId26" Type="http://schemas.openxmlformats.org/officeDocument/2006/relationships/hyperlink" Target="https://ontariogov.sharepoint.com/:w:/r/sites/mccss/fppi/Index/Chapter%2005%20Enforcement%20Action/5.01%20Support%20Deduction%20Orders%20(SDOs)%20%26%20Notices%20(SDNs)/5.01%20-%20Support%20Deduction%20Orders%20(SDO)%20%26%20Notices%20(SDN).docx?d=w7700219c645b4cd39128f8bd11482167&amp;csf=1&amp;web=1&amp;e=UBhjb4"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ontariogov.sharepoint.com/:w:/r/sites/mccss/fppi/Index/Chapter%2018%20Bankruptcy/18.01%20Bankruptcy%20of%20the%20Support%20Payor/18.01%20%E2%80%93%20Bankruptcy%20of%20the%20Support%20Payor.docx?d=w0787f0e9a3b64c03ac1e37424ef39429&amp;csf=1&amp;web=1&amp;e=5svbV9" TargetMode="External"/><Relationship Id="rId34" Type="http://schemas.openxmlformats.org/officeDocument/2006/relationships/hyperlink" Target="https://ontariogov.sharepoint.com/:w:/r/sites/mccss/fppi/Index/Chapter%2005%20Enforcement%20Action/5.05%20Writs%20of%20Seizure%20and%20Sale/5.05.03%20Seizure%20of%20Assets/5.05.03%20%E2%80%93%20Seizure%20of%20Assets.docx?d=w8b66a98d08a049c2b91b4bac20c9958b&amp;csf=1&amp;web=1&amp;e=kHB2dL" TargetMode="External"/><Relationship Id="rId7" Type="http://schemas.openxmlformats.org/officeDocument/2006/relationships/settings" Target="settings.xml"/><Relationship Id="rId12" Type="http://schemas.openxmlformats.org/officeDocument/2006/relationships/hyperlink" Target="https://www.ontario.ca/laws/statute/96f31" TargetMode="External"/><Relationship Id="rId17" Type="http://schemas.openxmlformats.org/officeDocument/2006/relationships/hyperlink" Target="https://ontariogov.sharepoint.com/:w:/r/sites/mccss/fppi/Index/Chapter%2008%20Trace%20and%20Locate/8.01%20Trace%20and%20Locate%20--%20Overview/8.01%20Trace%20and%20Locate%20Overview.docx?d=wae304cd9ea634a3fa31f55cb9e713a42&amp;csf=1&amp;web=1&amp;e=92Rm89" TargetMode="External"/><Relationship Id="rId25" Type="http://schemas.openxmlformats.org/officeDocument/2006/relationships/hyperlink" Target="https://www.ontario.ca/laws/statute/96f31" TargetMode="External"/><Relationship Id="rId33" Type="http://schemas.openxmlformats.org/officeDocument/2006/relationships/hyperlink" Target="https://learnon.noverant.com/protected/document/b1069a21-a003-4dcf-a7ca-2f1158175993"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www.e-laws.gov.on.ca/html/statutes/english/elaws_statutes_96f31_e.htm" TargetMode="External"/><Relationship Id="rId20" Type="http://schemas.openxmlformats.org/officeDocument/2006/relationships/hyperlink" Target="https://www.ontario.ca/laws/statute/96f31" TargetMode="External"/><Relationship Id="rId29" Type="http://schemas.openxmlformats.org/officeDocument/2006/relationships/hyperlink" Target="https://ontariogov.sharepoint.com/:w:/r/sites/mccss/fppi/Index/Chapter%2005%20Enforcement%20Action/5.14%20Section%2042%20-%20Registration%20Against%20Land/5.14.01%20Requesting%20Electronic%20Property%20Searches%20and%20Sec.%2042%20FRSAEA%20Crg%20Registrations%20(Teraview)/5.14.01%20%E2%80%93%20Requesting%20Electronic%20Property%20Searches%20and%20Section%2042%20FRSAEA%20Charge%20Registrations%20through%20Teraview.docx?d=wde0ab17838114a78bc089d91b6e9d22a&amp;csf=1&amp;web=1&amp;e=ZfDyq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ntariogov.sharepoint.com/sites/mccss/fppi/SitePages/5.05.01-Writ-of-Seizure-and-Sale.aspx" TargetMode="External"/><Relationship Id="rId24" Type="http://schemas.openxmlformats.org/officeDocument/2006/relationships/hyperlink" Target="http://laws-lois.justice.gc.ca/eng/acts/B-3/index.html" TargetMode="External"/><Relationship Id="rId32" Type="http://schemas.openxmlformats.org/officeDocument/2006/relationships/hyperlink" Target="mailto:AskWrits@ontario.ca" TargetMode="External"/><Relationship Id="rId37" Type="http://schemas.openxmlformats.org/officeDocument/2006/relationships/fontTable" Target="fontTable.xml"/><Relationship Id="rId40"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yperlink" Target="https://www.ontario.ca/laws/regulation/990114" TargetMode="External"/><Relationship Id="rId23" Type="http://schemas.openxmlformats.org/officeDocument/2006/relationships/hyperlink" Target="https://ontariogov.sharepoint.com/:w:/r/sites/mccss/fppi/Index/Chapter%2018%20Bankruptcy/18.01%20Bankruptcy%20of%20the%20Support%20Payor/18.01%20%E2%80%93%20Bankruptcy%20of%20the%20Support%20Payor.docx?d=w0787f0e9a3b64c03ac1e37424ef39429&amp;csf=1&amp;web=1&amp;e=WJXmEe" TargetMode="External"/><Relationship Id="rId28" Type="http://schemas.openxmlformats.org/officeDocument/2006/relationships/hyperlink" Target="https://www.ontario.ca/laws/statute/96f31"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ontariogov.sharepoint.com/:w:/r/sites/mccss/fppi/Index/Chapter%2005%20Enforcement%20Action/5.14%20Section%2042%20-%20Registration%20Against%20Land/5.14.01%20Requesting%20Electronic%20Property%20Searches%20and%20Sec.%2042%20FRSAEA%20Crg%20Registrations%20(Teraview)/5.14.01%20%E2%80%93%20Requesting%20Electronic%20Property%20Searches%20and%20Section%2042%20FRSAEA%20Charge%20Registrations%20through%20Teraview.docx?d=wde0ab17838114a78bc089d91b6e9d22a&amp;csf=1&amp;web=1&amp;e=yH4QEd" TargetMode="External"/><Relationship Id="rId31" Type="http://schemas.openxmlformats.org/officeDocument/2006/relationships/hyperlink" Target="https://ontariogov.sharepoint.com/:f:/r/sites/mccss/fppi/Index/Chapter%2005%20Enforcement%20Action?csf=1&amp;web=1&amp;e=afQkq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ontariogov.sharepoint.com/:w:/r/sites/mccss/fppi/Index/Chapter%2014%20Administrative%20Fees/14.01%20Collection%20of%20Outstanding%20Administrative%20Fees/14.01%20%E2%80%93%20Collection%20of%20Outstanding%20Fees.docx?d=w8496bd9da72d4432934d0d2a8db26685&amp;csf=1&amp;web=1&amp;e=bDzSb8" TargetMode="External"/><Relationship Id="rId22" Type="http://schemas.openxmlformats.org/officeDocument/2006/relationships/hyperlink" Target="https://ontariogov.sharepoint.com/:w:/r/sites/mccss/fppi/Index/Chapter%2005%20Enforcement%20Action/5.05%20Writs%20of%20Seizure%20and%20Sale/5.05.02%20Negotiating%20re%20Withdrawal%20of%20Writ%20--%20Solicitor%27s%20Undertaking/5.05.02%20%E2%80%93%20Negotiating%20withdrawal%20of%20Writ%20%E2%80%93%20Solicitor%E2%80%99s%20Undertaking.docx?d=w8aa52ce927ee47428a4439a868da1d39&amp;csf=1&amp;web=1&amp;e=7Tb91E" TargetMode="External"/><Relationship Id="rId27" Type="http://schemas.openxmlformats.org/officeDocument/2006/relationships/hyperlink" Target="https://www.ontario.ca/laws/statute/90p08" TargetMode="External"/><Relationship Id="rId30" Type="http://schemas.openxmlformats.org/officeDocument/2006/relationships/hyperlink" Target="https://ontariogov.sharepoint.com/:x:/r/sites/mccss/fppi/Index/Chapter%2005%20Enforcement%20Action/MASTER%20WRIT%20LIST%20FOR%20FRO.xlsx?d=w74ea1bc9783a4b9fad922e4b63270996&amp;csf=1&amp;web=1&amp;e=agvjad" TargetMode="External"/><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ngR3\Government%20of%20Ontario\Passmore,%20Thomas%20(MCCSS)%20-%20Commons\P+P%20Template%20v1.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B11BB9375B4960858CEBF7E1933778"/>
        <w:category>
          <w:name w:val="General"/>
          <w:gallery w:val="placeholder"/>
        </w:category>
        <w:types>
          <w:type w:val="bbPlcHdr"/>
        </w:types>
        <w:behaviors>
          <w:behavior w:val="content"/>
        </w:behaviors>
        <w:guid w:val="{07134462-A88D-485A-8442-207981C7DA19}"/>
      </w:docPartPr>
      <w:docPartBody>
        <w:p w:rsidR="00230CB5" w:rsidRDefault="00E54CF0" w:rsidP="00E54CF0">
          <w:pPr>
            <w:pStyle w:val="F3B11BB9375B4960858CEBF7E1933778"/>
          </w:pPr>
          <w:r>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07B"/>
    <w:rsid w:val="00001C56"/>
    <w:rsid w:val="0001307B"/>
    <w:rsid w:val="0002133C"/>
    <w:rsid w:val="000245A7"/>
    <w:rsid w:val="00116C06"/>
    <w:rsid w:val="0013434E"/>
    <w:rsid w:val="00140995"/>
    <w:rsid w:val="00230CB5"/>
    <w:rsid w:val="002D2155"/>
    <w:rsid w:val="002F0450"/>
    <w:rsid w:val="00320C77"/>
    <w:rsid w:val="003C1DFC"/>
    <w:rsid w:val="00486ED8"/>
    <w:rsid w:val="004C1E26"/>
    <w:rsid w:val="005F4A2A"/>
    <w:rsid w:val="00650B45"/>
    <w:rsid w:val="006638B5"/>
    <w:rsid w:val="00781137"/>
    <w:rsid w:val="008B1E76"/>
    <w:rsid w:val="008B5A6A"/>
    <w:rsid w:val="00981411"/>
    <w:rsid w:val="009F51C1"/>
    <w:rsid w:val="00AA67E4"/>
    <w:rsid w:val="00AA71EB"/>
    <w:rsid w:val="00AF4077"/>
    <w:rsid w:val="00B133C2"/>
    <w:rsid w:val="00B2763D"/>
    <w:rsid w:val="00C16A0B"/>
    <w:rsid w:val="00D13858"/>
    <w:rsid w:val="00D1444A"/>
    <w:rsid w:val="00D16FD6"/>
    <w:rsid w:val="00D229B6"/>
    <w:rsid w:val="00D8767E"/>
    <w:rsid w:val="00E02057"/>
    <w:rsid w:val="00E54CF0"/>
    <w:rsid w:val="00EE20E9"/>
    <w:rsid w:val="00F84B1E"/>
    <w:rsid w:val="00FF095A"/>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4CF0"/>
  </w:style>
  <w:style w:type="paragraph" w:customStyle="1" w:styleId="F3B11BB9375B4960858CEBF7E1933778">
    <w:name w:val="F3B11BB9375B4960858CEBF7E1933778"/>
    <w:rsid w:val="00E54C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amask">
  <a:themeElements>
    <a:clrScheme name="OPS P&amp;P Template">
      <a:dk1>
        <a:sysClr val="windowText" lastClr="000000"/>
      </a:dk1>
      <a:lt1>
        <a:sysClr val="window" lastClr="FFFFFF"/>
      </a:lt1>
      <a:dk2>
        <a:srgbClr val="000000"/>
      </a:dk2>
      <a:lt2>
        <a:srgbClr val="F8F8F8"/>
      </a:lt2>
      <a:accent1>
        <a:srgbClr val="A50021"/>
      </a:accent1>
      <a:accent2>
        <a:srgbClr val="663300"/>
      </a:accent2>
      <a:accent3>
        <a:srgbClr val="003300"/>
      </a:accent3>
      <a:accent4>
        <a:srgbClr val="003366"/>
      </a:accent4>
      <a:accent5>
        <a:srgbClr val="000066"/>
      </a:accent5>
      <a:accent6>
        <a:srgbClr val="660066"/>
      </a:accent6>
      <a:hlink>
        <a:srgbClr val="003399"/>
      </a:hlink>
      <a:folHlink>
        <a:srgbClr val="666699"/>
      </a:folHlink>
    </a:clrScheme>
    <a:fontScheme name="P&amp;P Fonts">
      <a:majorFont>
        <a:latin typeface="Calibri"/>
        <a:ea typeface=""/>
        <a:cs typeface=""/>
      </a:majorFont>
      <a:minorFont>
        <a:latin typeface="Arial"/>
        <a:ea typeface=""/>
        <a:cs typeface=""/>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4a4c6c4-ef48-4cf9-b55b-ba3a8a5ef5cc">
      <UserInfo>
        <DisplayName>Balogun, Adeniyi (He/Him) (MCCSS)</DisplayName>
        <AccountId>2897</AccountId>
        <AccountType/>
      </UserInfo>
      <UserInfo>
        <DisplayName>Clarke, Geoff (MCCSS)</DisplayName>
        <AccountId>2866</AccountId>
        <AccountType/>
      </UserInfo>
      <UserInfo>
        <DisplayName>Teli, Hamza (MCCSS)</DisplayName>
        <AccountId>43518</AccountId>
        <AccountType/>
      </UserInfo>
    </SharedWithUsers>
    <TypeofResource xmlns="f612d669-4c1d-4d37-b709-179049fb6a5e">Procedure</TypeofResource>
    <Status xmlns="f612d669-4c1d-4d37-b709-179049fb6a5e">Updated</Status>
    <Language xmlns="f612d669-4c1d-4d37-b709-179049fb6a5e">EN</Languag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0E47723A3730C47AFA2DC7045FB301D" ma:contentTypeVersion="14" ma:contentTypeDescription="Create a new document." ma:contentTypeScope="" ma:versionID="242b6ba955340cf42e4cc6a230b73e50">
  <xsd:schema xmlns:xsd="http://www.w3.org/2001/XMLSchema" xmlns:xs="http://www.w3.org/2001/XMLSchema" xmlns:p="http://schemas.microsoft.com/office/2006/metadata/properties" xmlns:ns2="f612d669-4c1d-4d37-b709-179049fb6a5e" xmlns:ns3="d4a4c6c4-ef48-4cf9-b55b-ba3a8a5ef5cc" targetNamespace="http://schemas.microsoft.com/office/2006/metadata/properties" ma:root="true" ma:fieldsID="6188525b0cb5ea96023bbf49b20de16a" ns2:_="" ns3:_="">
    <xsd:import namespace="f612d669-4c1d-4d37-b709-179049fb6a5e"/>
    <xsd:import namespace="d4a4c6c4-ef48-4cf9-b55b-ba3a8a5ef5cc"/>
    <xsd:element name="properties">
      <xsd:complexType>
        <xsd:sequence>
          <xsd:element name="documentManagement">
            <xsd:complexType>
              <xsd:all>
                <xsd:element ref="ns2:Status" minOccurs="0"/>
                <xsd:element ref="ns2:TypeofResource" minOccurs="0"/>
                <xsd:element ref="ns2:Languag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12d669-4c1d-4d37-b709-179049fb6a5e" elementFormDefault="qualified">
    <xsd:import namespace="http://schemas.microsoft.com/office/2006/documentManagement/types"/>
    <xsd:import namespace="http://schemas.microsoft.com/office/infopath/2007/PartnerControls"/>
    <xsd:element name="Status" ma:index="2" nillable="true" ma:displayName="Status" ma:default="New" ma:format="Dropdown" ma:internalName="Status">
      <xsd:simpleType>
        <xsd:restriction base="dms:Choice">
          <xsd:enumeration value="New"/>
          <xsd:enumeration value="Updated"/>
          <xsd:enumeration value="Established"/>
          <xsd:enumeration value="Needs Review"/>
          <xsd:enumeration value="Needs Revision"/>
          <xsd:enumeration value="No Longer In Use"/>
        </xsd:restriction>
      </xsd:simpleType>
    </xsd:element>
    <xsd:element name="TypeofResource" ma:index="3" nillable="true" ma:displayName="Type of Resource" ma:description="What sort of resource is this?" ma:format="Dropdown" ma:internalName="TypeofResource" ma:readOnly="false">
      <xsd:simpleType>
        <xsd:restriction base="dms:Choice">
          <xsd:enumeration value="Process Map"/>
          <xsd:enumeration value="Policy"/>
          <xsd:enumeration value="Procedure"/>
          <xsd:enumeration value="Summary"/>
          <xsd:enumeration value="Form / Letter"/>
          <xsd:enumeration value="Job Aid"/>
        </xsd:restriction>
      </xsd:simpleType>
    </xsd:element>
    <xsd:element name="Language" ma:index="4" nillable="true" ma:displayName="Lang" ma:default="EN" ma:description="What language is this resource available in?&#10;EN = English, FR = French, BL = Bilingual." ma:format="Dropdown" ma:internalName="Language" ma:readOnly="false">
      <xsd:simpleType>
        <xsd:restriction base="dms:Choice">
          <xsd:enumeration value="EN"/>
          <xsd:enumeration value="FR"/>
          <xsd:enumeration value="BL"/>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4a4c6c4-ef48-4cf9-b55b-ba3a8a5ef5cc" elementFormDefault="qualified">
    <xsd:import namespace="http://schemas.microsoft.com/office/2006/documentManagement/types"/>
    <xsd:import namespace="http://schemas.microsoft.com/office/infopath/2007/PartnerControls"/>
    <xsd:element name="SharedWithUsers" ma:index="15"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89F6E0-D759-4600-9B3C-06C9FB9779CF}">
  <ds:schemaRefs>
    <ds:schemaRef ds:uri="d4a4c6c4-ef48-4cf9-b55b-ba3a8a5ef5cc"/>
    <ds:schemaRef ds:uri="http://purl.org/dc/elements/1.1/"/>
    <ds:schemaRef ds:uri="http://schemas.microsoft.com/office/2006/metadata/properties"/>
    <ds:schemaRef ds:uri="f612d669-4c1d-4d37-b709-179049fb6a5e"/>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96FA478D-2641-4F5A-B42E-D3684944329B}">
  <ds:schemaRefs>
    <ds:schemaRef ds:uri="http://schemas.openxmlformats.org/officeDocument/2006/bibliography"/>
  </ds:schemaRefs>
</ds:datastoreItem>
</file>

<file path=customXml/itemProps3.xml><?xml version="1.0" encoding="utf-8"?>
<ds:datastoreItem xmlns:ds="http://schemas.openxmlformats.org/officeDocument/2006/customXml" ds:itemID="{5E328483-6208-4FAA-BC3D-06B77DBE58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12d669-4c1d-4d37-b709-179049fb6a5e"/>
    <ds:schemaRef ds:uri="d4a4c6c4-ef48-4cf9-b55b-ba3a8a5ef5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93E24C-A27A-48AC-81AA-7749E41D2120}">
  <ds:schemaRefs>
    <ds:schemaRef ds:uri="http://schemas.microsoft.com/sharepoint/v3/contenttype/forms"/>
  </ds:schemaRefs>
</ds:datastoreItem>
</file>

<file path=docMetadata/LabelInfo.xml><?xml version="1.0" encoding="utf-8"?>
<clbl:labelList xmlns:clbl="http://schemas.microsoft.com/office/2020/mipLabelMetadata">
  <clbl:label id="{034a106e-6316-442c-ad35-738afd673d2b}" enabled="1" method="Standard" siteId="{cddc1229-ac2a-4b97-b78a-0e5cacb5865c}" removed="0"/>
</clbl:labelList>
</file>

<file path=docProps/app.xml><?xml version="1.0" encoding="utf-8"?>
<Properties xmlns="http://schemas.openxmlformats.org/officeDocument/2006/extended-properties" xmlns:vt="http://schemas.openxmlformats.org/officeDocument/2006/docPropsVTypes">
  <Template>P+P Template v1.7</Template>
  <TotalTime>16</TotalTime>
  <Pages>16</Pages>
  <Words>4686</Words>
  <Characters>26714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5.05.01 – Writ of Seizure and Sale</vt:lpstr>
    </vt:vector>
  </TitlesOfParts>
  <Company>Government of Ontario</Company>
  <LinksUpToDate>false</LinksUpToDate>
  <CharactersWithSpaces>31338</CharactersWithSpaces>
  <SharedDoc>false</SharedDoc>
  <HLinks>
    <vt:vector size="324" baseType="variant">
      <vt:variant>
        <vt:i4>6815858</vt:i4>
      </vt:variant>
      <vt:variant>
        <vt:i4>237</vt:i4>
      </vt:variant>
      <vt:variant>
        <vt:i4>0</vt:i4>
      </vt:variant>
      <vt:variant>
        <vt:i4>5</vt:i4>
      </vt:variant>
      <vt:variant>
        <vt:lpwstr>https://ontariogov.sharepoint.com/:w:/r/sites/mccss/fppi/Index/Chapter 05 Enforcement Action/5.05 Writs of Seizure and Sale/5.05.03 Seizure of Assets/5.05.03 %E2%80%93 Seizure of Assets.docx?d=w8b66a98d08a049c2b91b4bac20c9958b&amp;csf=1&amp;web=1&amp;e=kHB2dL</vt:lpwstr>
      </vt:variant>
      <vt:variant>
        <vt:lpwstr/>
      </vt:variant>
      <vt:variant>
        <vt:i4>7471183</vt:i4>
      </vt:variant>
      <vt:variant>
        <vt:i4>234</vt:i4>
      </vt:variant>
      <vt:variant>
        <vt:i4>0</vt:i4>
      </vt:variant>
      <vt:variant>
        <vt:i4>5</vt:i4>
      </vt:variant>
      <vt:variant>
        <vt:lpwstr/>
      </vt:variant>
      <vt:variant>
        <vt:lpwstr>_To_Issue_a</vt:lpwstr>
      </vt:variant>
      <vt:variant>
        <vt:i4>1769517</vt:i4>
      </vt:variant>
      <vt:variant>
        <vt:i4>231</vt:i4>
      </vt:variant>
      <vt:variant>
        <vt:i4>0</vt:i4>
      </vt:variant>
      <vt:variant>
        <vt:i4>5</vt:i4>
      </vt:variant>
      <vt:variant>
        <vt:lpwstr/>
      </vt:variant>
      <vt:variant>
        <vt:lpwstr>_Issue_Arrears_Update</vt:lpwstr>
      </vt:variant>
      <vt:variant>
        <vt:i4>4390995</vt:i4>
      </vt:variant>
      <vt:variant>
        <vt:i4>228</vt:i4>
      </vt:variant>
      <vt:variant>
        <vt:i4>0</vt:i4>
      </vt:variant>
      <vt:variant>
        <vt:i4>5</vt:i4>
      </vt:variant>
      <vt:variant>
        <vt:lpwstr>https://learnon.noverant.com/protected/document/b1069a21-a003-4dcf-a7ca-2f1158175993</vt:lpwstr>
      </vt:variant>
      <vt:variant>
        <vt:lpwstr/>
      </vt:variant>
      <vt:variant>
        <vt:i4>458801</vt:i4>
      </vt:variant>
      <vt:variant>
        <vt:i4>225</vt:i4>
      </vt:variant>
      <vt:variant>
        <vt:i4>0</vt:i4>
      </vt:variant>
      <vt:variant>
        <vt:i4>5</vt:i4>
      </vt:variant>
      <vt:variant>
        <vt:lpwstr>mailto:AskWrits@ontario.ca</vt:lpwstr>
      </vt:variant>
      <vt:variant>
        <vt:lpwstr/>
      </vt:variant>
      <vt:variant>
        <vt:i4>5046294</vt:i4>
      </vt:variant>
      <vt:variant>
        <vt:i4>222</vt:i4>
      </vt:variant>
      <vt:variant>
        <vt:i4>0</vt:i4>
      </vt:variant>
      <vt:variant>
        <vt:i4>5</vt:i4>
      </vt:variant>
      <vt:variant>
        <vt:lpwstr>https://ontariogov.sharepoint.com/:f:/r/sites/mccss/fppi/Index/Chapter 05 Enforcement Action?csf=1&amp;web=1&amp;e=afQkqE</vt:lpwstr>
      </vt:variant>
      <vt:variant>
        <vt:lpwstr/>
      </vt:variant>
      <vt:variant>
        <vt:i4>3866666</vt:i4>
      </vt:variant>
      <vt:variant>
        <vt:i4>219</vt:i4>
      </vt:variant>
      <vt:variant>
        <vt:i4>0</vt:i4>
      </vt:variant>
      <vt:variant>
        <vt:i4>5</vt:i4>
      </vt:variant>
      <vt:variant>
        <vt:lpwstr>https://ontariogov.sharepoint.com/:x:/r/sites/mccss/fppi/Index/Chapter 05 Enforcement Action/MASTER WRIT LIST FOR FRO.xlsx?d=w74ea1bc9783a4b9fad922e4b63270996&amp;csf=1&amp;web=1&amp;e=agvjad</vt:lpwstr>
      </vt:variant>
      <vt:variant>
        <vt:lpwstr/>
      </vt:variant>
      <vt:variant>
        <vt:i4>3866659</vt:i4>
      </vt:variant>
      <vt:variant>
        <vt:i4>216</vt:i4>
      </vt:variant>
      <vt:variant>
        <vt:i4>0</vt:i4>
      </vt:variant>
      <vt:variant>
        <vt:i4>5</vt:i4>
      </vt:variant>
      <vt:variant>
        <vt:lpwstr>http://laws-lois.justice.gc.ca/eng/acts/B-3/index.html</vt:lpwstr>
      </vt:variant>
      <vt:variant>
        <vt:lpwstr/>
      </vt:variant>
      <vt:variant>
        <vt:i4>5177416</vt:i4>
      </vt:variant>
      <vt:variant>
        <vt:i4>213</vt:i4>
      </vt:variant>
      <vt:variant>
        <vt:i4>0</vt:i4>
      </vt:variant>
      <vt:variant>
        <vt:i4>5</vt:i4>
      </vt:variant>
      <vt:variant>
        <vt:lpwstr>https://ontariogov.sharepoint.com/:w:/r/sites/mccss/fppi/Index/Chapter 18 Bankruptcy/18.01 Bankruptcy of the Support Payor/18.01 %E2%80%93 Bankruptcy of the Support Payor.docx?d=w0787f0e9a3b64c03ac1e37424ef39429&amp;csf=1&amp;web=1&amp;e=WJXmEe</vt:lpwstr>
      </vt:variant>
      <vt:variant>
        <vt:lpwstr/>
      </vt:variant>
      <vt:variant>
        <vt:i4>6553647</vt:i4>
      </vt:variant>
      <vt:variant>
        <vt:i4>210</vt:i4>
      </vt:variant>
      <vt:variant>
        <vt:i4>0</vt:i4>
      </vt:variant>
      <vt:variant>
        <vt:i4>5</vt:i4>
      </vt:variant>
      <vt:variant>
        <vt:lpwstr>https://ontariogov.sharepoint.com/:w:/r/sites/mccss/fppi/Index/Chapter 05 Enforcement Action/5.05 Writs of Seizure and Sale/5.05.02 Negotiating re Withdrawal of Writ -- Solicitor%27s Undertaking/5.05.02 %E2%80%93 Negotiating withdrawal of Writ %E2%80%93 Solicitor%E2%80%99s Undertaking.docx?d=w8aa52ce927ee47428a4439a868da1d39&amp;csf=1&amp;web=1&amp;e=7Tb91E</vt:lpwstr>
      </vt:variant>
      <vt:variant>
        <vt:lpwstr/>
      </vt:variant>
      <vt:variant>
        <vt:i4>327703</vt:i4>
      </vt:variant>
      <vt:variant>
        <vt:i4>207</vt:i4>
      </vt:variant>
      <vt:variant>
        <vt:i4>0</vt:i4>
      </vt:variant>
      <vt:variant>
        <vt:i4>5</vt:i4>
      </vt:variant>
      <vt:variant>
        <vt:lpwstr>https://ontariogov.sharepoint.com/:w:/r/sites/mccss/fppi/Index/Chapter 18 Bankruptcy/18.01 Bankruptcy of the Support Payor/18.01 %E2%80%93 Bankruptcy of the Support Payor.docx?d=w0787f0e9a3b64c03ac1e37424ef39429&amp;csf=1&amp;web=1&amp;e=5svbV9</vt:lpwstr>
      </vt:variant>
      <vt:variant>
        <vt:lpwstr/>
      </vt:variant>
      <vt:variant>
        <vt:i4>6881336</vt:i4>
      </vt:variant>
      <vt:variant>
        <vt:i4>204</vt:i4>
      </vt:variant>
      <vt:variant>
        <vt:i4>0</vt:i4>
      </vt:variant>
      <vt:variant>
        <vt:i4>5</vt:i4>
      </vt:variant>
      <vt:variant>
        <vt:lpwstr>https://ontariogov.sharepoint.com/:w:/r/sites/mccss/fppi/Index/Chapter 05 Enforcement Action/5.14 Section 42 - Registration Against Land/5.14.01 Requesting Electronic Property Searches and Sec. 42 FRSAEA Crg Registrations (Teraview)/5.14.01 %E2%80%93 Requesting Electronic Property Searches and Section 42 FRSAEA Charge Registrations through Teraview.docx?d=wde0ab17838114a78bc089d91b6e9d22a&amp;csf=1&amp;web=1&amp;e=zvhzxM</vt:lpwstr>
      </vt:variant>
      <vt:variant>
        <vt:lpwstr/>
      </vt:variant>
      <vt:variant>
        <vt:i4>5505042</vt:i4>
      </vt:variant>
      <vt:variant>
        <vt:i4>201</vt:i4>
      </vt:variant>
      <vt:variant>
        <vt:i4>0</vt:i4>
      </vt:variant>
      <vt:variant>
        <vt:i4>5</vt:i4>
      </vt:variant>
      <vt:variant>
        <vt:lpwstr>https://www.ontario.ca/laws/statute/96f31</vt:lpwstr>
      </vt:variant>
      <vt:variant>
        <vt:lpwstr>BK54</vt:lpwstr>
      </vt:variant>
      <vt:variant>
        <vt:i4>5898267</vt:i4>
      </vt:variant>
      <vt:variant>
        <vt:i4>198</vt:i4>
      </vt:variant>
      <vt:variant>
        <vt:i4>0</vt:i4>
      </vt:variant>
      <vt:variant>
        <vt:i4>5</vt:i4>
      </vt:variant>
      <vt:variant>
        <vt:lpwstr>https://www.teraview.ca/en/city-town-lro-cross-reference/</vt:lpwstr>
      </vt:variant>
      <vt:variant>
        <vt:lpwstr/>
      </vt:variant>
      <vt:variant>
        <vt:i4>327703</vt:i4>
      </vt:variant>
      <vt:variant>
        <vt:i4>195</vt:i4>
      </vt:variant>
      <vt:variant>
        <vt:i4>0</vt:i4>
      </vt:variant>
      <vt:variant>
        <vt:i4>5</vt:i4>
      </vt:variant>
      <vt:variant>
        <vt:lpwstr>https://ontariogov.sharepoint.com/:w:/r/sites/mccss/fppi/Index/Chapter 18 Bankruptcy/18.01 Bankruptcy of the Support Payor/18.01 %E2%80%93 Bankruptcy of the Support Payor.docx?d=w0787f0e9a3b64c03ac1e37424ef39429&amp;csf=1&amp;web=1&amp;e=5svbV9</vt:lpwstr>
      </vt:variant>
      <vt:variant>
        <vt:lpwstr/>
      </vt:variant>
      <vt:variant>
        <vt:i4>6881336</vt:i4>
      </vt:variant>
      <vt:variant>
        <vt:i4>192</vt:i4>
      </vt:variant>
      <vt:variant>
        <vt:i4>0</vt:i4>
      </vt:variant>
      <vt:variant>
        <vt:i4>5</vt:i4>
      </vt:variant>
      <vt:variant>
        <vt:lpwstr>https://ontariogov.sharepoint.com/:w:/r/sites/mccss/fppi/Index/Chapter 05 Enforcement Action/5.14 Section 42 - Registration Against Land/5.14.01 Requesting Electronic Property Searches and Sec. 42 FRSAEA Crg Registrations (Teraview)/5.14.01 %E2%80%93 Requesting Electronic Property Searches and Section 42 FRSAEA Charge Registrations through Teraview.docx?d=wde0ab17838114a78bc089d91b6e9d22a&amp;csf=1&amp;web=1&amp;e=ZfDyqV</vt:lpwstr>
      </vt:variant>
      <vt:variant>
        <vt:lpwstr/>
      </vt:variant>
      <vt:variant>
        <vt:i4>5570578</vt:i4>
      </vt:variant>
      <vt:variant>
        <vt:i4>189</vt:i4>
      </vt:variant>
      <vt:variant>
        <vt:i4>0</vt:i4>
      </vt:variant>
      <vt:variant>
        <vt:i4>5</vt:i4>
      </vt:variant>
      <vt:variant>
        <vt:lpwstr>https://www.ontario.ca/laws/statute/96f31</vt:lpwstr>
      </vt:variant>
      <vt:variant>
        <vt:lpwstr>BK55</vt:lpwstr>
      </vt:variant>
      <vt:variant>
        <vt:i4>5111913</vt:i4>
      </vt:variant>
      <vt:variant>
        <vt:i4>186</vt:i4>
      </vt:variant>
      <vt:variant>
        <vt:i4>0</vt:i4>
      </vt:variant>
      <vt:variant>
        <vt:i4>5</vt:i4>
      </vt:variant>
      <vt:variant>
        <vt:lpwstr/>
      </vt:variant>
      <vt:variant>
        <vt:lpwstr>_To_Withdraw_a</vt:lpwstr>
      </vt:variant>
      <vt:variant>
        <vt:i4>7471183</vt:i4>
      </vt:variant>
      <vt:variant>
        <vt:i4>183</vt:i4>
      </vt:variant>
      <vt:variant>
        <vt:i4>0</vt:i4>
      </vt:variant>
      <vt:variant>
        <vt:i4>5</vt:i4>
      </vt:variant>
      <vt:variant>
        <vt:lpwstr/>
      </vt:variant>
      <vt:variant>
        <vt:lpwstr>_To_Issue_a</vt:lpwstr>
      </vt:variant>
      <vt:variant>
        <vt:i4>5242888</vt:i4>
      </vt:variant>
      <vt:variant>
        <vt:i4>180</vt:i4>
      </vt:variant>
      <vt:variant>
        <vt:i4>0</vt:i4>
      </vt:variant>
      <vt:variant>
        <vt:i4>5</vt:i4>
      </vt:variant>
      <vt:variant>
        <vt:lpwstr>https://www.ontario.ca/laws/statute/90p08</vt:lpwstr>
      </vt:variant>
      <vt:variant>
        <vt:lpwstr>BK95</vt:lpwstr>
      </vt:variant>
      <vt:variant>
        <vt:i4>7602209</vt:i4>
      </vt:variant>
      <vt:variant>
        <vt:i4>177</vt:i4>
      </vt:variant>
      <vt:variant>
        <vt:i4>0</vt:i4>
      </vt:variant>
      <vt:variant>
        <vt:i4>5</vt:i4>
      </vt:variant>
      <vt:variant>
        <vt:lpwstr>https://ontariogov.sharepoint.com/:w:/r/sites/mccss/fppi/Index/Chapter 05 Enforcement Action/5.01 Support Deduction Orders (SDOs) %26 Notices (SDNs)/5.01 - Support Deduction Orders (SDO) %26 Notices (SDN).docx?d=w7700219c645b4cd39128f8bd11482167&amp;csf=1&amp;web=1&amp;e=UBhjb4</vt:lpwstr>
      </vt:variant>
      <vt:variant>
        <vt:lpwstr/>
      </vt:variant>
      <vt:variant>
        <vt:i4>6357054</vt:i4>
      </vt:variant>
      <vt:variant>
        <vt:i4>174</vt:i4>
      </vt:variant>
      <vt:variant>
        <vt:i4>0</vt:i4>
      </vt:variant>
      <vt:variant>
        <vt:i4>5</vt:i4>
      </vt:variant>
      <vt:variant>
        <vt:lpwstr>https://ontariogov.sharepoint.com/:w:/r/sites/mccss/fppi/Index/Chapter 14 Administrative Fees/14.01 Collection of Outstanding Administrative Fees/14.01 %E2%80%93 Collection of Outstanding Fees.docx?d=w8496bd9da72d4432934d0d2a8db26685&amp;csf=1&amp;web=1&amp;e=bDzSb8</vt:lpwstr>
      </vt:variant>
      <vt:variant>
        <vt:lpwstr/>
      </vt:variant>
      <vt:variant>
        <vt:i4>6881336</vt:i4>
      </vt:variant>
      <vt:variant>
        <vt:i4>171</vt:i4>
      </vt:variant>
      <vt:variant>
        <vt:i4>0</vt:i4>
      </vt:variant>
      <vt:variant>
        <vt:i4>5</vt:i4>
      </vt:variant>
      <vt:variant>
        <vt:lpwstr>https://ontariogov.sharepoint.com/:w:/r/sites/mccss/fppi/Index/Chapter 05 Enforcement Action/5.14 Section 42 - Registration Against Land/5.14.01 Requesting Electronic Property Searches and Sec. 42 FRSAEA Crg Registrations (Teraview)/5.14.01 %E2%80%93 Requesting Electronic Property Searches and Section 42 FRSAEA Charge Registrations through Teraview.docx?d=wde0ab17838114a78bc089d91b6e9d22a&amp;csf=1&amp;web=1&amp;e=yH4QEd</vt:lpwstr>
      </vt:variant>
      <vt:variant>
        <vt:lpwstr/>
      </vt:variant>
      <vt:variant>
        <vt:i4>3801203</vt:i4>
      </vt:variant>
      <vt:variant>
        <vt:i4>168</vt:i4>
      </vt:variant>
      <vt:variant>
        <vt:i4>0</vt:i4>
      </vt:variant>
      <vt:variant>
        <vt:i4>5</vt:i4>
      </vt:variant>
      <vt:variant>
        <vt:lpwstr>https://ontariogov.sharepoint.com/:w:/r/sites/mccss/fppi/Index/Chapter 08 Trace and Locate/8.11 Municipal Property Assessment Corporation (MPAC)/8.11 %E2%80%93 The Municipal Property Assessment Corporation (MPAC) %26 School Board Connect.docx?d=w15d0e34f42d9443297356efc33156773&amp;csf=1&amp;web=1&amp;e=ddYrVe</vt:lpwstr>
      </vt:variant>
      <vt:variant>
        <vt:lpwstr/>
      </vt:variant>
      <vt:variant>
        <vt:i4>6422538</vt:i4>
      </vt:variant>
      <vt:variant>
        <vt:i4>165</vt:i4>
      </vt:variant>
      <vt:variant>
        <vt:i4>0</vt:i4>
      </vt:variant>
      <vt:variant>
        <vt:i4>5</vt:i4>
      </vt:variant>
      <vt:variant>
        <vt:lpwstr>http://www.e-laws.gov.on.ca/html/statutes/english/elaws_statutes_96f31_e.htm</vt:lpwstr>
      </vt:variant>
      <vt:variant>
        <vt:lpwstr>BK27</vt:lpwstr>
      </vt:variant>
      <vt:variant>
        <vt:i4>4521998</vt:i4>
      </vt:variant>
      <vt:variant>
        <vt:i4>162</vt:i4>
      </vt:variant>
      <vt:variant>
        <vt:i4>0</vt:i4>
      </vt:variant>
      <vt:variant>
        <vt:i4>5</vt:i4>
      </vt:variant>
      <vt:variant>
        <vt:lpwstr>https://www.ontario.ca/laws/regulation/990114</vt:lpwstr>
      </vt:variant>
      <vt:variant>
        <vt:lpwstr>BK15</vt:lpwstr>
      </vt:variant>
      <vt:variant>
        <vt:i4>655424</vt:i4>
      </vt:variant>
      <vt:variant>
        <vt:i4>159</vt:i4>
      </vt:variant>
      <vt:variant>
        <vt:i4>0</vt:i4>
      </vt:variant>
      <vt:variant>
        <vt:i4>5</vt:i4>
      </vt:variant>
      <vt:variant>
        <vt:lpwstr>https://www.ontario.ca/laws/statute/90c45</vt:lpwstr>
      </vt:variant>
      <vt:variant>
        <vt:lpwstr/>
      </vt:variant>
      <vt:variant>
        <vt:i4>5701650</vt:i4>
      </vt:variant>
      <vt:variant>
        <vt:i4>156</vt:i4>
      </vt:variant>
      <vt:variant>
        <vt:i4>0</vt:i4>
      </vt:variant>
      <vt:variant>
        <vt:i4>5</vt:i4>
      </vt:variant>
      <vt:variant>
        <vt:lpwstr>https://www.ontario.ca/laws/statute/96f31</vt:lpwstr>
      </vt:variant>
      <vt:variant>
        <vt:lpwstr>BK57</vt:lpwstr>
      </vt:variant>
      <vt:variant>
        <vt:i4>1376305</vt:i4>
      </vt:variant>
      <vt:variant>
        <vt:i4>149</vt:i4>
      </vt:variant>
      <vt:variant>
        <vt:i4>0</vt:i4>
      </vt:variant>
      <vt:variant>
        <vt:i4>5</vt:i4>
      </vt:variant>
      <vt:variant>
        <vt:lpwstr/>
      </vt:variant>
      <vt:variant>
        <vt:lpwstr>_Toc156550323</vt:lpwstr>
      </vt:variant>
      <vt:variant>
        <vt:i4>1376305</vt:i4>
      </vt:variant>
      <vt:variant>
        <vt:i4>143</vt:i4>
      </vt:variant>
      <vt:variant>
        <vt:i4>0</vt:i4>
      </vt:variant>
      <vt:variant>
        <vt:i4>5</vt:i4>
      </vt:variant>
      <vt:variant>
        <vt:lpwstr/>
      </vt:variant>
      <vt:variant>
        <vt:lpwstr>_Toc156550322</vt:lpwstr>
      </vt:variant>
      <vt:variant>
        <vt:i4>1376305</vt:i4>
      </vt:variant>
      <vt:variant>
        <vt:i4>137</vt:i4>
      </vt:variant>
      <vt:variant>
        <vt:i4>0</vt:i4>
      </vt:variant>
      <vt:variant>
        <vt:i4>5</vt:i4>
      </vt:variant>
      <vt:variant>
        <vt:lpwstr/>
      </vt:variant>
      <vt:variant>
        <vt:lpwstr>_Toc156550321</vt:lpwstr>
      </vt:variant>
      <vt:variant>
        <vt:i4>1376305</vt:i4>
      </vt:variant>
      <vt:variant>
        <vt:i4>131</vt:i4>
      </vt:variant>
      <vt:variant>
        <vt:i4>0</vt:i4>
      </vt:variant>
      <vt:variant>
        <vt:i4>5</vt:i4>
      </vt:variant>
      <vt:variant>
        <vt:lpwstr/>
      </vt:variant>
      <vt:variant>
        <vt:lpwstr>_Toc156550320</vt:lpwstr>
      </vt:variant>
      <vt:variant>
        <vt:i4>1441841</vt:i4>
      </vt:variant>
      <vt:variant>
        <vt:i4>125</vt:i4>
      </vt:variant>
      <vt:variant>
        <vt:i4>0</vt:i4>
      </vt:variant>
      <vt:variant>
        <vt:i4>5</vt:i4>
      </vt:variant>
      <vt:variant>
        <vt:lpwstr/>
      </vt:variant>
      <vt:variant>
        <vt:lpwstr>_Toc156550319</vt:lpwstr>
      </vt:variant>
      <vt:variant>
        <vt:i4>1441841</vt:i4>
      </vt:variant>
      <vt:variant>
        <vt:i4>119</vt:i4>
      </vt:variant>
      <vt:variant>
        <vt:i4>0</vt:i4>
      </vt:variant>
      <vt:variant>
        <vt:i4>5</vt:i4>
      </vt:variant>
      <vt:variant>
        <vt:lpwstr/>
      </vt:variant>
      <vt:variant>
        <vt:lpwstr>_Toc156550318</vt:lpwstr>
      </vt:variant>
      <vt:variant>
        <vt:i4>1441841</vt:i4>
      </vt:variant>
      <vt:variant>
        <vt:i4>113</vt:i4>
      </vt:variant>
      <vt:variant>
        <vt:i4>0</vt:i4>
      </vt:variant>
      <vt:variant>
        <vt:i4>5</vt:i4>
      </vt:variant>
      <vt:variant>
        <vt:lpwstr/>
      </vt:variant>
      <vt:variant>
        <vt:lpwstr>_Toc156550317</vt:lpwstr>
      </vt:variant>
      <vt:variant>
        <vt:i4>1441841</vt:i4>
      </vt:variant>
      <vt:variant>
        <vt:i4>107</vt:i4>
      </vt:variant>
      <vt:variant>
        <vt:i4>0</vt:i4>
      </vt:variant>
      <vt:variant>
        <vt:i4>5</vt:i4>
      </vt:variant>
      <vt:variant>
        <vt:lpwstr/>
      </vt:variant>
      <vt:variant>
        <vt:lpwstr>_Toc156550316</vt:lpwstr>
      </vt:variant>
      <vt:variant>
        <vt:i4>1441841</vt:i4>
      </vt:variant>
      <vt:variant>
        <vt:i4>101</vt:i4>
      </vt:variant>
      <vt:variant>
        <vt:i4>0</vt:i4>
      </vt:variant>
      <vt:variant>
        <vt:i4>5</vt:i4>
      </vt:variant>
      <vt:variant>
        <vt:lpwstr/>
      </vt:variant>
      <vt:variant>
        <vt:lpwstr>_Toc156550315</vt:lpwstr>
      </vt:variant>
      <vt:variant>
        <vt:i4>1441841</vt:i4>
      </vt:variant>
      <vt:variant>
        <vt:i4>95</vt:i4>
      </vt:variant>
      <vt:variant>
        <vt:i4>0</vt:i4>
      </vt:variant>
      <vt:variant>
        <vt:i4>5</vt:i4>
      </vt:variant>
      <vt:variant>
        <vt:lpwstr/>
      </vt:variant>
      <vt:variant>
        <vt:lpwstr>_Toc156550314</vt:lpwstr>
      </vt:variant>
      <vt:variant>
        <vt:i4>1441841</vt:i4>
      </vt:variant>
      <vt:variant>
        <vt:i4>89</vt:i4>
      </vt:variant>
      <vt:variant>
        <vt:i4>0</vt:i4>
      </vt:variant>
      <vt:variant>
        <vt:i4>5</vt:i4>
      </vt:variant>
      <vt:variant>
        <vt:lpwstr/>
      </vt:variant>
      <vt:variant>
        <vt:lpwstr>_Toc156550313</vt:lpwstr>
      </vt:variant>
      <vt:variant>
        <vt:i4>1441841</vt:i4>
      </vt:variant>
      <vt:variant>
        <vt:i4>83</vt:i4>
      </vt:variant>
      <vt:variant>
        <vt:i4>0</vt:i4>
      </vt:variant>
      <vt:variant>
        <vt:i4>5</vt:i4>
      </vt:variant>
      <vt:variant>
        <vt:lpwstr/>
      </vt:variant>
      <vt:variant>
        <vt:lpwstr>_Toc156550312</vt:lpwstr>
      </vt:variant>
      <vt:variant>
        <vt:i4>1441841</vt:i4>
      </vt:variant>
      <vt:variant>
        <vt:i4>77</vt:i4>
      </vt:variant>
      <vt:variant>
        <vt:i4>0</vt:i4>
      </vt:variant>
      <vt:variant>
        <vt:i4>5</vt:i4>
      </vt:variant>
      <vt:variant>
        <vt:lpwstr/>
      </vt:variant>
      <vt:variant>
        <vt:lpwstr>_Toc156550311</vt:lpwstr>
      </vt:variant>
      <vt:variant>
        <vt:i4>1441841</vt:i4>
      </vt:variant>
      <vt:variant>
        <vt:i4>71</vt:i4>
      </vt:variant>
      <vt:variant>
        <vt:i4>0</vt:i4>
      </vt:variant>
      <vt:variant>
        <vt:i4>5</vt:i4>
      </vt:variant>
      <vt:variant>
        <vt:lpwstr/>
      </vt:variant>
      <vt:variant>
        <vt:lpwstr>_Toc156550310</vt:lpwstr>
      </vt:variant>
      <vt:variant>
        <vt:i4>1507377</vt:i4>
      </vt:variant>
      <vt:variant>
        <vt:i4>65</vt:i4>
      </vt:variant>
      <vt:variant>
        <vt:i4>0</vt:i4>
      </vt:variant>
      <vt:variant>
        <vt:i4>5</vt:i4>
      </vt:variant>
      <vt:variant>
        <vt:lpwstr/>
      </vt:variant>
      <vt:variant>
        <vt:lpwstr>_Toc156550309</vt:lpwstr>
      </vt:variant>
      <vt:variant>
        <vt:i4>1507377</vt:i4>
      </vt:variant>
      <vt:variant>
        <vt:i4>59</vt:i4>
      </vt:variant>
      <vt:variant>
        <vt:i4>0</vt:i4>
      </vt:variant>
      <vt:variant>
        <vt:i4>5</vt:i4>
      </vt:variant>
      <vt:variant>
        <vt:lpwstr/>
      </vt:variant>
      <vt:variant>
        <vt:lpwstr>_Toc156550308</vt:lpwstr>
      </vt:variant>
      <vt:variant>
        <vt:i4>1507377</vt:i4>
      </vt:variant>
      <vt:variant>
        <vt:i4>53</vt:i4>
      </vt:variant>
      <vt:variant>
        <vt:i4>0</vt:i4>
      </vt:variant>
      <vt:variant>
        <vt:i4>5</vt:i4>
      </vt:variant>
      <vt:variant>
        <vt:lpwstr/>
      </vt:variant>
      <vt:variant>
        <vt:lpwstr>_Toc156550307</vt:lpwstr>
      </vt:variant>
      <vt:variant>
        <vt:i4>1507377</vt:i4>
      </vt:variant>
      <vt:variant>
        <vt:i4>47</vt:i4>
      </vt:variant>
      <vt:variant>
        <vt:i4>0</vt:i4>
      </vt:variant>
      <vt:variant>
        <vt:i4>5</vt:i4>
      </vt:variant>
      <vt:variant>
        <vt:lpwstr/>
      </vt:variant>
      <vt:variant>
        <vt:lpwstr>_Toc156550306</vt:lpwstr>
      </vt:variant>
      <vt:variant>
        <vt:i4>1507377</vt:i4>
      </vt:variant>
      <vt:variant>
        <vt:i4>41</vt:i4>
      </vt:variant>
      <vt:variant>
        <vt:i4>0</vt:i4>
      </vt:variant>
      <vt:variant>
        <vt:i4>5</vt:i4>
      </vt:variant>
      <vt:variant>
        <vt:lpwstr/>
      </vt:variant>
      <vt:variant>
        <vt:lpwstr>_Toc156550305</vt:lpwstr>
      </vt:variant>
      <vt:variant>
        <vt:i4>1507377</vt:i4>
      </vt:variant>
      <vt:variant>
        <vt:i4>35</vt:i4>
      </vt:variant>
      <vt:variant>
        <vt:i4>0</vt:i4>
      </vt:variant>
      <vt:variant>
        <vt:i4>5</vt:i4>
      </vt:variant>
      <vt:variant>
        <vt:lpwstr/>
      </vt:variant>
      <vt:variant>
        <vt:lpwstr>_Toc156550304</vt:lpwstr>
      </vt:variant>
      <vt:variant>
        <vt:i4>1507377</vt:i4>
      </vt:variant>
      <vt:variant>
        <vt:i4>29</vt:i4>
      </vt:variant>
      <vt:variant>
        <vt:i4>0</vt:i4>
      </vt:variant>
      <vt:variant>
        <vt:i4>5</vt:i4>
      </vt:variant>
      <vt:variant>
        <vt:lpwstr/>
      </vt:variant>
      <vt:variant>
        <vt:lpwstr>_Toc156550303</vt:lpwstr>
      </vt:variant>
      <vt:variant>
        <vt:i4>1507377</vt:i4>
      </vt:variant>
      <vt:variant>
        <vt:i4>23</vt:i4>
      </vt:variant>
      <vt:variant>
        <vt:i4>0</vt:i4>
      </vt:variant>
      <vt:variant>
        <vt:i4>5</vt:i4>
      </vt:variant>
      <vt:variant>
        <vt:lpwstr/>
      </vt:variant>
      <vt:variant>
        <vt:lpwstr>_Toc156550302</vt:lpwstr>
      </vt:variant>
      <vt:variant>
        <vt:i4>1507377</vt:i4>
      </vt:variant>
      <vt:variant>
        <vt:i4>17</vt:i4>
      </vt:variant>
      <vt:variant>
        <vt:i4>0</vt:i4>
      </vt:variant>
      <vt:variant>
        <vt:i4>5</vt:i4>
      </vt:variant>
      <vt:variant>
        <vt:lpwstr/>
      </vt:variant>
      <vt:variant>
        <vt:lpwstr>_Toc156550301</vt:lpwstr>
      </vt:variant>
      <vt:variant>
        <vt:i4>1507377</vt:i4>
      </vt:variant>
      <vt:variant>
        <vt:i4>11</vt:i4>
      </vt:variant>
      <vt:variant>
        <vt:i4>0</vt:i4>
      </vt:variant>
      <vt:variant>
        <vt:i4>5</vt:i4>
      </vt:variant>
      <vt:variant>
        <vt:lpwstr/>
      </vt:variant>
      <vt:variant>
        <vt:lpwstr>_Toc156550300</vt:lpwstr>
      </vt:variant>
      <vt:variant>
        <vt:i4>1966128</vt:i4>
      </vt:variant>
      <vt:variant>
        <vt:i4>5</vt:i4>
      </vt:variant>
      <vt:variant>
        <vt:i4>0</vt:i4>
      </vt:variant>
      <vt:variant>
        <vt:i4>5</vt:i4>
      </vt:variant>
      <vt:variant>
        <vt:lpwstr/>
      </vt:variant>
      <vt:variant>
        <vt:lpwstr>_Toc156550299</vt:lpwstr>
      </vt:variant>
      <vt:variant>
        <vt:i4>6422589</vt:i4>
      </vt:variant>
      <vt:variant>
        <vt:i4>0</vt:i4>
      </vt:variant>
      <vt:variant>
        <vt:i4>0</vt:i4>
      </vt:variant>
      <vt:variant>
        <vt:i4>5</vt:i4>
      </vt:variant>
      <vt:variant>
        <vt:lpwstr>https://ontariogov.sharepoint.com/sites/mccss/fppi/SitePages/5.05.01-Writ-of-Seizure-and-Sale.aspx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5.05.01 – Writ of Seizure and Sale</dc:title>
  <dc:subject/>
  <dc:creator>Tung, Rupa (MCCSS)</dc:creator>
  <cp:keywords/>
  <dc:description/>
  <cp:lastModifiedBy>Radman, Michelle (MCCSS)</cp:lastModifiedBy>
  <cp:revision>4</cp:revision>
  <dcterms:created xsi:type="dcterms:W3CDTF">2024-01-26T21:27:00Z</dcterms:created>
  <dcterms:modified xsi:type="dcterms:W3CDTF">2024-03-06T15:09:00Z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0x01010020E47723A3730C47AFA2DC7045FB301D</vt:lpwstr>
  </property>
  <property fmtid="{D5CDD505-2E9C-101B-9397-08002B2CF9AE}" pid="3" name="MSIP_Label_034a106e-6316-442c-ad35-738afd673d2b_Enabled">
    <vt:lpwstr>true</vt:lpwstr>
  </property>
  <property fmtid="{D5CDD505-2E9C-101B-9397-08002B2CF9AE}" pid="4" name="MSIP_Label_034a106e-6316-442c-ad35-738afd673d2b_SetDate">
    <vt:lpwstr>2021-10-05T14:41:20Z</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iteId">
    <vt:lpwstr>cddc1229-ac2a-4b97-b78a-0e5cacb5865c</vt:lpwstr>
  </property>
  <property fmtid="{D5CDD505-2E9C-101B-9397-08002B2CF9AE}" pid="8" name="MSIP_Label_034a106e-6316-442c-ad35-738afd673d2b_ActionId">
    <vt:lpwstr>74dc6003-0236-438e-84ac-c8b2d1cfc6f8</vt:lpwstr>
  </property>
  <property fmtid="{D5CDD505-2E9C-101B-9397-08002B2CF9AE}" pid="9" name="MSIP_Label_034a106e-6316-442c-ad35-738afd673d2b_ContentBits">
    <vt:lpwstr>0</vt:lpwstr>
  </property>
  <property fmtid="{D5CDD505-2E9C-101B-9397-08002B2CF9AE}" pid="10" name="MediaServiceImageTags">
    <vt:lpwstr/>
  </property>
  <property fmtid="{D5CDD505-2E9C-101B-9397-08002B2CF9AE}" pid="11" name="Order">
    <vt:r8>136500</vt:r8>
  </property>
  <property fmtid="{D5CDD505-2E9C-101B-9397-08002B2CF9AE}" pid="12" name="Language">
    <vt:lpwstr>EN</vt:lpwstr>
  </property>
  <property fmtid="{D5CDD505-2E9C-101B-9397-08002B2CF9AE}" pid="13" name="xd_Signature">
    <vt:bool>false</vt:bool>
  </property>
  <property fmtid="{D5CDD505-2E9C-101B-9397-08002B2CF9AE}" pid="14" name="xd_ProgID">
    <vt:lpwstr/>
  </property>
  <property fmtid="{D5CDD505-2E9C-101B-9397-08002B2CF9AE}" pid="15" name="Status">
    <vt:lpwstr>Updated</vt:lpwstr>
  </property>
  <property fmtid="{D5CDD505-2E9C-101B-9397-08002B2CF9AE}" pid="16" name="TypeofResource">
    <vt:lpwstr>Procedure</vt:lpwstr>
  </property>
  <property fmtid="{D5CDD505-2E9C-101B-9397-08002B2CF9AE}" pid="17" name="ComplianceAssetId">
    <vt:lpwstr/>
  </property>
  <property fmtid="{D5CDD505-2E9C-101B-9397-08002B2CF9AE}" pid="18" name="TemplateUrl">
    <vt:lpwstr/>
  </property>
  <property fmtid="{D5CDD505-2E9C-101B-9397-08002B2CF9AE}" pid="19" name="TriggerFlowInfo">
    <vt:lpwstr/>
  </property>
</Properties>
</file>