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84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13e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PRIYA MEHTA</w:t>
            </w: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e94560"/>
                <w:sz w:val="18"/>
                <w:szCs w:val="18"/>
              </w:rPr>
              <w:t xml:space="preserve">Full-Stack Engineer</w:t>
            </w:r>
          </w:p>
          <w:p>
            <w:pPr>
              <w:pBdr>
                <w:bottom w:val="single" w:color="e94560" w:sz="4"/>
              </w:pBd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16"/>
                <w:szCs w:val="16"/>
              </w:rPr>
              <w:t xml:space="preserve">CONTACT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priya@devmail.io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+1 (647) 555-0284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Toronto, Canada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github.com/priyamehta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Bdr>
                <w:bottom w:val="single" w:color="e94560" w:sz="4"/>
              </w:pBd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16"/>
                <w:szCs w:val="16"/>
              </w:rPr>
              <w:t xml:space="preserve">TECH STACK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• TypeScript / JavaScript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• React &amp; Next.js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• Node.js &amp; Express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• PostgreSQL &amp; Redis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• AWS (ECS, Lambda, S3)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• Docker &amp; Kubernetes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• GraphQL &amp; REST APIs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• Terraform &amp; CI/CD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Bdr>
                <w:bottom w:val="single" w:color="e94560" w:sz="4"/>
              </w:pBd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16"/>
                <w:szCs w:val="16"/>
              </w:rPr>
              <w:t xml:space="preserve">SOFT SKILLS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› Technical Leadership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› Cross-team Collaboration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› Mentoring &amp; Code Review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› Systems Thinking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› Agile / Scrum</w:t>
            </w:r>
          </w:p>
        </w:tc>
        <w:tc>
          <w:tcPr>
            <w:tcW w:type="dxa" w:w="68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Bdr>
                <w:bottom w:val="single" w:color="e94560" w:sz="6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PROFILE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Senior full-stack engineer with 9 years building high-throughput SaaS products at Series A to public-company scale. Specialist in TypeScript monorepos, distributed systems, and developer experience. Led teams of up to 12 engineers and shipped features to millions of daily active users.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Bdr>
                <w:bottom w:val="single" w:color="e94560" w:sz="6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EXPERIENCE</w:t>
            </w:r>
          </w:p>
          <w:p>
            <w:pPr>
              <w:shd w:fill="f5f5f5" w:color="auto" w:val="clear"/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Staff Engineer</w:t>
            </w: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e94560"/>
                <w:sz w:val="18"/>
                <w:szCs w:val="18"/>
              </w:rPr>
              <w:t xml:space="preserve">Wealthsimple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2022 – Present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Architected a real-time portfolio analytics service handling 40k concurrent WebSocket connections.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Migrated 3 legacy REST services to GraphQL Federation, reducing client payload sizes by 55%.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Drove adoption of Nx monorepo tooling, cutting CI times from 28 min → 7 min across 18 packages.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Mentored 4 senior engineers toward staff-level promotions; ran bi-weekly architecture guild.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hd w:fill="f5f5f5" w:color="auto" w:val="clear"/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Senior Software Engineer</w:t>
            </w: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e94560"/>
                <w:sz w:val="18"/>
                <w:szCs w:val="18"/>
              </w:rPr>
              <w:t xml:space="preserve">Shopify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2019 – 2022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Built the Shopify Flow automation engine feature set, used by 200k+ merchants.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Led performance initiative that reduced p95 server latency by 40% on core storefront APIs.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Introduced contract testing (Pact) across 8 teams — flaky integration tests dropped by 70%.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hd w:fill="f5f5f5" w:color="auto" w:val="clear"/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Software Engineer</w:t>
            </w: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e94560"/>
                <w:sz w:val="18"/>
                <w:szCs w:val="18"/>
              </w:rPr>
              <w:t xml:space="preserve">FreshBooks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2016 – 2019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Rewrote invoice generation pipeline in Node.js, cutting processing time from 8s → 0.4s per invoice.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Designed and shipped multi-currency support for 30+ currencies across web and mobile.</w:t>
            </w:r>
          </w:p>
        </w:tc>
      </w:tr>
      <w:tr>
        <w:tc>
          <w:tcPr>
            <w:tcW w:type="dxa" w:w="9440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br w:type="page"/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13e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e94560" w:sz="4"/>
              </w:pBd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16"/>
                <w:szCs w:val="16"/>
              </w:rPr>
              <w:t xml:space="preserve">EDUCATION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B.Sc. Computer Science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University of Waterloo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999999"/>
                <w:sz w:val="17"/>
                <w:szCs w:val="17"/>
              </w:rPr>
              <w:t xml:space="preserve">2012 – 2016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Bdr>
                <w:bottom w:val="single" w:color="e94560" w:sz="4"/>
              </w:pBd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16"/>
                <w:szCs w:val="16"/>
              </w:rPr>
              <w:t xml:space="preserve">CERTIFICATIONS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✓ AWS Solutions Architect Pro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✓ CKA: Kubernetes Admin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✓ MongoDB Developer Cert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✓ Meta React Developer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Bdr>
                <w:bottom w:val="single" w:color="e94560" w:sz="4"/>
              </w:pBd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16"/>
                <w:szCs w:val="16"/>
              </w:rPr>
              <w:t xml:space="preserve">OPEN SOURCE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next-auth-prisma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999999"/>
                <w:sz w:val="17"/>
                <w:szCs w:val="17"/>
              </w:rPr>
              <w:t xml:space="preserve">2.1k ★ GitHub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ts-result-type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999999"/>
                <w:sz w:val="17"/>
                <w:szCs w:val="17"/>
              </w:rPr>
              <w:t xml:space="preserve">870 ★ GitHub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Bdr>
                <w:bottom w:val="single" w:color="e94560" w:sz="4"/>
              </w:pBd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16"/>
                <w:szCs w:val="16"/>
              </w:rPr>
              <w:t xml:space="preserve">INTERESTS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· Distributed Systems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· Compilers &amp; PLT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· Trail Running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· Mechanical Keyboards</w:t>
            </w:r>
          </w:p>
        </w:tc>
        <w:tc>
          <w:tcPr>
            <w:tcW w:type="dxa" w:w="68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Bdr>
                <w:bottom w:val="single" w:color="e94560" w:sz="6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SELECTED PROJECTS</w:t>
            </w:r>
          </w:p>
          <w:p>
            <w:pPr>
              <w:shd w:fill="f5f5f5" w:color="auto" w:val="clear"/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Wealthsimple Crypto Exchange</w:t>
            </w: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e9456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2023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Built order-book matching engine processing 12k trades/sec with sub-5ms latency.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Implemented regulatory reporting pipeline (FINTRAC) with zero downtime rollout.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Technologies: Node.js, Kafka, TimescaleDB, Redis, AWS ECS.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hd w:fill="f5f5f5" w:color="auto" w:val="clear"/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Shopify Flow Automation Engine</w:t>
            </w: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e9456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2021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Event-driven workflow system supporting 5M+ trigger executions per day.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Designed extensible condition/action plugin architecture adopted by 60+ app partners.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Calibri" w:cs="Calibri" w:eastAsia="Calibri" w:hAnsi="Calibri"/>
                <w:color w:val="e94560"/>
                <w:sz w:val="17"/>
                <w:szCs w:val="17"/>
              </w:rPr>
              <w:t xml:space="preserve">▸  </w:t>
            </w: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Technologies: Ruby on Rails, React, Kafka, Temporal.io, MySQL.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Bdr>
                <w:bottom w:val="single" w:color="e94560" w:sz="6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IMPACT AT A GLANCE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684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80"/>
              <w:gridCol w:w="2280"/>
              <w:gridCol w:w="2280"/>
            </w:tblGrid>
            <w:tr>
              <w:tc>
                <w:tcPr>
                  <w:tcW w:type="dxa" w:w="228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a1a2e" w:color="auto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94560"/>
                      <w:sz w:val="40"/>
                      <w:szCs w:val="40"/>
                    </w:rPr>
                    <w:t xml:space="preserve">47+</w:t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bbbbbb"/>
                      <w:sz w:val="15"/>
                      <w:szCs w:val="15"/>
                    </w:rPr>
                    <w:t xml:space="preserve">Projects Shipped</w:t>
                  </w:r>
                </w:p>
              </w:tc>
              <w:tc>
                <w:tcPr>
                  <w:tcW w:type="dxa" w:w="228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a1a2e" w:color="auto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94560"/>
                      <w:sz w:val="40"/>
                      <w:szCs w:val="40"/>
                    </w:rPr>
                    <w:t xml:space="preserve">8</w:t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bbbbbb"/>
                      <w:sz w:val="15"/>
                      <w:szCs w:val="15"/>
                    </w:rPr>
                    <w:t xml:space="preserve">Years Experience</w:t>
                  </w:r>
                </w:p>
              </w:tc>
              <w:tc>
                <w:tcPr>
                  <w:tcW w:type="dxa" w:w="228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a1a2e" w:color="auto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94560"/>
                      <w:sz w:val="40"/>
                      <w:szCs w:val="40"/>
                    </w:rPr>
                    <w:t xml:space="preserve">72</w:t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bbbbbb"/>
                      <w:sz w:val="15"/>
                      <w:szCs w:val="15"/>
                    </w:rPr>
                    <w:t xml:space="preserve">Avg NPS Score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p>
            <w:pPr>
              <w:pBdr>
                <w:bottom w:val="single" w:color="e94560" w:sz="6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TESTIMONIALS</w:t>
            </w:r>
          </w:p>
          <w:p>
            <w:pPr>
              <w:pBdr>
                <w:left w:val="single" w:color="e94560" w:sz="12"/>
              </w:pBdr>
              <w:shd w:fill="f5f5f5" w:color="auto" w:val="clear"/>
              <w:spacing w:after="60" w:before="60"/>
              <w:ind w:left="160" w:right="16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7"/>
                <w:szCs w:val="17"/>
              </w:rPr>
              <w:t xml:space="preserve">"Priya is the kind of engineer who makes everyone around her better. Her technical depth is matched only by her ability to communicate complex trade-offs clearly to non-technical stakeholders."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— James Park, VP Engineering, Wealthsimple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2026-09-26T19:40:28.648Z</dcterms:created>
  <dcterms:modified xsi:type="dcterms:W3CDTF">2026-09-26T19:40:28.656Z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