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A27D6" w14:textId="77777777" w:rsidR="00A66164" w:rsidRPr="00A66164" w:rsidRDefault="00A66164" w:rsidP="00A66164">
      <w:pPr>
        <w:rPr>
          <w:b/>
          <w:bCs/>
          <w:sz w:val="32"/>
          <w:szCs w:val="32"/>
        </w:rPr>
      </w:pPr>
      <w:r w:rsidRPr="00A66164">
        <w:rPr>
          <w:b/>
          <w:bCs/>
          <w:sz w:val="32"/>
          <w:szCs w:val="32"/>
        </w:rPr>
        <w:t xml:space="preserve">  SRS Review Report – Allergy Advisor </w:t>
      </w:r>
    </w:p>
    <w:p w14:paraId="79D71BAC" w14:textId="77777777" w:rsidR="00A66164" w:rsidRPr="00A66164" w:rsidRDefault="00A66164" w:rsidP="00A66164">
      <w:pPr>
        <w:rPr>
          <w:b/>
          <w:bCs/>
          <w:sz w:val="28"/>
          <w:szCs w:val="28"/>
        </w:rPr>
      </w:pPr>
      <w:r w:rsidRPr="00A66164">
        <w:rPr>
          <w:b/>
          <w:bCs/>
          <w:sz w:val="28"/>
          <w:szCs w:val="28"/>
        </w:rPr>
        <w:t xml:space="preserve">(Group: Hussain Abdullah, Safi-Ur-Rehman, </w:t>
      </w:r>
      <w:proofErr w:type="spellStart"/>
      <w:r w:rsidRPr="00A66164">
        <w:rPr>
          <w:b/>
          <w:bCs/>
          <w:sz w:val="28"/>
          <w:szCs w:val="28"/>
        </w:rPr>
        <w:t>Khuzaifa</w:t>
      </w:r>
      <w:proofErr w:type="spellEnd"/>
      <w:r w:rsidRPr="00A66164">
        <w:rPr>
          <w:b/>
          <w:bCs/>
          <w:sz w:val="28"/>
          <w:szCs w:val="28"/>
        </w:rPr>
        <w:t xml:space="preserve"> Baseer)</w:t>
      </w:r>
    </w:p>
    <w:p w14:paraId="4C4D9B02" w14:textId="77777777" w:rsidR="00A66164" w:rsidRPr="00A66164" w:rsidRDefault="00A66164" w:rsidP="00A66164">
      <w:pPr>
        <w:rPr>
          <w:b/>
          <w:bCs/>
        </w:rPr>
      </w:pPr>
    </w:p>
    <w:p w14:paraId="0CC1E753" w14:textId="77777777" w:rsidR="00A66164" w:rsidRPr="00A66164" w:rsidRDefault="00A66164" w:rsidP="00A66164">
      <w:pPr>
        <w:rPr>
          <w:b/>
          <w:bCs/>
          <w:sz w:val="28"/>
          <w:szCs w:val="28"/>
        </w:rPr>
      </w:pPr>
      <w:r w:rsidRPr="00A66164">
        <w:rPr>
          <w:b/>
          <w:bCs/>
          <w:sz w:val="28"/>
          <w:szCs w:val="28"/>
        </w:rPr>
        <w:t>What They Did Well</w:t>
      </w:r>
    </w:p>
    <w:p w14:paraId="05D41334" w14:textId="77777777" w:rsidR="00A66164" w:rsidRPr="00A66164" w:rsidRDefault="00A66164" w:rsidP="00A66164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66164">
        <w:rPr>
          <w:b/>
          <w:bCs/>
          <w:sz w:val="28"/>
          <w:szCs w:val="28"/>
        </w:rPr>
        <w:t>Clear Structure &amp; Organization:</w:t>
      </w:r>
    </w:p>
    <w:p w14:paraId="33F16046" w14:textId="77777777" w:rsidR="00A66164" w:rsidRPr="00A66164" w:rsidRDefault="00A66164" w:rsidP="00A66164">
      <w:pPr>
        <w:numPr>
          <w:ilvl w:val="1"/>
          <w:numId w:val="3"/>
        </w:numPr>
      </w:pPr>
      <w:r w:rsidRPr="00A66164">
        <w:t>Well-formatted table of contents.</w:t>
      </w:r>
    </w:p>
    <w:p w14:paraId="4E07219D" w14:textId="77777777" w:rsidR="00A66164" w:rsidRPr="00A66164" w:rsidRDefault="00A66164" w:rsidP="00A66164">
      <w:pPr>
        <w:numPr>
          <w:ilvl w:val="1"/>
          <w:numId w:val="3"/>
        </w:numPr>
        <w:rPr>
          <w:b/>
          <w:bCs/>
        </w:rPr>
      </w:pPr>
      <w:r w:rsidRPr="00A66164">
        <w:t>Logical division into sections like Introduction, Use Case Modeling, Requirements Specification</w:t>
      </w:r>
      <w:r w:rsidRPr="00A66164">
        <w:rPr>
          <w:b/>
          <w:bCs/>
        </w:rPr>
        <w:t>, etc.</w:t>
      </w:r>
    </w:p>
    <w:p w14:paraId="02A1691E" w14:textId="77777777" w:rsidR="00A66164" w:rsidRPr="00A66164" w:rsidRDefault="00A66164" w:rsidP="00A66164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66164">
        <w:rPr>
          <w:b/>
          <w:bCs/>
          <w:sz w:val="28"/>
          <w:szCs w:val="28"/>
        </w:rPr>
        <w:t>Detailed Use Cases:</w:t>
      </w:r>
    </w:p>
    <w:p w14:paraId="054A58A7" w14:textId="77777777" w:rsidR="00A66164" w:rsidRPr="00A66164" w:rsidRDefault="00A66164" w:rsidP="00A66164">
      <w:pPr>
        <w:numPr>
          <w:ilvl w:val="1"/>
          <w:numId w:val="4"/>
        </w:numPr>
      </w:pPr>
      <w:r w:rsidRPr="00A66164">
        <w:t>Each use case includes actors, preconditions, postconditions, success scenarios, and extensions.</w:t>
      </w:r>
    </w:p>
    <w:p w14:paraId="1037AD5B" w14:textId="77777777" w:rsidR="00A66164" w:rsidRPr="00A66164" w:rsidRDefault="00A66164" w:rsidP="00A66164">
      <w:pPr>
        <w:numPr>
          <w:ilvl w:val="1"/>
          <w:numId w:val="4"/>
        </w:numPr>
      </w:pPr>
      <w:r w:rsidRPr="00A66164">
        <w:t>Covers both user and admin functionalities with clarity.</w:t>
      </w:r>
    </w:p>
    <w:p w14:paraId="43022662" w14:textId="77777777" w:rsidR="00A66164" w:rsidRPr="00A66164" w:rsidRDefault="00A66164" w:rsidP="00A66164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66164">
        <w:rPr>
          <w:b/>
          <w:bCs/>
          <w:sz w:val="28"/>
          <w:szCs w:val="28"/>
        </w:rPr>
        <w:t>Prioritization Techniques:</w:t>
      </w:r>
    </w:p>
    <w:p w14:paraId="4487603F" w14:textId="77777777" w:rsidR="00A66164" w:rsidRPr="00A66164" w:rsidRDefault="00A66164" w:rsidP="00A66164">
      <w:pPr>
        <w:numPr>
          <w:ilvl w:val="1"/>
          <w:numId w:val="5"/>
        </w:numPr>
      </w:pPr>
      <w:r w:rsidRPr="00A66164">
        <w:t xml:space="preserve">Proper use of </w:t>
      </w:r>
      <w:proofErr w:type="spellStart"/>
      <w:r w:rsidRPr="00A66164">
        <w:t>MoSCoW</w:t>
      </w:r>
      <w:proofErr w:type="spellEnd"/>
      <w:r w:rsidRPr="00A66164">
        <w:t xml:space="preserve"> and $100 allocation method shows thoughtful prioritization.</w:t>
      </w:r>
    </w:p>
    <w:p w14:paraId="18841C91" w14:textId="77777777" w:rsidR="00A66164" w:rsidRPr="00A66164" w:rsidRDefault="00A66164" w:rsidP="00A66164">
      <w:pPr>
        <w:numPr>
          <w:ilvl w:val="1"/>
          <w:numId w:val="5"/>
        </w:numPr>
      </w:pPr>
      <w:r w:rsidRPr="00A66164">
        <w:t>Summary comparison strengthens the validation.</w:t>
      </w:r>
    </w:p>
    <w:p w14:paraId="1F48ABB0" w14:textId="77777777" w:rsidR="00A66164" w:rsidRPr="00A66164" w:rsidRDefault="00A66164" w:rsidP="00A66164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66164">
        <w:rPr>
          <w:b/>
          <w:bCs/>
          <w:sz w:val="28"/>
          <w:szCs w:val="28"/>
        </w:rPr>
        <w:t>Requirements Categorization:</w:t>
      </w:r>
    </w:p>
    <w:p w14:paraId="41EF3D94" w14:textId="77777777" w:rsidR="00A66164" w:rsidRPr="00A66164" w:rsidRDefault="00A66164" w:rsidP="00A66164">
      <w:pPr>
        <w:numPr>
          <w:ilvl w:val="1"/>
          <w:numId w:val="6"/>
        </w:numPr>
      </w:pPr>
      <w:r w:rsidRPr="00A66164">
        <w:t>Functional, non-functional, and performance requirements are clearly defined.</w:t>
      </w:r>
    </w:p>
    <w:p w14:paraId="121A2AEA" w14:textId="77777777" w:rsidR="00A66164" w:rsidRPr="00A66164" w:rsidRDefault="00A66164" w:rsidP="00A66164">
      <w:pPr>
        <w:numPr>
          <w:ilvl w:val="1"/>
          <w:numId w:val="6"/>
        </w:numPr>
      </w:pPr>
      <w:r w:rsidRPr="00A66164">
        <w:t>Non-functional requirements include reliability, availability, security, and portability.</w:t>
      </w:r>
    </w:p>
    <w:p w14:paraId="10ED05D0" w14:textId="77777777" w:rsidR="00A66164" w:rsidRPr="00A66164" w:rsidRDefault="00A66164" w:rsidP="00A66164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66164">
        <w:rPr>
          <w:b/>
          <w:bCs/>
          <w:sz w:val="28"/>
          <w:szCs w:val="28"/>
        </w:rPr>
        <w:t>Prototype Link Provided:</w:t>
      </w:r>
    </w:p>
    <w:p w14:paraId="7004B5E1" w14:textId="77777777" w:rsidR="00A66164" w:rsidRDefault="00A66164" w:rsidP="00A66164">
      <w:pPr>
        <w:numPr>
          <w:ilvl w:val="1"/>
          <w:numId w:val="7"/>
        </w:numPr>
        <w:rPr>
          <w:b/>
          <w:bCs/>
        </w:rPr>
      </w:pPr>
      <w:r w:rsidRPr="00A66164">
        <w:rPr>
          <w:b/>
          <w:bCs/>
        </w:rPr>
        <w:t>Including a prototype link (Netlify) adds professionalism and shows practical implementation.</w:t>
      </w:r>
    </w:p>
    <w:p w14:paraId="0A6891FB" w14:textId="77777777" w:rsidR="00A66164" w:rsidRDefault="00A66164" w:rsidP="00A66164">
      <w:pPr>
        <w:rPr>
          <w:b/>
          <w:bCs/>
        </w:rPr>
      </w:pPr>
    </w:p>
    <w:p w14:paraId="56A0257D" w14:textId="77777777" w:rsidR="00A66164" w:rsidRDefault="00A66164" w:rsidP="00A66164">
      <w:pPr>
        <w:rPr>
          <w:b/>
          <w:bCs/>
        </w:rPr>
      </w:pPr>
    </w:p>
    <w:p w14:paraId="00511033" w14:textId="77777777" w:rsidR="00A66164" w:rsidRPr="00A66164" w:rsidRDefault="00A66164" w:rsidP="00A66164">
      <w:pPr>
        <w:rPr>
          <w:b/>
          <w:bCs/>
        </w:rPr>
      </w:pPr>
    </w:p>
    <w:p w14:paraId="3A368AA9" w14:textId="77777777" w:rsidR="00A66164" w:rsidRDefault="00A66164" w:rsidP="00A66164">
      <w:r w:rsidRPr="00A66164">
        <w:rPr>
          <w:b/>
          <w:bCs/>
          <w:sz w:val="32"/>
          <w:szCs w:val="32"/>
        </w:rPr>
        <w:lastRenderedPageBreak/>
        <w:t xml:space="preserve"> Areas for Improvement</w:t>
      </w:r>
      <w:r w:rsidRPr="00A66164">
        <w:br/>
        <w:t>Area Suggested Improvements Why It's Important</w:t>
      </w:r>
      <w:r w:rsidRPr="00A66164">
        <w:br/>
        <w:t xml:space="preserve">1. </w:t>
      </w:r>
      <w:r w:rsidRPr="00A66164">
        <w:rPr>
          <w:b/>
          <w:bCs/>
          <w:sz w:val="28"/>
          <w:szCs w:val="28"/>
        </w:rPr>
        <w:t>Introduction Section</w:t>
      </w:r>
      <w:r w:rsidRPr="00A66164">
        <w:rPr>
          <w:sz w:val="28"/>
          <w:szCs w:val="28"/>
        </w:rPr>
        <w:t xml:space="preserve"> </w:t>
      </w:r>
      <w:r w:rsidRPr="00A66164">
        <w:t>Improve the “Scope” and “Overview” subsections by adding examples or diagrams to visualize the system. Visual elements help non-technical stakeholders understand quickly.</w:t>
      </w:r>
      <w:r w:rsidRPr="00A66164">
        <w:br/>
        <w:t xml:space="preserve">2. </w:t>
      </w:r>
      <w:r w:rsidRPr="00A66164">
        <w:rPr>
          <w:b/>
          <w:bCs/>
          <w:sz w:val="28"/>
          <w:szCs w:val="28"/>
        </w:rPr>
        <w:t>Definitions Section</w:t>
      </w:r>
      <w:r w:rsidRPr="00A66164">
        <w:br/>
        <w:t>Include more pertinent terms like CRUD, JWT (if login is utilized), REST API, etc.</w:t>
      </w:r>
      <w:r w:rsidRPr="00A66164">
        <w:br/>
        <w:t>Clarifies for technical readers and developers.</w:t>
      </w:r>
      <w:r w:rsidRPr="00A66164">
        <w:br/>
        <w:t xml:space="preserve">3. </w:t>
      </w:r>
      <w:r w:rsidRPr="00A66164">
        <w:rPr>
          <w:b/>
          <w:bCs/>
          <w:sz w:val="28"/>
          <w:szCs w:val="28"/>
        </w:rPr>
        <w:t>Requirements Traceability</w:t>
      </w:r>
      <w:r w:rsidRPr="00A66164">
        <w:br/>
        <w:t>Section 8.1 is vacant. The Requirements Traceability Matrix (RTM) ought to map use cases with functional requirements.</w:t>
      </w:r>
      <w:r w:rsidRPr="00A66164">
        <w:br/>
        <w:t>Assists in validation and guarantees coverage of all requirements.</w:t>
      </w:r>
      <w:r w:rsidRPr="00A66164">
        <w:br/>
        <w:t>4</w:t>
      </w:r>
      <w:r w:rsidRPr="00A66164">
        <w:rPr>
          <w:b/>
          <w:bCs/>
        </w:rPr>
        <w:t xml:space="preserve">. </w:t>
      </w:r>
      <w:r w:rsidRPr="00A66164">
        <w:rPr>
          <w:b/>
          <w:bCs/>
          <w:sz w:val="28"/>
          <w:szCs w:val="28"/>
        </w:rPr>
        <w:t>Functional Requirements</w:t>
      </w:r>
      <w:r w:rsidRPr="00A66164">
        <w:br/>
        <w:t>Number the requirements (e.g., FR-01, FR-02…) and demarcate admin and user modules distinctly.</w:t>
      </w:r>
      <w:r w:rsidRPr="00A66164">
        <w:br/>
        <w:t>Easy to track and implement.</w:t>
      </w:r>
      <w:r w:rsidRPr="00A66164">
        <w:br/>
        <w:t>5</w:t>
      </w:r>
      <w:r w:rsidRPr="00A66164">
        <w:rPr>
          <w:b/>
          <w:bCs/>
          <w:sz w:val="28"/>
          <w:szCs w:val="28"/>
        </w:rPr>
        <w:t>. Non-functional Requirements</w:t>
      </w:r>
      <w:r w:rsidRPr="00A66164">
        <w:t xml:space="preserve"> Table Include additional NFRs such as Usability, Scalability, Localization, Backup &amp; Recovery.</w:t>
      </w:r>
      <w:r w:rsidRPr="00A66164">
        <w:br/>
        <w:t>Contributes to completeness and makes the app ready for wider deployment.</w:t>
      </w:r>
      <w:r w:rsidRPr="00A66164">
        <w:br/>
        <w:t xml:space="preserve">6. </w:t>
      </w:r>
      <w:r w:rsidRPr="00A66164">
        <w:rPr>
          <w:b/>
          <w:bCs/>
          <w:sz w:val="28"/>
          <w:szCs w:val="28"/>
        </w:rPr>
        <w:t>System Prototype</w:t>
      </w:r>
      <w:r w:rsidRPr="00A66164">
        <w:t xml:space="preserve"> Section Add prototype screenshots or a short description of prototype screens instead of a link.</w:t>
      </w:r>
      <w:r w:rsidRPr="00A66164">
        <w:br/>
        <w:t>This provides insight to stakeholders who are unlikely to open the external link.</w:t>
      </w:r>
      <w:r w:rsidRPr="00A66164">
        <w:br/>
        <w:t xml:space="preserve">7. </w:t>
      </w:r>
      <w:r w:rsidRPr="00A66164">
        <w:rPr>
          <w:b/>
          <w:bCs/>
          <w:sz w:val="28"/>
          <w:szCs w:val="28"/>
        </w:rPr>
        <w:t>Appendices Section</w:t>
      </w:r>
      <w:r w:rsidRPr="00A66164">
        <w:t> Add mockups, survey findings, interview transcripts, or API examples.</w:t>
      </w:r>
      <w:r w:rsidRPr="00A66164">
        <w:br/>
        <w:t>Provides evidence of deep research and aids in requirement elicitation.</w:t>
      </w:r>
      <w:r w:rsidRPr="00A66164">
        <w:br/>
        <w:t>8</w:t>
      </w:r>
      <w:r w:rsidRPr="00A66164">
        <w:rPr>
          <w:b/>
          <w:bCs/>
          <w:sz w:val="28"/>
          <w:szCs w:val="28"/>
        </w:rPr>
        <w:t>. Consistency &amp; Proofreading</w:t>
      </w:r>
      <w:r w:rsidRPr="00A66164">
        <w:br/>
        <w:t>Certain formatting problems and duplication (e.g., two 1.4 sections). Make sure document is grammar-checked and consistent.</w:t>
      </w:r>
      <w:r w:rsidRPr="00A66164">
        <w:br/>
        <w:t>Professionalism and readability are utmost for formal documents.</w:t>
      </w:r>
    </w:p>
    <w:p w14:paraId="1230F8A5" w14:textId="77777777" w:rsidR="00A66164" w:rsidRDefault="00A66164" w:rsidP="00A66164"/>
    <w:p w14:paraId="1FD1E078" w14:textId="77777777" w:rsidR="00A66164" w:rsidRPr="00A66164" w:rsidRDefault="00A66164" w:rsidP="00A66164">
      <w:pPr>
        <w:rPr>
          <w:b/>
          <w:bCs/>
          <w:sz w:val="28"/>
          <w:szCs w:val="28"/>
        </w:rPr>
      </w:pPr>
      <w:r w:rsidRPr="00A66164">
        <w:rPr>
          <w:b/>
          <w:bCs/>
          <w:sz w:val="28"/>
          <w:szCs w:val="28"/>
        </w:rPr>
        <w:t>Suggestions to Make the SRS More Professional</w:t>
      </w:r>
    </w:p>
    <w:p w14:paraId="519D2193" w14:textId="77777777" w:rsidR="00A66164" w:rsidRPr="00A66164" w:rsidRDefault="00A66164" w:rsidP="00A66164">
      <w:pPr>
        <w:numPr>
          <w:ilvl w:val="0"/>
          <w:numId w:val="9"/>
        </w:numPr>
      </w:pPr>
      <w:r w:rsidRPr="00A66164">
        <w:rPr>
          <w:b/>
          <w:bCs/>
        </w:rPr>
        <w:t>Add System Architecture Diagram</w:t>
      </w:r>
      <w:r w:rsidRPr="00A66164">
        <w:t>: High-level diagrams showing modules (e.g., user interface, API, database).</w:t>
      </w:r>
    </w:p>
    <w:p w14:paraId="141DF745" w14:textId="77777777" w:rsidR="00A66164" w:rsidRPr="00A66164" w:rsidRDefault="00A66164" w:rsidP="00A66164">
      <w:pPr>
        <w:numPr>
          <w:ilvl w:val="0"/>
          <w:numId w:val="9"/>
        </w:numPr>
      </w:pPr>
      <w:r w:rsidRPr="00A66164">
        <w:rPr>
          <w:b/>
          <w:bCs/>
        </w:rPr>
        <w:t>Include Personas</w:t>
      </w:r>
      <w:r w:rsidRPr="00A66164">
        <w:t>: Example users (e.g., “Ali, a 12-year-old with peanut allergy”) to personalize requirements.</w:t>
      </w:r>
    </w:p>
    <w:p w14:paraId="5CA3D700" w14:textId="77777777" w:rsidR="00A66164" w:rsidRPr="00A66164" w:rsidRDefault="00A66164" w:rsidP="00A66164">
      <w:pPr>
        <w:numPr>
          <w:ilvl w:val="0"/>
          <w:numId w:val="9"/>
        </w:numPr>
      </w:pPr>
      <w:r w:rsidRPr="00A66164">
        <w:rPr>
          <w:b/>
          <w:bCs/>
        </w:rPr>
        <w:lastRenderedPageBreak/>
        <w:t>Versioning</w:t>
      </w:r>
      <w:r w:rsidRPr="00A66164">
        <w:t>: Maintain a version history/log at the beginning of the document.</w:t>
      </w:r>
    </w:p>
    <w:p w14:paraId="147BF90A" w14:textId="77777777" w:rsidR="00A66164" w:rsidRPr="00A66164" w:rsidRDefault="00A66164" w:rsidP="00A66164">
      <w:pPr>
        <w:numPr>
          <w:ilvl w:val="0"/>
          <w:numId w:val="9"/>
        </w:numPr>
      </w:pPr>
      <w:r w:rsidRPr="00A66164">
        <w:rPr>
          <w:b/>
          <w:bCs/>
        </w:rPr>
        <w:t>Compliance Standards</w:t>
      </w:r>
      <w:r w:rsidRPr="00A66164">
        <w:t>: Mention relevant laws or health standards (e.g., WCAG 2.1 for accessibility, HIPAA if dealing with health data).</w:t>
      </w:r>
    </w:p>
    <w:p w14:paraId="730DA688" w14:textId="77777777" w:rsidR="00A66164" w:rsidRPr="00A66164" w:rsidRDefault="00A66164" w:rsidP="00A66164">
      <w:pPr>
        <w:numPr>
          <w:ilvl w:val="0"/>
          <w:numId w:val="9"/>
        </w:numPr>
      </w:pPr>
      <w:r w:rsidRPr="00A66164">
        <w:rPr>
          <w:b/>
          <w:bCs/>
        </w:rPr>
        <w:t>Testing Requirements</w:t>
      </w:r>
      <w:r w:rsidRPr="00A66164">
        <w:t>: Add a section with planned validation/testing strategies (e.g., unit tests for advice generation logic).</w:t>
      </w:r>
    </w:p>
    <w:p w14:paraId="5769BA37" w14:textId="3085C1FF" w:rsidR="00A66164" w:rsidRPr="00A66164" w:rsidRDefault="00A66164" w:rsidP="00A66164">
      <w:r w:rsidRPr="00A66164">
        <w:br/>
      </w:r>
      <w:r w:rsidRPr="00A66164">
        <w:br/>
      </w:r>
      <w:r w:rsidRPr="00A66164">
        <w:rPr>
          <w:b/>
          <w:bCs/>
          <w:sz w:val="32"/>
          <w:szCs w:val="32"/>
        </w:rPr>
        <w:t>Tips to Make the SRS More Professional</w:t>
      </w:r>
      <w:r w:rsidRPr="00A66164">
        <w:br/>
        <w:t>Include System Architecture Diagram: Top-level diagrams illustrating modules (e.g., user interface, API, database).</w:t>
      </w:r>
      <w:r w:rsidRPr="00A66164">
        <w:br/>
      </w:r>
      <w:r w:rsidRPr="00A66164">
        <w:br/>
      </w:r>
      <w:r w:rsidRPr="00A66164">
        <w:rPr>
          <w:b/>
          <w:bCs/>
          <w:sz w:val="28"/>
          <w:szCs w:val="28"/>
        </w:rPr>
        <w:t>Add Personas</w:t>
      </w:r>
      <w:r w:rsidRPr="00A66164">
        <w:rPr>
          <w:b/>
          <w:bCs/>
        </w:rPr>
        <w:t>:</w:t>
      </w:r>
      <w:r w:rsidRPr="00A66164">
        <w:t> Sample users (e.g., "Ali, a 12-year-old with peanut allergy") to make requirements more personal.</w:t>
      </w:r>
      <w:r w:rsidRPr="00A66164">
        <w:br/>
      </w:r>
      <w:r w:rsidRPr="00A66164">
        <w:br/>
      </w:r>
      <w:r w:rsidRPr="00A66164">
        <w:rPr>
          <w:b/>
          <w:bCs/>
          <w:sz w:val="28"/>
          <w:szCs w:val="28"/>
        </w:rPr>
        <w:t>Versioning</w:t>
      </w:r>
      <w:r w:rsidRPr="00A66164">
        <w:t>: Keep a version history/log at the start of the document.</w:t>
      </w:r>
      <w:r w:rsidRPr="00A66164">
        <w:br/>
      </w:r>
      <w:r w:rsidRPr="00A66164">
        <w:br/>
        <w:t>Compliance Standards: Include applicable legislation or health guidelines (e.g., WCAG 2.1 for accessibility, HIPAA if handling health information).</w:t>
      </w:r>
      <w:r w:rsidRPr="00A66164">
        <w:br/>
      </w:r>
      <w:r w:rsidRPr="00A66164">
        <w:br/>
        <w:t>Testing Requirements: Include a section with proposed validation/testing plans (e.g., unit tests for advice generation algorithm).</w:t>
      </w:r>
      <w:r w:rsidRPr="00A66164">
        <w:br/>
      </w:r>
      <w:r w:rsidRPr="00A66164">
        <w:br/>
      </w:r>
      <w:r w:rsidRPr="00A66164">
        <w:rPr>
          <w:b/>
          <w:bCs/>
          <w:sz w:val="28"/>
          <w:szCs w:val="28"/>
        </w:rPr>
        <w:t>Conclusion</w:t>
      </w:r>
      <w:r w:rsidRPr="00A66164">
        <w:br/>
        <w:t>The "Allergy Advisor" SRS demonstrates a robust structure with good documentation habits. To bring this to a professional industry level, they ought to:</w:t>
      </w:r>
      <w:r w:rsidRPr="00A66164">
        <w:br/>
      </w:r>
      <w:r w:rsidRPr="00A66164">
        <w:br/>
      </w:r>
      <w:r>
        <w:t>1.</w:t>
      </w:r>
      <w:r w:rsidRPr="00A66164">
        <w:t>Achieve traceability,</w:t>
      </w:r>
      <w:r w:rsidRPr="00A66164">
        <w:br/>
      </w:r>
      <w:r w:rsidRPr="00A66164">
        <w:br/>
      </w:r>
      <w:r>
        <w:t>2.</w:t>
      </w:r>
      <w:r w:rsidRPr="00A66164">
        <w:t>Include system diagrams and illustrations,</w:t>
      </w:r>
      <w:r w:rsidRPr="00A66164">
        <w:br/>
      </w:r>
      <w:r w:rsidRPr="00A66164">
        <w:br/>
      </w:r>
      <w:r>
        <w:t>3.</w:t>
      </w:r>
      <w:r w:rsidRPr="00A66164">
        <w:t>Enhance clarity and organization,</w:t>
      </w:r>
      <w:r w:rsidRPr="00A66164">
        <w:br/>
      </w:r>
      <w:r w:rsidRPr="00A66164">
        <w:br/>
      </w:r>
      <w:r>
        <w:t>4.</w:t>
      </w:r>
      <w:r w:rsidRPr="00A66164">
        <w:t>Have detailed appendices and testing plans.</w:t>
      </w:r>
      <w:r w:rsidRPr="00A66164">
        <w:br/>
      </w:r>
      <w:r w:rsidRPr="00A66164">
        <w:br/>
        <w:t>These updates will benefit both stakeholder comprehension and developer deployment.</w:t>
      </w:r>
    </w:p>
    <w:p w14:paraId="4187695F" w14:textId="77777777" w:rsidR="00A66164" w:rsidRDefault="00A66164"/>
    <w:sectPr w:rsidR="00A66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7092"/>
    <w:multiLevelType w:val="multilevel"/>
    <w:tmpl w:val="CA4A0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50A2A"/>
    <w:multiLevelType w:val="multilevel"/>
    <w:tmpl w:val="FC3E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8316E"/>
    <w:multiLevelType w:val="multilevel"/>
    <w:tmpl w:val="A85A103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922F0"/>
    <w:multiLevelType w:val="multilevel"/>
    <w:tmpl w:val="7C368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B55923"/>
    <w:multiLevelType w:val="hybridMultilevel"/>
    <w:tmpl w:val="CFC2C2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5C49D7"/>
    <w:multiLevelType w:val="multilevel"/>
    <w:tmpl w:val="11FE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33A6E"/>
    <w:multiLevelType w:val="multilevel"/>
    <w:tmpl w:val="3FC24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C50EF2"/>
    <w:multiLevelType w:val="multilevel"/>
    <w:tmpl w:val="87EC0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E00E0D"/>
    <w:multiLevelType w:val="multilevel"/>
    <w:tmpl w:val="186EA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247424">
    <w:abstractNumId w:val="4"/>
  </w:num>
  <w:num w:numId="2" w16cid:durableId="1776512231">
    <w:abstractNumId w:val="0"/>
  </w:num>
  <w:num w:numId="3" w16cid:durableId="758915253">
    <w:abstractNumId w:val="1"/>
  </w:num>
  <w:num w:numId="4" w16cid:durableId="1437404364">
    <w:abstractNumId w:val="6"/>
  </w:num>
  <w:num w:numId="5" w16cid:durableId="1149247099">
    <w:abstractNumId w:val="8"/>
  </w:num>
  <w:num w:numId="6" w16cid:durableId="75904972">
    <w:abstractNumId w:val="3"/>
  </w:num>
  <w:num w:numId="7" w16cid:durableId="104424055">
    <w:abstractNumId w:val="7"/>
  </w:num>
  <w:num w:numId="8" w16cid:durableId="1404183308">
    <w:abstractNumId w:val="5"/>
  </w:num>
  <w:num w:numId="9" w16cid:durableId="2017951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164"/>
    <w:rsid w:val="002738B3"/>
    <w:rsid w:val="00A66164"/>
    <w:rsid w:val="00F1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B77EC"/>
  <w15:chartTrackingRefBased/>
  <w15:docId w15:val="{795BA94D-F991-4982-B69F-B15DF0DFA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Khan</dc:creator>
  <cp:keywords/>
  <dc:description/>
  <cp:lastModifiedBy>Hamza Khan</cp:lastModifiedBy>
  <cp:revision>1</cp:revision>
  <dcterms:created xsi:type="dcterms:W3CDTF">2025-06-02T09:33:00Z</dcterms:created>
  <dcterms:modified xsi:type="dcterms:W3CDTF">2025-06-02T09:43:00Z</dcterms:modified>
</cp:coreProperties>
</file>