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90"/>
      </w:tblGrid>
      <w:tr w14:paraId="03E9B7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5000" w:type="pct"/>
            <w:shd w:val="clear" w:color="auto" w:fill="F1F1F1" w:themeFill="background1" w:themeFillShade="F2"/>
            <w:vAlign w:val="center"/>
          </w:tcPr>
          <w:p w14:paraId="42033537">
            <w:pPr>
              <w:jc w:val="center"/>
              <w:rPr>
                <w:rFonts w:ascii="Century Gothic" w:hAnsi="Century Gothic"/>
                <w:b/>
                <w:bCs/>
                <w:sz w:val="40"/>
                <w:szCs w:val="40"/>
                <w:u w:val="single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40"/>
                <w:szCs w:val="40"/>
                <w:u w:val="single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GRILLE D’EXAMEN DU STAGE</w:t>
            </w:r>
          </w:p>
        </w:tc>
      </w:tr>
    </w:tbl>
    <w:p w14:paraId="332447B6">
      <w:pPr>
        <w:rPr>
          <w:rFonts w:ascii="Century Gothic" w:hAnsi="Century Gothic"/>
          <w:b/>
          <w:bCs/>
          <w:sz w:val="2"/>
          <w:szCs w:val="2"/>
          <w:u w:val="single"/>
        </w:rPr>
      </w:pPr>
    </w:p>
    <w:tbl>
      <w:tblPr>
        <w:tblStyle w:val="4"/>
        <w:tblW w:w="1096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FFFFFF" w:themeColor="background1" w:sz="18" w:space="0"/>
          <w:insideV w:val="none" w:color="auto" w:sz="0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5"/>
        <w:gridCol w:w="5416"/>
        <w:gridCol w:w="1826"/>
        <w:gridCol w:w="1896"/>
      </w:tblGrid>
      <w:tr w14:paraId="2F392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7CEBBB7C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Nom et Prénom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5F3DB6A7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HAJI NABIL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626547EB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Section  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896" w:type="dxa"/>
            <w:shd w:val="clear" w:color="auto" w:fill="F1F1F1" w:themeFill="background1" w:themeFillShade="F2"/>
            <w:vAlign w:val="center"/>
          </w:tcPr>
          <w:p w14:paraId="6FE646C7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Technicien Specialise</w:t>
            </w:r>
          </w:p>
        </w:tc>
      </w:tr>
      <w:tr w14:paraId="4F29D5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1701E3EE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N° D’inscription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02942CB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39 IP24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1E99C7B3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Années de Formation 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896" w:type="dxa"/>
            <w:shd w:val="clear" w:color="auto" w:fill="F1F1F1" w:themeFill="background1" w:themeFillShade="F2"/>
            <w:vAlign w:val="center"/>
          </w:tcPr>
          <w:p w14:paraId="7056A3D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2023/2026</w:t>
            </w:r>
          </w:p>
        </w:tc>
      </w:tr>
      <w:tr w14:paraId="639C3B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12F881BB">
            <w:pPr>
              <w:ind w:right="-541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Filière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555D3241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Infirmier Polyvalent (3ème année)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727FE73D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Année Scolaire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896" w:type="dxa"/>
            <w:shd w:val="clear" w:color="auto" w:fill="F1F1F1" w:themeFill="background1" w:themeFillShade="F2"/>
            <w:vAlign w:val="center"/>
          </w:tcPr>
          <w:p w14:paraId="25C6FE2E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2025/2026</w:t>
            </w:r>
          </w:p>
        </w:tc>
      </w:tr>
      <w:tr w14:paraId="6E0F8F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6943ECD6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Lieu et Service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9138" w:type="dxa"/>
            <w:gridSpan w:val="3"/>
            <w:shd w:val="clear" w:color="auto" w:fill="F1F1F1" w:themeFill="background1" w:themeFillShade="F2"/>
            <w:vAlign w:val="center"/>
          </w:tcPr>
          <w:p w14:paraId="44AAAD9B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Edderrak Médecine</w:t>
            </w:r>
          </w:p>
        </w:tc>
      </w:tr>
      <w:tr w14:paraId="70E20E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1DF79E8C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Pratique exécutée 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</w:p>
        </w:tc>
        <w:tc>
          <w:tcPr>
            <w:tcW w:w="9138" w:type="dxa"/>
            <w:gridSpan w:val="3"/>
            <w:shd w:val="clear" w:color="auto" w:fill="F1F1F1" w:themeFill="background1" w:themeFillShade="F2"/>
          </w:tcPr>
          <w:p w14:paraId="7F4AD08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…….……………………………………………..………………………….……………………………………………</w:t>
            </w:r>
          </w:p>
          <w:p w14:paraId="6EC1C319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……………………………………………..……………………………………………………………………………..</w:t>
            </w:r>
          </w:p>
        </w:tc>
      </w:tr>
    </w:tbl>
    <w:p w14:paraId="2E114924">
      <w:pPr>
        <w:rPr>
          <w:rFonts w:ascii="Century Gothic" w:hAnsi="Century Gothic"/>
          <w:sz w:val="2"/>
          <w:szCs w:val="2"/>
        </w:rPr>
      </w:pP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3"/>
        <w:gridCol w:w="954"/>
        <w:gridCol w:w="956"/>
        <w:gridCol w:w="3447"/>
      </w:tblGrid>
      <w:tr w14:paraId="04712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" w:hRule="atLeast"/>
        </w:trPr>
        <w:tc>
          <w:tcPr>
            <w:tcW w:w="2563" w:type="pct"/>
            <w:shd w:val="clear" w:color="auto" w:fill="F1F1F1" w:themeFill="background1" w:themeFillShade="F2"/>
          </w:tcPr>
          <w:p w14:paraId="754E7DD7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Élément à évaluer</w:t>
            </w:r>
          </w:p>
        </w:tc>
        <w:tc>
          <w:tcPr>
            <w:tcW w:w="434" w:type="pct"/>
            <w:shd w:val="clear" w:color="auto" w:fill="F1F1F1" w:themeFill="background1" w:themeFillShade="F2"/>
          </w:tcPr>
          <w:p w14:paraId="669F5F48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Barème</w:t>
            </w:r>
          </w:p>
        </w:tc>
        <w:tc>
          <w:tcPr>
            <w:tcW w:w="435" w:type="pct"/>
            <w:shd w:val="clear" w:color="auto" w:fill="F1F1F1" w:themeFill="background1" w:themeFillShade="F2"/>
          </w:tcPr>
          <w:p w14:paraId="3D3B03A4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Note</w:t>
            </w:r>
          </w:p>
        </w:tc>
        <w:tc>
          <w:tcPr>
            <w:tcW w:w="1568" w:type="pct"/>
            <w:shd w:val="clear" w:color="auto" w:fill="F1F1F1" w:themeFill="background1" w:themeFillShade="F2"/>
          </w:tcPr>
          <w:p w14:paraId="72A1C618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Observations</w:t>
            </w:r>
          </w:p>
        </w:tc>
      </w:tr>
      <w:tr w14:paraId="49C2A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289F8C24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Attitude et tenue du stagiaire.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196220F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</w:t>
            </w:r>
          </w:p>
        </w:tc>
        <w:tc>
          <w:tcPr>
            <w:tcW w:w="435" w:type="pct"/>
            <w:shd w:val="clear" w:color="auto" w:fill="auto"/>
          </w:tcPr>
          <w:p w14:paraId="77418165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3DB856A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2DCCF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2563" w:type="pct"/>
            <w:shd w:val="clear" w:color="auto" w:fill="auto"/>
            <w:vAlign w:val="center"/>
          </w:tcPr>
          <w:p w14:paraId="4EC36DC0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Attitude envers le malade :</w:t>
            </w:r>
          </w:p>
          <w:p w14:paraId="1B65CA6B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Contact, Explications, </w:t>
            </w:r>
          </w:p>
          <w:p w14:paraId="218D446B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Dossier, installation et confort.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4295899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</w:t>
            </w:r>
          </w:p>
        </w:tc>
        <w:tc>
          <w:tcPr>
            <w:tcW w:w="435" w:type="pct"/>
            <w:shd w:val="clear" w:color="auto" w:fill="auto"/>
          </w:tcPr>
          <w:p w14:paraId="12969FF9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030E950F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4111F891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69D1A2D8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32390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8" w:hRule="atLeast"/>
        </w:trPr>
        <w:tc>
          <w:tcPr>
            <w:tcW w:w="2563" w:type="pct"/>
            <w:shd w:val="clear" w:color="auto" w:fill="auto"/>
            <w:vAlign w:val="center"/>
          </w:tcPr>
          <w:p w14:paraId="463FAE94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Organisation du travail.</w:t>
            </w:r>
          </w:p>
          <w:p w14:paraId="639F2149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Préparation du Matériel, Prévoyance, Ordre, </w:t>
            </w:r>
          </w:p>
          <w:p w14:paraId="69AFF972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Économie du temps, Gestion du matériel.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C5CA8BB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</w:t>
            </w:r>
          </w:p>
        </w:tc>
        <w:tc>
          <w:tcPr>
            <w:tcW w:w="435" w:type="pct"/>
            <w:shd w:val="clear" w:color="auto" w:fill="auto"/>
          </w:tcPr>
          <w:p w14:paraId="7D39F409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74C5A48A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  <w:bookmarkStart w:id="0" w:name="_GoBack"/>
            <w:bookmarkEnd w:id="0"/>
            <w:r>
              <w:rPr>
                <w:rFonts w:ascii="Century Gothic" w:hAnsi="Century Gothic"/>
                <w:sz w:val="18"/>
                <w:szCs w:val="18"/>
              </w:rPr>
              <w:t/>
            </w:r>
          </w:p>
          <w:p w14:paraId="3C126BD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5D90355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6CF936B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7AB8E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2" w:hRule="atLeast"/>
        </w:trPr>
        <w:tc>
          <w:tcPr>
            <w:tcW w:w="2563" w:type="pct"/>
            <w:shd w:val="clear" w:color="auto" w:fill="auto"/>
            <w:vAlign w:val="center"/>
          </w:tcPr>
          <w:p w14:paraId="41DE4032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Technique :</w:t>
            </w:r>
          </w:p>
          <w:p w14:paraId="36438A6D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Respect des règles générales, habileté, sécurité du malade ou du consultant.</w:t>
            </w:r>
          </w:p>
          <w:p w14:paraId="6871290F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Réalisation du but de la technique.</w:t>
            </w:r>
          </w:p>
          <w:p w14:paraId="412DC9EE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Observation du malade (pendant et après le soin)</w:t>
            </w:r>
          </w:p>
          <w:p w14:paraId="7CCE37D1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Information, Éducation, communication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7B07E39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10</w:t>
            </w:r>
          </w:p>
        </w:tc>
        <w:tc>
          <w:tcPr>
            <w:tcW w:w="435" w:type="pct"/>
            <w:shd w:val="clear" w:color="auto" w:fill="auto"/>
          </w:tcPr>
          <w:p w14:paraId="547E7DAA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3EFB35D4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1ACF205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698754F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079F9080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2528B2B1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5789BF0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54D776A4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19CFD01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1CD2C07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420CC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4E93DAEF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Inscription du soin.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702FE84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</w:t>
            </w:r>
          </w:p>
        </w:tc>
        <w:tc>
          <w:tcPr>
            <w:tcW w:w="435" w:type="pct"/>
            <w:shd w:val="clear" w:color="auto" w:fill="auto"/>
          </w:tcPr>
          <w:p w14:paraId="05231862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4EC976C7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23DBF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47070A5E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Entretien du matériel utilisé.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548F102F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</w:t>
            </w:r>
          </w:p>
        </w:tc>
        <w:tc>
          <w:tcPr>
            <w:tcW w:w="435" w:type="pct"/>
            <w:shd w:val="clear" w:color="auto" w:fill="auto"/>
          </w:tcPr>
          <w:p w14:paraId="13B1FED7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638B977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1010F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</w:trPr>
        <w:tc>
          <w:tcPr>
            <w:tcW w:w="2563" w:type="pct"/>
            <w:shd w:val="clear" w:color="auto" w:fill="auto"/>
            <w:vAlign w:val="center"/>
          </w:tcPr>
          <w:p w14:paraId="5D0EA7BE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Connaissance orale sur la technique exécutée.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047C4AD9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3</w:t>
            </w:r>
          </w:p>
        </w:tc>
        <w:tc>
          <w:tcPr>
            <w:tcW w:w="435" w:type="pct"/>
            <w:shd w:val="clear" w:color="auto" w:fill="auto"/>
          </w:tcPr>
          <w:p w14:paraId="7C818CC5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7AE70E6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40FE8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563" w:type="pct"/>
            <w:shd w:val="clear" w:color="auto" w:fill="F1F1F1" w:themeFill="background1" w:themeFillShade="F2"/>
            <w:vAlign w:val="center"/>
          </w:tcPr>
          <w:p w14:paraId="27A5958C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434" w:type="pct"/>
            <w:shd w:val="clear" w:color="auto" w:fill="F1F1F1" w:themeFill="background1" w:themeFillShade="F2"/>
            <w:vAlign w:val="center"/>
          </w:tcPr>
          <w:p w14:paraId="0265EBF3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435" w:type="pct"/>
            <w:shd w:val="clear" w:color="auto" w:fill="F1F1F1" w:themeFill="background1" w:themeFillShade="F2"/>
            <w:vAlign w:val="center"/>
          </w:tcPr>
          <w:p w14:paraId="21EF79C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F1F1F1" w:themeFill="background1" w:themeFillShade="F2"/>
            <w:vAlign w:val="center"/>
          </w:tcPr>
          <w:p w14:paraId="2F2052E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 w14:paraId="2F2783FE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64"/>
      </w:tblGrid>
      <w:tr w14:paraId="58083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64" w:type="dxa"/>
          </w:tcPr>
          <w:p w14:paraId="0EF11EC7">
            <w:pPr>
              <w:tabs>
                <w:tab w:val="left" w:pos="3540"/>
              </w:tabs>
              <w:rPr>
                <w:rFonts w:ascii="Century Gothic" w:hAnsi="Century Gothic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single"/>
              </w:rPr>
              <w:t>N.B :</w:t>
            </w:r>
          </w:p>
          <w:p w14:paraId="1B3F2B24">
            <w:pPr>
              <w:tabs>
                <w:tab w:val="left" w:pos="3540"/>
              </w:tabs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En aucun cas le soin ne doit continuer si la vie du patient risque d’être mise en danger.</w:t>
            </w:r>
          </w:p>
          <w:p w14:paraId="2544D970">
            <w:pPr>
              <w:tabs>
                <w:tab w:val="left" w:pos="3540"/>
              </w:tabs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Dans le cas où le but du soin n’est pas atteint ou si la vie du patient est mise en danger tous les critères deviennent nuls.</w:t>
            </w:r>
          </w:p>
          <w:p w14:paraId="54557AF8">
            <w:pPr>
              <w:tabs>
                <w:tab w:val="left" w:pos="3540"/>
              </w:tabs>
              <w:rPr>
                <w:rFonts w:ascii="Century Gothic" w:hAnsi="Century Gothic"/>
                <w:sz w:val="10"/>
                <w:szCs w:val="10"/>
              </w:rPr>
            </w:pPr>
          </w:p>
        </w:tc>
      </w:tr>
    </w:tbl>
    <w:p w14:paraId="5B617674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8"/>
        <w:gridCol w:w="3588"/>
        <w:gridCol w:w="3588"/>
      </w:tblGrid>
      <w:tr w14:paraId="359F7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64" w:type="dxa"/>
            <w:gridSpan w:val="3"/>
            <w:shd w:val="clear" w:color="auto" w:fill="F1F1F1" w:themeFill="background1" w:themeFillShade="F2"/>
          </w:tcPr>
          <w:p w14:paraId="1712007C">
            <w:pPr>
              <w:tabs>
                <w:tab w:val="left" w:pos="3540"/>
              </w:tabs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Signature des examinateurs</w:t>
            </w:r>
          </w:p>
        </w:tc>
      </w:tr>
      <w:tr w14:paraId="749A7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1" w:hRule="atLeast"/>
        </w:trPr>
        <w:tc>
          <w:tcPr>
            <w:tcW w:w="3588" w:type="dxa"/>
          </w:tcPr>
          <w:p w14:paraId="4F9AF925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71E90741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6E93EEBE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77ECE28C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</w:p>
          <w:p w14:paraId="7B9E4967">
            <w:pPr>
              <w:rPr>
                <w:rFonts w:ascii="Century Gothic" w:hAnsi="Century Gothic"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sz w:val="18"/>
                <w:szCs w:val="18"/>
                <w:u w:val="dotted"/>
              </w:rPr>
              <w:t xml:space="preserve"> </w:t>
            </w:r>
          </w:p>
          <w:p w14:paraId="69E6E54F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3588" w:type="dxa"/>
          </w:tcPr>
          <w:p w14:paraId="29EC36A3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69886120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4B1F8AD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2F5B5F6F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  <w:p w14:paraId="6CEDA812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 </w:t>
            </w:r>
          </w:p>
          <w:p w14:paraId="25B74B98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3588" w:type="dxa"/>
          </w:tcPr>
          <w:p w14:paraId="1E5CDF27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243A975D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132DA72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6D25006C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  <w:p w14:paraId="69779A74">
            <w:pPr>
              <w:rPr>
                <w:rFonts w:ascii="Century Gothic" w:hAnsi="Century Gothic"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sz w:val="18"/>
                <w:szCs w:val="18"/>
                <w:u w:val="dotted"/>
              </w:rPr>
              <w:t xml:space="preserve"> </w:t>
            </w:r>
          </w:p>
          <w:p w14:paraId="54D53DBC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 w14:paraId="215DBF1C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7934"/>
      </w:tblGrid>
      <w:tr w14:paraId="5E732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2830" w:type="dxa"/>
            <w:vAlign w:val="center"/>
          </w:tcPr>
          <w:p w14:paraId="44BB24A6">
            <w:pPr>
              <w:jc w:val="right"/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Cachet, Signature du service</w:t>
            </w:r>
          </w:p>
        </w:tc>
        <w:tc>
          <w:tcPr>
            <w:tcW w:w="7934" w:type="dxa"/>
            <w:vMerge w:val="restart"/>
          </w:tcPr>
          <w:p w14:paraId="18D0F800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 xml:space="preserve"> </w:t>
            </w:r>
          </w:p>
        </w:tc>
      </w:tr>
      <w:tr w14:paraId="25A78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3" w:hRule="atLeast"/>
        </w:trPr>
        <w:tc>
          <w:tcPr>
            <w:tcW w:w="2830" w:type="dxa"/>
          </w:tcPr>
          <w:p w14:paraId="6EB42909">
            <w:pPr>
              <w:jc w:val="right"/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Fais-le :</w:t>
            </w: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ab/>
            </w:r>
          </w:p>
        </w:tc>
        <w:tc>
          <w:tcPr>
            <w:tcW w:w="7934" w:type="dxa"/>
            <w:vMerge w:val="continue"/>
          </w:tcPr>
          <w:p w14:paraId="5018A806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sectPr>
      <w:pgSz w:w="11906" w:h="16838"/>
      <w:pgMar w:top="815" w:right="566" w:bottom="328" w:left="566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Yu Gothic Medium">
    <w:panose1 w:val="020B0500000000000000"/>
    <w:charset w:val="80"/>
    <w:family w:val="swiss"/>
    <w:pitch w:val="default"/>
    <w:sig w:usb0="E00002FF" w:usb1="2AC7FDFF" w:usb2="00000016" w:usb3="00000000" w:csb0="2002009F" w:csb1="00000000"/>
  </w:font>
  <w:font w:name="Wingdings">
    <w:panose1 w:val="05000000000000000000"/>
    <w:charset w:val="4D"/>
    <w:family w:val="decorative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6E6692"/>
    <w:multiLevelType w:val="multilevel"/>
    <w:tmpl w:val="236E669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51DE0738"/>
    <w:multiLevelType w:val="multilevel"/>
    <w:tmpl w:val="51DE0738"/>
    <w:lvl w:ilvl="0" w:tentative="0">
      <w:start w:val="1"/>
      <w:numFmt w:val="bullet"/>
      <w:lvlText w:val=""/>
      <w:lvlJc w:val="left"/>
      <w:pPr>
        <w:ind w:left="720" w:hanging="360"/>
      </w:pPr>
      <w:rPr>
        <w:rFonts w:hint="default" w:ascii="Symbol" w:hAnsi="Symbol" w:eastAsia="Yu Gothic Medium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3306"/>
    <w:rsid w:val="004A0516"/>
    <w:rsid w:val="005762B5"/>
    <w:rsid w:val="005E4A9C"/>
    <w:rsid w:val="00673306"/>
    <w:rsid w:val="00817CEA"/>
    <w:rsid w:val="0096394B"/>
    <w:rsid w:val="00EE1BBB"/>
    <w:rsid w:val="5E753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Balloon Text"/>
    <w:lsdException w:qFormat="1" w:unhideWhenUsed="0" w:uiPriority="39" w:semiHidden="0" w:name="Table Grid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fr-FR" w:eastAsia="fr-FR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1468</Words>
  <Characters>8076</Characters>
  <Lines>67</Lines>
  <Paragraphs>19</Paragraphs>
  <TotalTime>39945</TotalTime>
  <ScaleCrop>false</ScaleCrop>
  <LinksUpToDate>false</LinksUpToDate>
  <CharactersWithSpaces>9525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2025-04-12T15:41:00Z</dcterms:created>
  <dc:creator>Microsoft Office User</dc:creator>
  <cp:lastModifiedBy>MAC</cp:lastModifiedBy>
  <dcterms:modified xsi:type="dcterms:W3CDTF">2026-10-19T14:51:28Z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3084-12.2.0.23206</vt:lpwstr>
  </property>
  <property fmtid="{D5CDD505-2E9C-101B-9397-08002B2CF9AE}" pid="3" name="ICV">
    <vt:lpwstr>07590446A10C4F088D5A706BABA244A1_12</vt:lpwstr>
  </property>
</Properties>
</file>