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22"/>
      </w:tblGrid>
      <w:tr>
        <w:tc>
          <w:tcPr>
            <w:tcW w:type="dxa" w:w="9360"/>
            <w:shd w:val="clear" w:color="auto" w:fill="0D2B55"/>
          </w:tcPr>
          <w:p>
            <w:pPr>
              <w:spacing w:before="360" w:after="360"/>
              <w:jc w:val="center"/>
            </w:pPr>
            <w:r>
              <w:rPr>
                <w:rFonts w:ascii="Calibri" w:hAnsi="Calibri"/>
                <w:b/>
                <w:color w:val="FFFFFF"/>
                <w:sz w:val="44"/>
              </w:rPr>
              <w:t>OPTIMUS AUTOMATE</w:t>
            </w:r>
          </w:p>
        </w:tc>
      </w:tr>
    </w:tbl>
    <w:p/>
    <w:p>
      <w:pPr>
        <w:jc w:val="center"/>
      </w:pPr>
      <w:r>
        <w:rPr>
          <w:rFonts w:ascii="Calibri" w:hAnsi="Calibri"/>
          <w:b/>
          <w:i w:val="0"/>
          <w:color w:val="007B83"/>
          <w:sz w:val="28"/>
        </w:rPr>
        <w:t>Cybersecurity Internship Programme</w:t>
      </w:r>
    </w:p>
    <w:p>
      <w:pPr>
        <w:jc w:val="center"/>
      </w:pPr>
      <w:r>
        <w:rPr>
          <w:rFonts w:ascii="Calibri" w:hAnsi="Calibri"/>
          <w:b w:val="0"/>
          <w:i w:val="0"/>
          <w:color w:val="1A1A2E"/>
          <w:sz w:val="26"/>
        </w:rPr>
        <w:t>Week 1 – Internship Documentation Report</w:t>
      </w:r>
    </w:p>
    <w:p/>
    <w:p>
      <w:pPr>
        <w:jc w:val="center"/>
      </w:pPr>
      <w:r>
        <w:rPr>
          <w:rFonts w:ascii="Calibri" w:hAnsi="Calibri"/>
          <w:b/>
          <w:i w:val="0"/>
          <w:color w:val="0D2B55"/>
          <w:sz w:val="40"/>
        </w:rPr>
        <w:t>Password Strength Analyzer</w:t>
      </w:r>
    </w:p>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61"/>
        <w:gridCol w:w="4561"/>
      </w:tblGrid>
      <w:tr>
        <w:tc>
          <w:tcPr>
            <w:tcW w:type="dxa" w:w="3168"/>
          </w:tcPr>
          <w:p>
            <w:pPr>
              <w:jc w:val="right"/>
            </w:pPr>
            <w:r>
              <w:rPr>
                <w:rFonts w:ascii="Calibri" w:hAnsi="Calibri"/>
                <w:b/>
                <w:i w:val="0"/>
                <w:color w:val="606060"/>
                <w:sz w:val="22"/>
              </w:rPr>
              <w:t>Submitted By:</w:t>
            </w:r>
          </w:p>
        </w:tc>
        <w:tc>
          <w:tcPr>
            <w:tcW w:type="dxa" w:w="5040"/>
          </w:tcPr>
          <w:p>
            <w:r>
              <w:rPr>
                <w:rFonts w:ascii="Calibri" w:hAnsi="Calibri"/>
                <w:b w:val="0"/>
                <w:i w:val="0"/>
                <w:color w:val="1A1A2E"/>
                <w:sz w:val="22"/>
              </w:rPr>
              <w:t xml:space="preserve">  Muhammad Hamza</w:t>
            </w:r>
          </w:p>
        </w:tc>
      </w:tr>
      <w:tr>
        <w:tc>
          <w:tcPr>
            <w:tcW w:type="dxa" w:w="3168"/>
          </w:tcPr>
          <w:p>
            <w:pPr>
              <w:jc w:val="right"/>
            </w:pPr>
            <w:r>
              <w:rPr>
                <w:rFonts w:ascii="Calibri" w:hAnsi="Calibri"/>
                <w:b/>
                <w:i w:val="0"/>
                <w:color w:val="606060"/>
                <w:sz w:val="22"/>
              </w:rPr>
              <w:t>Organisation:</w:t>
            </w:r>
          </w:p>
        </w:tc>
        <w:tc>
          <w:tcPr>
            <w:tcW w:type="dxa" w:w="5040"/>
          </w:tcPr>
          <w:p>
            <w:r>
              <w:rPr>
                <w:rFonts w:ascii="Calibri" w:hAnsi="Calibri"/>
                <w:b w:val="0"/>
                <w:i w:val="0"/>
                <w:color w:val="1A1A2E"/>
                <w:sz w:val="22"/>
              </w:rPr>
              <w:t xml:space="preserve">  Optimus Automate</w:t>
            </w:r>
          </w:p>
        </w:tc>
      </w:tr>
      <w:tr>
        <w:tc>
          <w:tcPr>
            <w:tcW w:type="dxa" w:w="3168"/>
          </w:tcPr>
          <w:p>
            <w:pPr>
              <w:jc w:val="right"/>
            </w:pPr>
            <w:r>
              <w:rPr>
                <w:rFonts w:ascii="Calibri" w:hAnsi="Calibri"/>
                <w:b/>
                <w:i w:val="0"/>
                <w:color w:val="606060"/>
                <w:sz w:val="22"/>
              </w:rPr>
              <w:t>Report Period:</w:t>
            </w:r>
          </w:p>
        </w:tc>
        <w:tc>
          <w:tcPr>
            <w:tcW w:type="dxa" w:w="5040"/>
          </w:tcPr>
          <w:p>
            <w:r>
              <w:rPr>
                <w:rFonts w:ascii="Calibri" w:hAnsi="Calibri"/>
                <w:b w:val="0"/>
                <w:i w:val="0"/>
                <w:color w:val="1A1A2E"/>
                <w:sz w:val="22"/>
              </w:rPr>
              <w:t xml:space="preserve">  Week 1</w:t>
            </w:r>
          </w:p>
        </w:tc>
      </w:tr>
      <w:tr>
        <w:tc>
          <w:tcPr>
            <w:tcW w:type="dxa" w:w="3168"/>
          </w:tcPr>
          <w:p>
            <w:pPr>
              <w:jc w:val="right"/>
            </w:pPr>
            <w:r>
              <w:rPr>
                <w:rFonts w:ascii="Calibri" w:hAnsi="Calibri"/>
                <w:b/>
                <w:i w:val="0"/>
                <w:color w:val="606060"/>
                <w:sz w:val="22"/>
              </w:rPr>
              <w:t>Internship Domain:</w:t>
            </w:r>
          </w:p>
        </w:tc>
        <w:tc>
          <w:tcPr>
            <w:tcW w:type="dxa" w:w="5040"/>
          </w:tcPr>
          <w:p>
            <w:r>
              <w:rPr>
                <w:rFonts w:ascii="Calibri" w:hAnsi="Calibri"/>
                <w:b w:val="0"/>
                <w:i w:val="0"/>
                <w:color w:val="1A1A2E"/>
                <w:sz w:val="22"/>
              </w:rPr>
              <w:t xml:space="preserve">  Cybersecurity</w:t>
            </w:r>
          </w:p>
        </w:tc>
      </w:tr>
    </w:tbl>
    <w:p/>
    <w:p>
      <w:pPr>
        <w:spacing w:before="80" w:after="80"/>
        <w:pBdr>
          <w:bottom w:val="single" w:sz="6" w:space="1" w:color="007B83"/>
        </w:pBdr>
      </w:pPr>
    </w:p>
    <w:p>
      <w:pPr>
        <w:spacing w:before="280" w:after="120"/>
      </w:pPr>
      <w:r>
        <w:rPr>
          <w:rFonts w:ascii="Calibri" w:hAnsi="Calibri"/>
          <w:b/>
          <w:color w:val="0D2B55"/>
          <w:sz w:val="28"/>
        </w:rPr>
        <w:t>1.  Abstract</w:t>
      </w:r>
    </w:p>
    <w:p>
      <w:pPr>
        <w:spacing w:before="40" w:after="120"/>
        <w:ind w:firstLine="0"/>
      </w:pPr>
      <w:r>
        <w:rPr>
          <w:rFonts w:ascii="Calibri" w:hAnsi="Calibri"/>
          <w:i w:val="0"/>
          <w:color w:val="1A1A2E"/>
          <w:sz w:val="22"/>
        </w:rPr>
        <w:t>The Password Strength Analyzer is a cybersecurity desktop application developed during the first week of the Optimus Automate internship programme. The tool evaluates the security level of passwords entered by users by examining multiple quality indicators: password length, character diversity (uppercase, lowercase, digits, and special symbols), and membership in a database of commonly used or compromised passwords. A composite strength score is calculated and presented to the user alongside personalised, actionable recommendations designed to guide them towards stronger, more resilient password choices. The application is built entirely in Python and exposes its functionality through a clean Tkinter-based graphical user interface (GUI), making it accessible to non-technical end-users without requiring command-line interaction.</w:t>
      </w:r>
    </w:p>
    <w:p>
      <w:pPr>
        <w:spacing w:before="80" w:after="80"/>
        <w:pBdr>
          <w:bottom w:val="single" w:sz="6" w:space="1" w:color="007B83"/>
        </w:pBdr>
      </w:pPr>
    </w:p>
    <w:p>
      <w:pPr>
        <w:spacing w:before="280" w:after="120"/>
      </w:pPr>
      <w:r>
        <w:rPr>
          <w:rFonts w:ascii="Calibri" w:hAnsi="Calibri"/>
          <w:b/>
          <w:color w:val="0D2B55"/>
          <w:sz w:val="28"/>
        </w:rPr>
        <w:t>2.  Introduction</w:t>
      </w:r>
    </w:p>
    <w:p>
      <w:pPr>
        <w:spacing w:before="40" w:after="120"/>
        <w:ind w:firstLine="0"/>
      </w:pPr>
      <w:r>
        <w:rPr>
          <w:rFonts w:ascii="Calibri" w:hAnsi="Calibri"/>
          <w:i w:val="0"/>
          <w:color w:val="1A1A2E"/>
          <w:sz w:val="22"/>
        </w:rPr>
        <w:t>Passwords remain the most widely deployed authentication mechanism across modern computing systems, from corporate networks to personal online accounts. Despite decades of security awareness campaigns, a significant proportion of users continue to rely on weak, predictable, or reused passwords—a practice that materially increases the risk of credential theft, brute-force attacks, and large-scale data breaches.</w:t>
      </w:r>
    </w:p>
    <w:p>
      <w:pPr>
        <w:spacing w:before="40" w:after="120"/>
        <w:ind w:firstLine="0"/>
      </w:pPr>
      <w:r>
        <w:rPr>
          <w:rFonts w:ascii="Calibri" w:hAnsi="Calibri"/>
          <w:i w:val="0"/>
          <w:color w:val="1A1A2E"/>
          <w:sz w:val="22"/>
        </w:rPr>
        <w:t>According to industry research, more than 80 percent of confirmed data breaches involve compromised or weak credentials (Verizon Data Breach Investigations Report). This underscores the critical need for tools that not only evaluate password quality but also educate users in real time about what constitutes a secure password and how to achieve it.</w:t>
      </w:r>
    </w:p>
    <w:p>
      <w:pPr>
        <w:spacing w:before="40" w:after="120"/>
        <w:ind w:firstLine="0"/>
      </w:pPr>
      <w:r>
        <w:rPr>
          <w:rFonts w:ascii="Calibri" w:hAnsi="Calibri"/>
          <w:i w:val="0"/>
          <w:color w:val="1A1A2E"/>
          <w:sz w:val="22"/>
        </w:rPr>
        <w:t>This project was designed and implemented as the Week 1 deliverable of the Optimus Automate Cybersecurity Internship. It demonstrates the practical application of Python programming, regular-expression-based pattern matching, and GUI development to solve a real-world cybersecurity challenge. The resulting tool can be deployed in educational environments, corporate onboarding programmes, or as a standalone utility for security-conscious individuals.</w:t>
      </w:r>
    </w:p>
    <w:p>
      <w:pPr>
        <w:spacing w:before="80" w:after="80"/>
        <w:pBdr>
          <w:bottom w:val="single" w:sz="6" w:space="1" w:color="007B83"/>
        </w:pBdr>
      </w:pPr>
    </w:p>
    <w:p>
      <w:pPr>
        <w:spacing w:before="280" w:after="120"/>
      </w:pPr>
      <w:r>
        <w:rPr>
          <w:rFonts w:ascii="Calibri" w:hAnsi="Calibri"/>
          <w:b/>
          <w:color w:val="0D2B55"/>
          <w:sz w:val="28"/>
        </w:rPr>
        <w:t>3.  Objectives</w:t>
      </w:r>
    </w:p>
    <w:p>
      <w:pPr>
        <w:spacing w:before="40" w:after="120"/>
        <w:ind w:firstLine="0"/>
      </w:pPr>
      <w:r>
        <w:rPr>
          <w:rFonts w:ascii="Calibri" w:hAnsi="Calibri"/>
          <w:i w:val="0"/>
          <w:color w:val="1A1A2E"/>
          <w:sz w:val="22"/>
        </w:rPr>
        <w:t>The following objectives were defined at the outset of the project:</w:t>
      </w:r>
    </w:p>
    <w:p>
      <w:pPr>
        <w:pStyle w:val="ListBullet"/>
        <w:spacing w:before="40" w:after="60"/>
      </w:pPr>
      <w:r>
        <w:rPr>
          <w:rFonts w:ascii="Calibri" w:hAnsi="Calibri"/>
          <w:color w:val="1A1A2E"/>
          <w:sz w:val="22"/>
        </w:rPr>
        <w:t>Analyse password strength across multiple security dimensions.</w:t>
      </w:r>
    </w:p>
    <w:p>
      <w:pPr>
        <w:pStyle w:val="ListBullet"/>
        <w:spacing w:before="40" w:after="60"/>
      </w:pPr>
      <w:r>
        <w:rPr>
          <w:rFonts w:ascii="Calibri" w:hAnsi="Calibri"/>
          <w:color w:val="1A1A2E"/>
          <w:sz w:val="22"/>
        </w:rPr>
        <w:t>Detect weak or predictable password patterns using regular expressions.</w:t>
      </w:r>
    </w:p>
    <w:p>
      <w:pPr>
        <w:pStyle w:val="ListBullet"/>
        <w:spacing w:before="40" w:after="60"/>
      </w:pPr>
      <w:r>
        <w:rPr>
          <w:rFonts w:ascii="Calibri" w:hAnsi="Calibri"/>
          <w:color w:val="1A1A2E"/>
          <w:sz w:val="22"/>
        </w:rPr>
        <w:t>Compare submitted passwords against a curated list of commonly used passwords.</w:t>
      </w:r>
    </w:p>
    <w:p>
      <w:pPr>
        <w:pStyle w:val="ListBullet"/>
        <w:spacing w:before="40" w:after="60"/>
      </w:pPr>
      <w:r>
        <w:rPr>
          <w:rFonts w:ascii="Calibri" w:hAnsi="Calibri"/>
          <w:color w:val="1A1A2E"/>
          <w:sz w:val="22"/>
        </w:rPr>
        <w:t>Generate a transparent, rule-based strength score (0–100).</w:t>
      </w:r>
    </w:p>
    <w:p>
      <w:pPr>
        <w:pStyle w:val="ListBullet"/>
        <w:spacing w:before="40" w:after="60"/>
      </w:pPr>
      <w:r>
        <w:rPr>
          <w:rFonts w:ascii="Calibri" w:hAnsi="Calibri"/>
          <w:color w:val="1A1A2E"/>
          <w:sz w:val="22"/>
        </w:rPr>
        <w:t>Provide specific, actionable security recommendations to users.</w:t>
      </w:r>
    </w:p>
    <w:p>
      <w:pPr>
        <w:pStyle w:val="ListBullet"/>
        <w:spacing w:before="40" w:after="60"/>
      </w:pPr>
      <w:r>
        <w:rPr>
          <w:rFonts w:ascii="Calibri" w:hAnsi="Calibri"/>
          <w:color w:val="1A1A2E"/>
          <w:sz w:val="22"/>
        </w:rPr>
        <w:t>Build an intuitive, user-friendly graphical interface using Tkinter.</w:t>
      </w:r>
    </w:p>
    <w:p>
      <w:pPr>
        <w:pStyle w:val="ListBullet"/>
        <w:spacing w:before="40" w:after="60"/>
      </w:pPr>
      <w:r>
        <w:rPr>
          <w:rFonts w:ascii="Calibri" w:hAnsi="Calibri"/>
          <w:color w:val="1A1A2E"/>
          <w:sz w:val="22"/>
        </w:rPr>
        <w:t>Establish a codebase that is modular and extensible for future enhancements.</w:t>
      </w:r>
    </w:p>
    <w:p>
      <w:pPr>
        <w:spacing w:before="80" w:after="80"/>
        <w:pBdr>
          <w:bottom w:val="single" w:sz="6" w:space="1" w:color="007B83"/>
        </w:pBdr>
      </w:pPr>
    </w:p>
    <w:p>
      <w:pPr>
        <w:spacing w:before="280" w:after="120"/>
      </w:pPr>
      <w:r>
        <w:rPr>
          <w:rFonts w:ascii="Calibri" w:hAnsi="Calibri"/>
          <w:b/>
          <w:color w:val="0D2B55"/>
          <w:sz w:val="28"/>
        </w:rPr>
        <w:t>4.  Technologies Used</w:t>
      </w:r>
    </w:p>
    <w:p>
      <w:pPr>
        <w:spacing w:before="40" w:after="120"/>
        <w:ind w:firstLine="0"/>
      </w:pPr>
      <w:r>
        <w:rPr>
          <w:rFonts w:ascii="Calibri" w:hAnsi="Calibri"/>
          <w:i w:val="0"/>
          <w:color w:val="1A1A2E"/>
          <w:sz w:val="22"/>
        </w:rPr>
        <w:t>The following technologies and libraries were selected for their suitability to the project requirements, ease of deployment, and alignment with industry best practices for lightweight desktop cybersecurity utilities:</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D2B55"/>
          </w:tcPr>
          <w:p>
            <w:pPr>
              <w:jc w:val="center"/>
            </w:pPr>
            <w:r>
              <w:rPr>
                <w:rFonts w:ascii="Calibri" w:hAnsi="Calibri"/>
                <w:b/>
                <w:i w:val="0"/>
                <w:color w:val="FFFFFF"/>
                <w:sz w:val="20"/>
              </w:rPr>
              <w:t>Technology</w:t>
            </w:r>
          </w:p>
        </w:tc>
        <w:tc>
          <w:tcPr>
            <w:tcW w:type="dxa" w:w="3041"/>
            <w:shd w:val="clear" w:color="auto" w:fill="0D2B55"/>
          </w:tcPr>
          <w:p>
            <w:pPr>
              <w:jc w:val="center"/>
            </w:pPr>
            <w:r>
              <w:rPr>
                <w:rFonts w:ascii="Calibri" w:hAnsi="Calibri"/>
                <w:b/>
                <w:i w:val="0"/>
                <w:color w:val="FFFFFF"/>
                <w:sz w:val="20"/>
              </w:rPr>
              <w:t>Version / Standard</w:t>
            </w:r>
          </w:p>
        </w:tc>
        <w:tc>
          <w:tcPr>
            <w:tcW w:type="dxa" w:w="3041"/>
            <w:shd w:val="clear" w:color="auto" w:fill="0D2B55"/>
          </w:tcPr>
          <w:p>
            <w:pPr>
              <w:jc w:val="center"/>
            </w:pPr>
            <w:r>
              <w:rPr>
                <w:rFonts w:ascii="Calibri" w:hAnsi="Calibri"/>
                <w:b/>
                <w:i w:val="0"/>
                <w:color w:val="FFFFFF"/>
                <w:sz w:val="20"/>
              </w:rPr>
              <w:t>Purpose</w:t>
            </w:r>
          </w:p>
        </w:tc>
      </w:tr>
      <w:tr>
        <w:tc>
          <w:tcPr>
            <w:tcW w:type="dxa" w:w="3041"/>
            <w:shd w:val="clear" w:color="auto" w:fill="FFFFFF"/>
          </w:tcPr>
          <w:p>
            <w:r>
              <w:rPr>
                <w:rFonts w:ascii="Calibri" w:hAnsi="Calibri"/>
                <w:b w:val="0"/>
                <w:i w:val="0"/>
                <w:color w:val="1A1A2E"/>
                <w:sz w:val="20"/>
              </w:rPr>
              <w:t>Python 3.x</w:t>
            </w:r>
          </w:p>
        </w:tc>
        <w:tc>
          <w:tcPr>
            <w:tcW w:type="dxa" w:w="3041"/>
            <w:shd w:val="clear" w:color="auto" w:fill="FFFFFF"/>
          </w:tcPr>
          <w:p>
            <w:r>
              <w:rPr>
                <w:rFonts w:ascii="Calibri" w:hAnsi="Calibri"/>
                <w:b w:val="0"/>
                <w:i w:val="0"/>
                <w:color w:val="1A1A2E"/>
                <w:sz w:val="20"/>
              </w:rPr>
              <w:t>3.10+</w:t>
            </w:r>
          </w:p>
        </w:tc>
        <w:tc>
          <w:tcPr>
            <w:tcW w:type="dxa" w:w="3041"/>
            <w:shd w:val="clear" w:color="auto" w:fill="FFFFFF"/>
          </w:tcPr>
          <w:p>
            <w:r>
              <w:rPr>
                <w:rFonts w:ascii="Calibri" w:hAnsi="Calibri"/>
                <w:b w:val="0"/>
                <w:i w:val="0"/>
                <w:color w:val="1A1A2E"/>
                <w:sz w:val="20"/>
              </w:rPr>
              <w:t>Core programming language; logic, scoring engine, I/O</w:t>
            </w:r>
          </w:p>
        </w:tc>
      </w:tr>
      <w:tr>
        <w:tc>
          <w:tcPr>
            <w:tcW w:type="dxa" w:w="3041"/>
            <w:shd w:val="clear" w:color="auto" w:fill="F0F4F8"/>
          </w:tcPr>
          <w:p>
            <w:r>
              <w:rPr>
                <w:rFonts w:ascii="Calibri" w:hAnsi="Calibri"/>
                <w:b w:val="0"/>
                <w:i w:val="0"/>
                <w:color w:val="1A1A2E"/>
                <w:sz w:val="20"/>
              </w:rPr>
              <w:t>Tkinter</w:t>
            </w:r>
          </w:p>
        </w:tc>
        <w:tc>
          <w:tcPr>
            <w:tcW w:type="dxa" w:w="3041"/>
            <w:shd w:val="clear" w:color="auto" w:fill="F0F4F8"/>
          </w:tcPr>
          <w:p>
            <w:r>
              <w:rPr>
                <w:rFonts w:ascii="Calibri" w:hAnsi="Calibri"/>
                <w:b w:val="0"/>
                <w:i w:val="0"/>
                <w:color w:val="1A1A2E"/>
                <w:sz w:val="20"/>
              </w:rPr>
              <w:t>Built-in (std)</w:t>
            </w:r>
          </w:p>
        </w:tc>
        <w:tc>
          <w:tcPr>
            <w:tcW w:type="dxa" w:w="3041"/>
            <w:shd w:val="clear" w:color="auto" w:fill="F0F4F8"/>
          </w:tcPr>
          <w:p>
            <w:r>
              <w:rPr>
                <w:rFonts w:ascii="Calibri" w:hAnsi="Calibri"/>
                <w:b w:val="0"/>
                <w:i w:val="0"/>
                <w:color w:val="1A1A2E"/>
                <w:sz w:val="20"/>
              </w:rPr>
              <w:t>Cross-platform GUI framework for desktop interface</w:t>
            </w:r>
          </w:p>
        </w:tc>
      </w:tr>
      <w:tr>
        <w:tc>
          <w:tcPr>
            <w:tcW w:type="dxa" w:w="3041"/>
            <w:shd w:val="clear" w:color="auto" w:fill="FFFFFF"/>
          </w:tcPr>
          <w:p>
            <w:r>
              <w:rPr>
                <w:rFonts w:ascii="Calibri" w:hAnsi="Calibri"/>
                <w:b w:val="0"/>
                <w:i w:val="0"/>
                <w:color w:val="1A1A2E"/>
                <w:sz w:val="20"/>
              </w:rPr>
              <w:t>re (Regex)</w:t>
            </w:r>
          </w:p>
        </w:tc>
        <w:tc>
          <w:tcPr>
            <w:tcW w:type="dxa" w:w="3041"/>
            <w:shd w:val="clear" w:color="auto" w:fill="FFFFFF"/>
          </w:tcPr>
          <w:p>
            <w:r>
              <w:rPr>
                <w:rFonts w:ascii="Calibri" w:hAnsi="Calibri"/>
                <w:b w:val="0"/>
                <w:i w:val="0"/>
                <w:color w:val="1A1A2E"/>
                <w:sz w:val="20"/>
              </w:rPr>
              <w:t>Built-in (std)</w:t>
            </w:r>
          </w:p>
        </w:tc>
        <w:tc>
          <w:tcPr>
            <w:tcW w:type="dxa" w:w="3041"/>
            <w:shd w:val="clear" w:color="auto" w:fill="FFFFFF"/>
          </w:tcPr>
          <w:p>
            <w:r>
              <w:rPr>
                <w:rFonts w:ascii="Calibri" w:hAnsi="Calibri"/>
                <w:b w:val="0"/>
                <w:i w:val="0"/>
                <w:color w:val="1A1A2E"/>
                <w:sz w:val="20"/>
              </w:rPr>
              <w:t>Regular-expression engine for character-class detection</w:t>
            </w:r>
          </w:p>
        </w:tc>
      </w:tr>
      <w:tr>
        <w:tc>
          <w:tcPr>
            <w:tcW w:type="dxa" w:w="3041"/>
            <w:shd w:val="clear" w:color="auto" w:fill="F0F4F8"/>
          </w:tcPr>
          <w:p>
            <w:r>
              <w:rPr>
                <w:rFonts w:ascii="Calibri" w:hAnsi="Calibri"/>
                <w:b w:val="0"/>
                <w:i w:val="0"/>
                <w:color w:val="1A1A2E"/>
                <w:sz w:val="20"/>
              </w:rPr>
              <w:t>text file / list</w:t>
            </w:r>
          </w:p>
        </w:tc>
        <w:tc>
          <w:tcPr>
            <w:tcW w:type="dxa" w:w="3041"/>
            <w:shd w:val="clear" w:color="auto" w:fill="F0F4F8"/>
          </w:tcPr>
          <w:p>
            <w:r>
              <w:rPr>
                <w:rFonts w:ascii="Calibri" w:hAnsi="Calibri"/>
                <w:b w:val="0"/>
                <w:i w:val="0"/>
                <w:color w:val="1A1A2E"/>
                <w:sz w:val="20"/>
              </w:rPr>
              <w:t>Custom</w:t>
            </w:r>
          </w:p>
        </w:tc>
        <w:tc>
          <w:tcPr>
            <w:tcW w:type="dxa" w:w="3041"/>
            <w:shd w:val="clear" w:color="auto" w:fill="F0F4F8"/>
          </w:tcPr>
          <w:p>
            <w:r>
              <w:rPr>
                <w:rFonts w:ascii="Calibri" w:hAnsi="Calibri"/>
                <w:b w:val="0"/>
                <w:i w:val="0"/>
                <w:color w:val="1A1A2E"/>
                <w:sz w:val="20"/>
              </w:rPr>
              <w:t>Common-password dataset for dictionary-attack simulation</w:t>
            </w:r>
          </w:p>
        </w:tc>
      </w:tr>
    </w:tbl>
    <w:p>
      <w:pPr>
        <w:spacing w:before="80" w:after="80"/>
        <w:pBdr>
          <w:bottom w:val="single" w:sz="6" w:space="1" w:color="007B83"/>
        </w:pBdr>
      </w:pPr>
    </w:p>
    <w:p>
      <w:pPr>
        <w:spacing w:before="280" w:after="120"/>
      </w:pPr>
      <w:r>
        <w:rPr>
          <w:rFonts w:ascii="Calibri" w:hAnsi="Calibri"/>
          <w:b/>
          <w:color w:val="0D2B55"/>
          <w:sz w:val="28"/>
        </w:rPr>
        <w:t>5.  System Features</w:t>
      </w:r>
    </w:p>
    <w:p>
      <w:pPr>
        <w:spacing w:before="160" w:after="60"/>
      </w:pPr>
      <w:r>
        <w:rPr>
          <w:rFonts w:ascii="Calibri" w:hAnsi="Calibri"/>
          <w:b/>
          <w:color w:val="007B83"/>
          <w:sz w:val="24"/>
        </w:rPr>
        <w:t>5.1  Password Length Analysis</w:t>
      </w:r>
    </w:p>
    <w:p>
      <w:pPr>
        <w:spacing w:before="40" w:after="120"/>
        <w:ind w:firstLine="0"/>
      </w:pPr>
      <w:r>
        <w:rPr>
          <w:rFonts w:ascii="Calibri" w:hAnsi="Calibri"/>
          <w:i w:val="0"/>
          <w:color w:val="1A1A2E"/>
          <w:sz w:val="22"/>
        </w:rPr>
        <w:t>The system enforces a minimum recommended length of 8 characters, awarding 20 points for compliance. Research consistently shows that longer passwords exponentially increase the computational effort required for brute-force attacks. An additional bonus is applied for passwords exceeding 16 characters, encouraging passphrase-style credentials.</w:t>
      </w:r>
    </w:p>
    <w:p>
      <w:pPr>
        <w:spacing w:before="160" w:after="60"/>
      </w:pPr>
      <w:r>
        <w:rPr>
          <w:rFonts w:ascii="Calibri" w:hAnsi="Calibri"/>
          <w:b/>
          <w:color w:val="007B83"/>
          <w:sz w:val="24"/>
        </w:rPr>
        <w:t>5.2  Character Diversity Check</w:t>
      </w:r>
    </w:p>
    <w:p>
      <w:pPr>
        <w:spacing w:before="40" w:after="120"/>
        <w:ind w:firstLine="0"/>
      </w:pPr>
      <w:r>
        <w:rPr>
          <w:rFonts w:ascii="Calibri" w:hAnsi="Calibri"/>
          <w:i w:val="0"/>
          <w:color w:val="1A1A2E"/>
          <w:sz w:val="22"/>
        </w:rPr>
        <w:t>The analyser applies four independent regular-expression checks to verify the presence of: (i) uppercase alphabetic characters [A-Z], (ii) lowercase alphabetic characters [a-z], (iii) numeric digits [0-9], and (iv) special symbols (e.g. !, @, #, $). Each satisfied criterion contributes to the overall strength score, reflecting NIST SP 800-63B guidance on character composition.</w:t>
      </w:r>
    </w:p>
    <w:p>
      <w:pPr>
        <w:spacing w:before="160" w:after="60"/>
      </w:pPr>
      <w:r>
        <w:rPr>
          <w:rFonts w:ascii="Calibri" w:hAnsi="Calibri"/>
          <w:b/>
          <w:color w:val="007B83"/>
          <w:sz w:val="24"/>
        </w:rPr>
        <w:t>5.3  Common Password Detection</w:t>
      </w:r>
    </w:p>
    <w:p>
      <w:pPr>
        <w:spacing w:before="40" w:after="120"/>
        <w:ind w:firstLine="0"/>
      </w:pPr>
      <w:r>
        <w:rPr>
          <w:rFonts w:ascii="Calibri" w:hAnsi="Calibri"/>
          <w:i w:val="0"/>
          <w:color w:val="1A1A2E"/>
          <w:sz w:val="22"/>
        </w:rPr>
        <w:t>The submitted password is normalised to lowercase and compared against a bundled list of the most frequently used passwords (e.g. rockyou.txt subset). A match triggers a significant score penalty of −40 points and surfaces a high-priority warning to the user, simulating a basic dictionary-attack resistance check.</w:t>
      </w:r>
    </w:p>
    <w:p>
      <w:pPr>
        <w:spacing w:before="160" w:after="60"/>
      </w:pPr>
      <w:r>
        <w:rPr>
          <w:rFonts w:ascii="Calibri" w:hAnsi="Calibri"/>
          <w:b/>
          <w:color w:val="007B83"/>
          <w:sz w:val="24"/>
        </w:rPr>
        <w:t>5.4  Strength Score Calculation</w:t>
      </w:r>
    </w:p>
    <w:p>
      <w:pPr>
        <w:spacing w:before="40" w:after="120"/>
        <w:ind w:firstLine="0"/>
      </w:pPr>
      <w:r>
        <w:rPr>
          <w:rFonts w:ascii="Calibri" w:hAnsi="Calibri"/>
          <w:i w:val="0"/>
          <w:color w:val="1A1A2E"/>
          <w:sz w:val="22"/>
        </w:rPr>
        <w:t>All individual criteria are combined into a single composite score on a 0–100 scale. The score is categorised into four bands: Very Weak (0–24), Weak (25–49), Moderate (50–74), and Strong (75–100). A colour-coded visual indicator communicates the band to the user at a glance.</w:t>
      </w:r>
    </w:p>
    <w:p>
      <w:pPr>
        <w:spacing w:before="160" w:after="60"/>
      </w:pPr>
      <w:r>
        <w:rPr>
          <w:rFonts w:ascii="Calibri" w:hAnsi="Calibri"/>
          <w:b/>
          <w:color w:val="007B83"/>
          <w:sz w:val="24"/>
        </w:rPr>
        <w:t>5.5  Personalised Feedback Generation</w:t>
      </w:r>
    </w:p>
    <w:p>
      <w:pPr>
        <w:spacing w:before="40" w:after="120"/>
        <w:ind w:firstLine="0"/>
      </w:pPr>
      <w:r>
        <w:rPr>
          <w:rFonts w:ascii="Calibri" w:hAnsi="Calibri"/>
          <w:i w:val="0"/>
          <w:color w:val="1A1A2E"/>
          <w:sz w:val="22"/>
        </w:rPr>
        <w:t>Rather than displaying a bare numeric score, the system generates context-sensitive recommendations. For example, if no special character is detected, the user receives the specific message "Add at least one special character (!, @, #, …)" rather than a generic "improve your password" prompt.</w:t>
      </w:r>
    </w:p>
    <w:p>
      <w:pPr>
        <w:spacing w:before="160" w:after="60"/>
      </w:pPr>
      <w:r>
        <w:rPr>
          <w:rFonts w:ascii="Calibri" w:hAnsi="Calibri"/>
          <w:b/>
          <w:color w:val="007B83"/>
          <w:sz w:val="24"/>
        </w:rPr>
        <w:t>5.6  Graphical User Interface</w:t>
      </w:r>
    </w:p>
    <w:p>
      <w:pPr>
        <w:spacing w:before="40" w:after="120"/>
        <w:ind w:firstLine="0"/>
      </w:pPr>
      <w:r>
        <w:rPr>
          <w:rFonts w:ascii="Calibri" w:hAnsi="Calibri"/>
          <w:i w:val="0"/>
          <w:color w:val="1A1A2E"/>
          <w:sz w:val="22"/>
        </w:rPr>
        <w:t>A Tkinter-based GUI provides a password entry field (with optional character masking), a real-time strength meter, a feedback panel, and a clear/reset control. The interface is designed to be operable without any command-line knowledge, broadening the tool's potential user base.</w:t>
      </w:r>
    </w:p>
    <w:p>
      <w:pPr>
        <w:spacing w:before="80" w:after="80"/>
        <w:pBdr>
          <w:bottom w:val="single" w:sz="6" w:space="1" w:color="007B83"/>
        </w:pBdr>
      </w:pPr>
    </w:p>
    <w:p>
      <w:pPr>
        <w:spacing w:before="280" w:after="120"/>
      </w:pPr>
      <w:r>
        <w:rPr>
          <w:rFonts w:ascii="Calibri" w:hAnsi="Calibri"/>
          <w:b/>
          <w:color w:val="0D2B55"/>
          <w:sz w:val="28"/>
        </w:rPr>
        <w:t>6.  System Architecture</w:t>
      </w:r>
    </w:p>
    <w:p>
      <w:pPr>
        <w:spacing w:before="40" w:after="120"/>
        <w:ind w:firstLine="0"/>
      </w:pPr>
      <w:r>
        <w:rPr>
          <w:rFonts w:ascii="Calibri" w:hAnsi="Calibri"/>
          <w:i w:val="0"/>
          <w:color w:val="1A1A2E"/>
          <w:sz w:val="22"/>
        </w:rPr>
        <w:t>The application follows a layered architecture that separates concerns across four distinct processing stages: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61"/>
        <w:gridCol w:w="4561"/>
      </w:tblGrid>
      <w:tr>
        <w:tc>
          <w:tcPr>
            <w:tcW w:type="dxa" w:w="3168"/>
            <w:shd w:val="clear" w:color="auto" w:fill="007B83"/>
          </w:tcPr>
          <w:p>
            <w:pPr>
              <w:spacing w:before="120" w:after="120"/>
            </w:pPr>
            <w:r>
              <w:rPr>
                <w:rFonts w:ascii="Calibri" w:hAnsi="Calibri"/>
                <w:b/>
                <w:i w:val="0"/>
                <w:color w:val="FFFFFF"/>
                <w:sz w:val="20"/>
              </w:rPr>
              <w:t>Layer 1 – User Input</w:t>
            </w:r>
          </w:p>
        </w:tc>
        <w:tc>
          <w:tcPr>
            <w:tcW w:type="dxa" w:w="6192"/>
          </w:tcPr>
          <w:p>
            <w:pPr>
              <w:spacing w:before="120" w:after="120"/>
            </w:pPr>
            <w:r>
              <w:rPr>
                <w:rFonts w:ascii="Calibri" w:hAnsi="Calibri"/>
                <w:b w:val="0"/>
                <w:i w:val="0"/>
                <w:color w:val="1A1A2E"/>
                <w:sz w:val="20"/>
              </w:rPr>
              <w:t>Tkinter entry widget captures the password string and passes it to the analysis engine on each keystroke (real-time) or on button press.</w:t>
            </w:r>
          </w:p>
        </w:tc>
      </w:tr>
      <w:tr>
        <w:tc>
          <w:tcPr>
            <w:tcW w:type="dxa" w:w="3168"/>
            <w:shd w:val="clear" w:color="auto" w:fill="007B83"/>
          </w:tcPr>
          <w:p>
            <w:pPr>
              <w:spacing w:before="120" w:after="120"/>
            </w:pPr>
            <w:r>
              <w:rPr>
                <w:rFonts w:ascii="Calibri" w:hAnsi="Calibri"/>
                <w:b/>
                <w:i w:val="0"/>
                <w:color w:val="FFFFFF"/>
                <w:sz w:val="20"/>
              </w:rPr>
              <w:t>Layer 2 – Analysis Engine</w:t>
            </w:r>
          </w:p>
        </w:tc>
        <w:tc>
          <w:tcPr>
            <w:tcW w:type="dxa" w:w="6192"/>
          </w:tcPr>
          <w:p>
            <w:pPr>
              <w:spacing w:before="120" w:after="120"/>
            </w:pPr>
            <w:r>
              <w:rPr>
                <w:rFonts w:ascii="Calibri" w:hAnsi="Calibri"/>
                <w:b w:val="0"/>
                <w:i w:val="0"/>
                <w:color w:val="1A1A2E"/>
                <w:sz w:val="20"/>
              </w:rPr>
              <w:t>The core module applies length validation and four regex checks, returning a structured result object containing individual criterion outcomes.</w:t>
            </w:r>
          </w:p>
        </w:tc>
      </w:tr>
      <w:tr>
        <w:tc>
          <w:tcPr>
            <w:tcW w:type="dxa" w:w="3168"/>
            <w:shd w:val="clear" w:color="auto" w:fill="007B83"/>
          </w:tcPr>
          <w:p>
            <w:pPr>
              <w:spacing w:before="120" w:after="120"/>
            </w:pPr>
            <w:r>
              <w:rPr>
                <w:rFonts w:ascii="Calibri" w:hAnsi="Calibri"/>
                <w:b/>
                <w:i w:val="0"/>
                <w:color w:val="FFFFFF"/>
                <w:sz w:val="20"/>
              </w:rPr>
              <w:t>Layer 3 – Strength Calculator</w:t>
            </w:r>
          </w:p>
        </w:tc>
        <w:tc>
          <w:tcPr>
            <w:tcW w:type="dxa" w:w="6192"/>
          </w:tcPr>
          <w:p>
            <w:pPr>
              <w:spacing w:before="120" w:after="120"/>
            </w:pPr>
            <w:r>
              <w:rPr>
                <w:rFonts w:ascii="Calibri" w:hAnsi="Calibri"/>
                <w:b w:val="0"/>
                <w:i w:val="0"/>
                <w:color w:val="1A1A2E"/>
                <w:sz w:val="20"/>
              </w:rPr>
              <w:t>Aggregates criterion outcomes into the composite 0–100 score, applies the common-password penalty, and maps the result to a strength band.</w:t>
            </w:r>
          </w:p>
        </w:tc>
      </w:tr>
      <w:tr>
        <w:tc>
          <w:tcPr>
            <w:tcW w:type="dxa" w:w="3168"/>
            <w:shd w:val="clear" w:color="auto" w:fill="007B83"/>
          </w:tcPr>
          <w:p>
            <w:pPr>
              <w:spacing w:before="120" w:after="120"/>
            </w:pPr>
            <w:r>
              <w:rPr>
                <w:rFonts w:ascii="Calibri" w:hAnsi="Calibri"/>
                <w:b/>
                <w:i w:val="0"/>
                <w:color w:val="FFFFFF"/>
                <w:sz w:val="20"/>
              </w:rPr>
              <w:t>Layer 4 – Feedback Generator</w:t>
            </w:r>
          </w:p>
        </w:tc>
        <w:tc>
          <w:tcPr>
            <w:tcW w:type="dxa" w:w="6192"/>
          </w:tcPr>
          <w:p>
            <w:pPr>
              <w:spacing w:before="120" w:after="120"/>
            </w:pPr>
            <w:r>
              <w:rPr>
                <w:rFonts w:ascii="Calibri" w:hAnsi="Calibri"/>
                <w:b w:val="0"/>
                <w:i w:val="0"/>
                <w:color w:val="1A1A2E"/>
                <w:sz w:val="20"/>
              </w:rPr>
              <w:t>Translates the result object into human-readable recommendations and selects the appropriate colour for the strength indicator.</w:t>
            </w:r>
          </w:p>
        </w:tc>
      </w:tr>
      <w:tr>
        <w:tc>
          <w:tcPr>
            <w:tcW w:type="dxa" w:w="3168"/>
            <w:shd w:val="clear" w:color="auto" w:fill="007B83"/>
          </w:tcPr>
          <w:p>
            <w:pPr>
              <w:spacing w:before="120" w:after="120"/>
            </w:pPr>
            <w:r>
              <w:rPr>
                <w:rFonts w:ascii="Calibri" w:hAnsi="Calibri"/>
                <w:b/>
                <w:i w:val="0"/>
                <w:color w:val="FFFFFF"/>
                <w:sz w:val="20"/>
              </w:rPr>
              <w:t>Layer 5 – GUI Display</w:t>
            </w:r>
          </w:p>
        </w:tc>
        <w:tc>
          <w:tcPr>
            <w:tcW w:type="dxa" w:w="6192"/>
          </w:tcPr>
          <w:p>
            <w:pPr>
              <w:spacing w:before="120" w:after="120"/>
            </w:pPr>
            <w:r>
              <w:rPr>
                <w:rFonts w:ascii="Calibri" w:hAnsi="Calibri"/>
                <w:b w:val="0"/>
                <w:i w:val="0"/>
                <w:color w:val="1A1A2E"/>
                <w:sz w:val="20"/>
              </w:rPr>
              <w:t>Renders the strength score, colour band, and feedback text back to the user within the Tkinter window.</w:t>
            </w:r>
          </w:p>
        </w:tc>
      </w:tr>
    </w:tbl>
    <w:p>
      <w:pPr>
        <w:spacing w:before="80" w:after="80"/>
        <w:pBdr>
          <w:bottom w:val="single" w:sz="6" w:space="1" w:color="007B83"/>
        </w:pBdr>
      </w:pPr>
    </w:p>
    <w:p>
      <w:pPr>
        <w:spacing w:before="280" w:after="120"/>
      </w:pPr>
      <w:r>
        <w:rPr>
          <w:rFonts w:ascii="Calibri" w:hAnsi="Calibri"/>
          <w:b/>
          <w:color w:val="0D2B55"/>
          <w:sz w:val="28"/>
        </w:rPr>
        <w:t>7.  Key Code Segments &amp; Explanation</w:t>
      </w:r>
    </w:p>
    <w:p>
      <w:pPr>
        <w:spacing w:before="40" w:after="120"/>
        <w:ind w:firstLine="0"/>
      </w:pPr>
      <w:r>
        <w:rPr>
          <w:rFonts w:ascii="Calibri" w:hAnsi="Calibri"/>
          <w:i w:val="0"/>
          <w:color w:val="1A1A2E"/>
          <w:sz w:val="22"/>
        </w:rPr>
        <w:t>The following sections detail the most critical code fragments within the application, explaining both their syntax and the security rationale behind each decision.</w:t>
      </w:r>
    </w:p>
    <w:p>
      <w:pPr>
        <w:spacing w:before="160" w:after="60"/>
      </w:pPr>
      <w:r>
        <w:rPr>
          <w:rFonts w:ascii="Calibri" w:hAnsi="Calibri"/>
          <w:b/>
          <w:color w:val="007B83"/>
          <w:sz w:val="24"/>
        </w:rPr>
        <w:t>7.1  Password Length Validation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22"/>
      </w:tblGrid>
      <w:tr>
        <w:tc>
          <w:tcPr>
            <w:tcW w:type="dxa" w:w="9122"/>
            <w:shd w:val="clear" w:color="auto" w:fill="1A1A2E"/>
          </w:tcPr>
          <w:p>
            <w:pPr>
              <w:spacing w:before="120" w:after="120"/>
            </w:pPr>
            <w:r>
              <w:rPr>
                <w:rFonts w:ascii="Courier New" w:hAnsi="Courier New"/>
                <w:b w:val="0"/>
                <w:i w:val="0"/>
                <w:color w:val="A8FF78"/>
                <w:sz w:val="20"/>
              </w:rPr>
              <w:t>if len(password) &gt;= 8:</w:t>
              <w:br/>
              <w:t xml:space="preserve">    score += 20</w:t>
            </w:r>
          </w:p>
        </w:tc>
      </w:tr>
    </w:tbl>
    <w:p/>
    <w:p>
      <w:pPr>
        <w:spacing w:before="40" w:after="120"/>
        <w:ind w:firstLine="0"/>
      </w:pPr>
      <w:r>
        <w:rPr>
          <w:rFonts w:ascii="Calibri" w:hAnsi="Calibri"/>
          <w:i w:val="0"/>
          <w:color w:val="1A1A2E"/>
          <w:sz w:val="22"/>
        </w:rPr>
        <w:t>NIST recommends a minimum of 8 characters for user-created passwords. The conditional awards 20 points—the largest single-criterion reward—reflecting the outsized impact of length on password entropy. Each additional character in a password increases the search space exponentially, making brute-force attacks significantly more costly.</w:t>
      </w:r>
    </w:p>
    <w:p>
      <w:pPr>
        <w:spacing w:before="160" w:after="60"/>
      </w:pPr>
      <w:r>
        <w:rPr>
          <w:rFonts w:ascii="Calibri" w:hAnsi="Calibri"/>
          <w:b/>
          <w:color w:val="007B83"/>
          <w:sz w:val="24"/>
        </w:rPr>
        <w:t>7.2  Uppercase Character Detection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22"/>
      </w:tblGrid>
      <w:tr>
        <w:tc>
          <w:tcPr>
            <w:tcW w:type="dxa" w:w="9122"/>
            <w:shd w:val="clear" w:color="auto" w:fill="1A1A2E"/>
          </w:tcPr>
          <w:p>
            <w:pPr>
              <w:spacing w:before="120" w:after="120"/>
            </w:pPr>
            <w:r>
              <w:rPr>
                <w:rFonts w:ascii="Courier New" w:hAnsi="Courier New"/>
                <w:b w:val="0"/>
                <w:i w:val="0"/>
                <w:color w:val="A8FF78"/>
                <w:sz w:val="20"/>
              </w:rPr>
              <w:t>if re.search(r"[A-Z]", password):</w:t>
              <w:br/>
              <w:t xml:space="preserve">    score += 20</w:t>
            </w:r>
          </w:p>
        </w:tc>
      </w:tr>
    </w:tbl>
    <w:p/>
    <w:p>
      <w:pPr>
        <w:spacing w:before="40" w:after="120"/>
        <w:ind w:firstLine="0"/>
      </w:pPr>
      <w:r>
        <w:rPr>
          <w:rFonts w:ascii="Calibri" w:hAnsi="Calibri"/>
          <w:i w:val="0"/>
          <w:color w:val="1A1A2E"/>
          <w:sz w:val="22"/>
        </w:rPr>
        <w:t>The re.search() function scans the entire string for at least one character in the range A–Z. Requiring mixed case doubles the effective character set for each position in which an uppercase letter may appear, increasing entropy per character.</w:t>
      </w:r>
    </w:p>
    <w:p>
      <w:pPr>
        <w:spacing w:before="160" w:after="60"/>
      </w:pPr>
      <w:r>
        <w:rPr>
          <w:rFonts w:ascii="Calibri" w:hAnsi="Calibri"/>
          <w:b/>
          <w:color w:val="007B83"/>
          <w:sz w:val="24"/>
        </w:rPr>
        <w:t>7.3  Lowercase Character Detection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22"/>
      </w:tblGrid>
      <w:tr>
        <w:tc>
          <w:tcPr>
            <w:tcW w:type="dxa" w:w="9122"/>
            <w:shd w:val="clear" w:color="auto" w:fill="1A1A2E"/>
          </w:tcPr>
          <w:p>
            <w:pPr>
              <w:spacing w:before="120" w:after="120"/>
            </w:pPr>
            <w:r>
              <w:rPr>
                <w:rFonts w:ascii="Courier New" w:hAnsi="Courier New"/>
                <w:b w:val="0"/>
                <w:i w:val="0"/>
                <w:color w:val="A8FF78"/>
                <w:sz w:val="20"/>
              </w:rPr>
              <w:t>if re.search(r"[a-z]", password):</w:t>
              <w:br/>
              <w:t xml:space="preserve">    score += 15</w:t>
            </w:r>
          </w:p>
        </w:tc>
      </w:tr>
    </w:tbl>
    <w:p/>
    <w:p>
      <w:pPr>
        <w:spacing w:before="40" w:after="120"/>
        <w:ind w:firstLine="0"/>
      </w:pPr>
      <w:r>
        <w:rPr>
          <w:rFonts w:ascii="Calibri" w:hAnsi="Calibri"/>
          <w:i w:val="0"/>
          <w:color w:val="1A1A2E"/>
          <w:sz w:val="22"/>
        </w:rPr>
        <w:t>Verifies that the password is not composed entirely of uppercase characters, which would reduce entropy. A mix of cases is enforced as a baseline requirement.</w:t>
      </w:r>
    </w:p>
    <w:p>
      <w:pPr>
        <w:spacing w:before="160" w:after="60"/>
      </w:pPr>
      <w:r>
        <w:rPr>
          <w:rFonts w:ascii="Calibri" w:hAnsi="Calibri"/>
          <w:b/>
          <w:color w:val="007B83"/>
          <w:sz w:val="24"/>
        </w:rPr>
        <w:t>7.4  Numeric Digit Detection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22"/>
      </w:tblGrid>
      <w:tr>
        <w:tc>
          <w:tcPr>
            <w:tcW w:type="dxa" w:w="9122"/>
            <w:shd w:val="clear" w:color="auto" w:fill="1A1A2E"/>
          </w:tcPr>
          <w:p>
            <w:pPr>
              <w:spacing w:before="120" w:after="120"/>
            </w:pPr>
            <w:r>
              <w:rPr>
                <w:rFonts w:ascii="Courier New" w:hAnsi="Courier New"/>
                <w:b w:val="0"/>
                <w:i w:val="0"/>
                <w:color w:val="A8FF78"/>
                <w:sz w:val="20"/>
              </w:rPr>
              <w:t>if re.search(r"\d", password):</w:t>
              <w:br/>
              <w:t xml:space="preserve">    score += 15</w:t>
            </w:r>
          </w:p>
        </w:tc>
      </w:tr>
    </w:tbl>
    <w:p/>
    <w:p>
      <w:pPr>
        <w:spacing w:before="40" w:after="120"/>
        <w:ind w:firstLine="0"/>
      </w:pPr>
      <w:r>
        <w:rPr>
          <w:rFonts w:ascii="Calibri" w:hAnsi="Calibri"/>
          <w:i w:val="0"/>
          <w:color w:val="1A1A2E"/>
          <w:sz w:val="22"/>
        </w:rPr>
        <w:t>The \d shorthand matches any Unicode decimal digit. Numeric characters expand the character space from 52 (letters only) to 62 (letters + digits), meaningfully increasing the cost of exhaustive attacks.</w:t>
      </w:r>
    </w:p>
    <w:p>
      <w:pPr>
        <w:spacing w:before="160" w:after="60"/>
      </w:pPr>
      <w:r>
        <w:rPr>
          <w:rFonts w:ascii="Calibri" w:hAnsi="Calibri"/>
          <w:b/>
          <w:color w:val="007B83"/>
          <w:sz w:val="24"/>
        </w:rPr>
        <w:t>7.5  Special Character Detection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22"/>
      </w:tblGrid>
      <w:tr>
        <w:tc>
          <w:tcPr>
            <w:tcW w:type="dxa" w:w="9122"/>
            <w:shd w:val="clear" w:color="auto" w:fill="1A1A2E"/>
          </w:tcPr>
          <w:p>
            <w:pPr>
              <w:spacing w:before="120" w:after="120"/>
            </w:pPr>
            <w:r>
              <w:rPr>
                <w:rFonts w:ascii="Courier New" w:hAnsi="Courier New"/>
                <w:b w:val="0"/>
                <w:i w:val="0"/>
                <w:color w:val="A8FF78"/>
                <w:sz w:val="20"/>
              </w:rPr>
              <w:t>if re.search(r"[!@#$%^&amp;*(),.?":{}|&lt;&gt;]", password):</w:t>
              <w:br/>
              <w:t xml:space="preserve">    score += 15</w:t>
            </w:r>
          </w:p>
        </w:tc>
      </w:tr>
    </w:tbl>
    <w:p/>
    <w:p>
      <w:pPr>
        <w:spacing w:before="40" w:after="120"/>
        <w:ind w:firstLine="0"/>
      </w:pPr>
      <w:r>
        <w:rPr>
          <w:rFonts w:ascii="Calibri" w:hAnsi="Calibri"/>
          <w:i w:val="0"/>
          <w:color w:val="1A1A2E"/>
          <w:sz w:val="22"/>
        </w:rPr>
        <w:t>Special symbols introduce characters from a set of approximately 32 printable ASCII symbols, expanding the total character space to ~94. This criterion has the highest per-character entropy contribution and is the most frequently absent in user-chosen passwords.</w:t>
      </w:r>
    </w:p>
    <w:p>
      <w:pPr>
        <w:spacing w:before="160" w:after="60"/>
      </w:pPr>
      <w:r>
        <w:rPr>
          <w:rFonts w:ascii="Calibri" w:hAnsi="Calibri"/>
          <w:b/>
          <w:color w:val="007B83"/>
          <w:sz w:val="24"/>
        </w:rPr>
        <w:t>7.6  Common Password Penalty</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122"/>
      </w:tblGrid>
      <w:tr>
        <w:tc>
          <w:tcPr>
            <w:tcW w:type="dxa" w:w="9122"/>
            <w:shd w:val="clear" w:color="auto" w:fill="1A1A2E"/>
          </w:tcPr>
          <w:p>
            <w:pPr>
              <w:spacing w:before="120" w:after="120"/>
            </w:pPr>
            <w:r>
              <w:rPr>
                <w:rFonts w:ascii="Courier New" w:hAnsi="Courier New"/>
                <w:b w:val="0"/>
                <w:i w:val="0"/>
                <w:color w:val="A8FF78"/>
                <w:sz w:val="20"/>
              </w:rPr>
              <w:t>if password.lower() in self.common_passwords:</w:t>
              <w:br/>
              <w:t xml:space="preserve">    score -= 40</w:t>
            </w:r>
          </w:p>
        </w:tc>
      </w:tr>
    </w:tbl>
    <w:p/>
    <w:p>
      <w:pPr>
        <w:spacing w:before="40" w:after="120"/>
        <w:ind w:firstLine="0"/>
      </w:pPr>
      <w:r>
        <w:rPr>
          <w:rFonts w:ascii="Calibri" w:hAnsi="Calibri"/>
          <w:i w:val="0"/>
          <w:color w:val="1A1A2E"/>
          <w:sz w:val="22"/>
        </w:rPr>
        <w:t>Before scoring, the password is lowercased to neutralise trivial obfuscation (e.g., "Password1" matching "password1"). A −40 point penalty is applied when a match is found, intentionally pushing most common passwords into the Very Weak band regardless of their other characteristics. This simulates a dictionary-attack resistance check.</w:t>
      </w:r>
    </w:p>
    <w:p>
      <w:pPr>
        <w:spacing w:before="80" w:after="80"/>
        <w:pBdr>
          <w:bottom w:val="single" w:sz="6" w:space="1" w:color="007B83"/>
        </w:pBdr>
      </w:pPr>
    </w:p>
    <w:p>
      <w:pPr>
        <w:spacing w:before="280" w:after="120"/>
      </w:pPr>
      <w:r>
        <w:rPr>
          <w:rFonts w:ascii="Calibri" w:hAnsi="Calibri"/>
          <w:b/>
          <w:color w:val="0D2B55"/>
          <w:sz w:val="28"/>
        </w:rPr>
        <w:t>8.  Testing &amp; Validation</w:t>
      </w:r>
    </w:p>
    <w:p>
      <w:pPr>
        <w:spacing w:before="40" w:after="120"/>
        <w:ind w:firstLine="0"/>
      </w:pPr>
      <w:r>
        <w:rPr>
          <w:rFonts w:ascii="Calibri" w:hAnsi="Calibri"/>
          <w:i w:val="0"/>
          <w:color w:val="1A1A2E"/>
          <w:sz w:val="22"/>
        </w:rPr>
        <w:t>A structured set of test cases was executed to verify the correctness of the scoring engine and the accuracy of the feedback messages. Each case was evaluated against the expected output, and results were recorded in the table below.</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D2B55"/>
          </w:tcPr>
          <w:p>
            <w:pPr>
              <w:jc w:val="center"/>
            </w:pPr>
            <w:r>
              <w:rPr>
                <w:rFonts w:ascii="Calibri" w:hAnsi="Calibri"/>
                <w:b/>
                <w:i w:val="0"/>
                <w:color w:val="FFFFFF"/>
                <w:sz w:val="20"/>
              </w:rPr>
              <w:t>#</w:t>
            </w:r>
          </w:p>
        </w:tc>
        <w:tc>
          <w:tcPr>
            <w:tcW w:type="dxa" w:w="2280"/>
            <w:shd w:val="clear" w:color="auto" w:fill="0D2B55"/>
          </w:tcPr>
          <w:p>
            <w:pPr>
              <w:jc w:val="center"/>
            </w:pPr>
            <w:r>
              <w:rPr>
                <w:rFonts w:ascii="Calibri" w:hAnsi="Calibri"/>
                <w:b/>
                <w:i w:val="0"/>
                <w:color w:val="FFFFFF"/>
                <w:sz w:val="20"/>
              </w:rPr>
              <w:t>Test Case</w:t>
            </w:r>
          </w:p>
        </w:tc>
        <w:tc>
          <w:tcPr>
            <w:tcW w:type="dxa" w:w="2280"/>
            <w:shd w:val="clear" w:color="auto" w:fill="0D2B55"/>
          </w:tcPr>
          <w:p>
            <w:pPr>
              <w:jc w:val="center"/>
            </w:pPr>
            <w:r>
              <w:rPr>
                <w:rFonts w:ascii="Calibri" w:hAnsi="Calibri"/>
                <w:b/>
                <w:i w:val="0"/>
                <w:color w:val="FFFFFF"/>
                <w:sz w:val="20"/>
              </w:rPr>
              <w:t>Input</w:t>
            </w:r>
          </w:p>
        </w:tc>
        <w:tc>
          <w:tcPr>
            <w:tcW w:type="dxa" w:w="2280"/>
            <w:shd w:val="clear" w:color="auto" w:fill="0D2B55"/>
          </w:tcPr>
          <w:p>
            <w:pPr>
              <w:jc w:val="center"/>
            </w:pPr>
            <w:r>
              <w:rPr>
                <w:rFonts w:ascii="Calibri" w:hAnsi="Calibri"/>
                <w:b/>
                <w:i w:val="0"/>
                <w:color w:val="FFFFFF"/>
                <w:sz w:val="20"/>
              </w:rPr>
              <w:t>Expected / Actual Result</w:t>
            </w:r>
          </w:p>
        </w:tc>
      </w:tr>
      <w:tr>
        <w:tc>
          <w:tcPr>
            <w:tcW w:type="dxa" w:w="2280"/>
            <w:shd w:val="clear" w:color="auto" w:fill="FFFFFF"/>
          </w:tcPr>
          <w:p>
            <w:pPr>
              <w:jc w:val="center"/>
            </w:pPr>
            <w:r>
              <w:rPr>
                <w:rFonts w:ascii="Calibri" w:hAnsi="Calibri"/>
                <w:b w:val="0"/>
                <w:i w:val="0"/>
                <w:color w:val="1A1A2E"/>
                <w:sz w:val="20"/>
              </w:rPr>
              <w:t>1</w:t>
            </w:r>
          </w:p>
        </w:tc>
        <w:tc>
          <w:tcPr>
            <w:tcW w:type="dxa" w:w="2280"/>
            <w:shd w:val="clear" w:color="auto" w:fill="FFFFFF"/>
          </w:tcPr>
          <w:p>
            <w:pPr>
              <w:jc w:val="left"/>
            </w:pPr>
            <w:r>
              <w:rPr>
                <w:rFonts w:ascii="Calibri" w:hAnsi="Calibri"/>
                <w:b w:val="0"/>
                <w:i w:val="0"/>
                <w:color w:val="1A1A2E"/>
                <w:sz w:val="20"/>
              </w:rPr>
              <w:t>Empty Password</w:t>
            </w:r>
          </w:p>
        </w:tc>
        <w:tc>
          <w:tcPr>
            <w:tcW w:type="dxa" w:w="2280"/>
            <w:shd w:val="clear" w:color="auto" w:fill="FFFFFF"/>
          </w:tcPr>
          <w:p>
            <w:pPr>
              <w:jc w:val="left"/>
            </w:pPr>
            <w:r>
              <w:rPr>
                <w:rFonts w:ascii="Calibri" w:hAnsi="Calibri"/>
                <w:b w:val="0"/>
                <w:i w:val="0"/>
                <w:color w:val="1A1A2E"/>
                <w:sz w:val="20"/>
              </w:rPr>
              <w:t>""</w:t>
            </w:r>
          </w:p>
        </w:tc>
        <w:tc>
          <w:tcPr>
            <w:tcW w:type="dxa" w:w="2280"/>
            <w:shd w:val="clear" w:color="auto" w:fill="FFFFFF"/>
          </w:tcPr>
          <w:p>
            <w:pPr>
              <w:jc w:val="left"/>
            </w:pPr>
            <w:r>
              <w:rPr>
                <w:rFonts w:ascii="Calibri" w:hAnsi="Calibri"/>
                <w:b w:val="0"/>
                <w:i w:val="0"/>
                <w:color w:val="1A1A2E"/>
                <w:sz w:val="20"/>
              </w:rPr>
              <w:t>Warning: "No password entered" – PASS</w:t>
            </w:r>
          </w:p>
        </w:tc>
      </w:tr>
      <w:tr>
        <w:tc>
          <w:tcPr>
            <w:tcW w:type="dxa" w:w="2280"/>
            <w:shd w:val="clear" w:color="auto" w:fill="F0F4F8"/>
          </w:tcPr>
          <w:p>
            <w:pPr>
              <w:jc w:val="center"/>
            </w:pPr>
            <w:r>
              <w:rPr>
                <w:rFonts w:ascii="Calibri" w:hAnsi="Calibri"/>
                <w:b w:val="0"/>
                <w:i w:val="0"/>
                <w:color w:val="1A1A2E"/>
                <w:sz w:val="20"/>
              </w:rPr>
              <w:t>2</w:t>
            </w:r>
          </w:p>
        </w:tc>
        <w:tc>
          <w:tcPr>
            <w:tcW w:type="dxa" w:w="2280"/>
            <w:shd w:val="clear" w:color="auto" w:fill="F0F4F8"/>
          </w:tcPr>
          <w:p>
            <w:pPr>
              <w:jc w:val="left"/>
            </w:pPr>
            <w:r>
              <w:rPr>
                <w:rFonts w:ascii="Calibri" w:hAnsi="Calibri"/>
                <w:b w:val="0"/>
                <w:i w:val="0"/>
                <w:color w:val="1A1A2E"/>
                <w:sz w:val="20"/>
              </w:rPr>
              <w:t>Short Password</w:t>
            </w:r>
          </w:p>
        </w:tc>
        <w:tc>
          <w:tcPr>
            <w:tcW w:type="dxa" w:w="2280"/>
            <w:shd w:val="clear" w:color="auto" w:fill="F0F4F8"/>
          </w:tcPr>
          <w:p>
            <w:pPr>
              <w:jc w:val="left"/>
            </w:pPr>
            <w:r>
              <w:rPr>
                <w:rFonts w:ascii="Calibri" w:hAnsi="Calibri"/>
                <w:b w:val="0"/>
                <w:i w:val="0"/>
                <w:color w:val="1A1A2E"/>
                <w:sz w:val="20"/>
              </w:rPr>
              <w:t>"abc"</w:t>
            </w:r>
          </w:p>
        </w:tc>
        <w:tc>
          <w:tcPr>
            <w:tcW w:type="dxa" w:w="2280"/>
            <w:shd w:val="clear" w:color="auto" w:fill="F0F4F8"/>
          </w:tcPr>
          <w:p>
            <w:pPr>
              <w:jc w:val="left"/>
            </w:pPr>
            <w:r>
              <w:rPr>
                <w:rFonts w:ascii="Calibri" w:hAnsi="Calibri"/>
                <w:b w:val="0"/>
                <w:i w:val="0"/>
                <w:color w:val="1A1A2E"/>
                <w:sz w:val="20"/>
              </w:rPr>
              <w:t>Score &lt; 25 → Very Weak – PASS</w:t>
            </w:r>
          </w:p>
        </w:tc>
      </w:tr>
      <w:tr>
        <w:tc>
          <w:tcPr>
            <w:tcW w:type="dxa" w:w="2280"/>
            <w:shd w:val="clear" w:color="auto" w:fill="FFFFFF"/>
          </w:tcPr>
          <w:p>
            <w:pPr>
              <w:jc w:val="center"/>
            </w:pPr>
            <w:r>
              <w:rPr>
                <w:rFonts w:ascii="Calibri" w:hAnsi="Calibri"/>
                <w:b w:val="0"/>
                <w:i w:val="0"/>
                <w:color w:val="1A1A2E"/>
                <w:sz w:val="20"/>
              </w:rPr>
              <w:t>3</w:t>
            </w:r>
          </w:p>
        </w:tc>
        <w:tc>
          <w:tcPr>
            <w:tcW w:type="dxa" w:w="2280"/>
            <w:shd w:val="clear" w:color="auto" w:fill="FFFFFF"/>
          </w:tcPr>
          <w:p>
            <w:pPr>
              <w:jc w:val="left"/>
            </w:pPr>
            <w:r>
              <w:rPr>
                <w:rFonts w:ascii="Calibri" w:hAnsi="Calibri"/>
                <w:b w:val="0"/>
                <w:i w:val="0"/>
                <w:color w:val="1A1A2E"/>
                <w:sz w:val="20"/>
              </w:rPr>
              <w:t>Lowercase Only</w:t>
            </w:r>
          </w:p>
        </w:tc>
        <w:tc>
          <w:tcPr>
            <w:tcW w:type="dxa" w:w="2280"/>
            <w:shd w:val="clear" w:color="auto" w:fill="FFFFFF"/>
          </w:tcPr>
          <w:p>
            <w:pPr>
              <w:jc w:val="left"/>
            </w:pPr>
            <w:r>
              <w:rPr>
                <w:rFonts w:ascii="Calibri" w:hAnsi="Calibri"/>
                <w:b w:val="0"/>
                <w:i w:val="0"/>
                <w:color w:val="1A1A2E"/>
                <w:sz w:val="20"/>
              </w:rPr>
              <w:t>"abcdefgh"</w:t>
            </w:r>
          </w:p>
        </w:tc>
        <w:tc>
          <w:tcPr>
            <w:tcW w:type="dxa" w:w="2280"/>
            <w:shd w:val="clear" w:color="auto" w:fill="FFFFFF"/>
          </w:tcPr>
          <w:p>
            <w:pPr>
              <w:jc w:val="left"/>
            </w:pPr>
            <w:r>
              <w:rPr>
                <w:rFonts w:ascii="Calibri" w:hAnsi="Calibri"/>
                <w:b w:val="0"/>
                <w:i w:val="0"/>
                <w:color w:val="1A1A2E"/>
                <w:sz w:val="20"/>
              </w:rPr>
              <w:t>Score 35 → Weak – PASS</w:t>
            </w:r>
          </w:p>
        </w:tc>
      </w:tr>
      <w:tr>
        <w:tc>
          <w:tcPr>
            <w:tcW w:type="dxa" w:w="2280"/>
            <w:shd w:val="clear" w:color="auto" w:fill="F0F4F8"/>
          </w:tcPr>
          <w:p>
            <w:pPr>
              <w:jc w:val="center"/>
            </w:pPr>
            <w:r>
              <w:rPr>
                <w:rFonts w:ascii="Calibri" w:hAnsi="Calibri"/>
                <w:b w:val="0"/>
                <w:i w:val="0"/>
                <w:color w:val="1A1A2E"/>
                <w:sz w:val="20"/>
              </w:rPr>
              <w:t>4</w:t>
            </w:r>
          </w:p>
        </w:tc>
        <w:tc>
          <w:tcPr>
            <w:tcW w:type="dxa" w:w="2280"/>
            <w:shd w:val="clear" w:color="auto" w:fill="F0F4F8"/>
          </w:tcPr>
          <w:p>
            <w:pPr>
              <w:jc w:val="left"/>
            </w:pPr>
            <w:r>
              <w:rPr>
                <w:rFonts w:ascii="Calibri" w:hAnsi="Calibri"/>
                <w:b w:val="0"/>
                <w:i w:val="0"/>
                <w:color w:val="1A1A2E"/>
                <w:sz w:val="20"/>
              </w:rPr>
              <w:t>Mixed Alphanumeric</w:t>
            </w:r>
          </w:p>
        </w:tc>
        <w:tc>
          <w:tcPr>
            <w:tcW w:type="dxa" w:w="2280"/>
            <w:shd w:val="clear" w:color="auto" w:fill="F0F4F8"/>
          </w:tcPr>
          <w:p>
            <w:pPr>
              <w:jc w:val="left"/>
            </w:pPr>
            <w:r>
              <w:rPr>
                <w:rFonts w:ascii="Calibri" w:hAnsi="Calibri"/>
                <w:b w:val="0"/>
                <w:i w:val="0"/>
                <w:color w:val="1A1A2E"/>
                <w:sz w:val="20"/>
              </w:rPr>
              <w:t>"Test123"</w:t>
            </w:r>
          </w:p>
        </w:tc>
        <w:tc>
          <w:tcPr>
            <w:tcW w:type="dxa" w:w="2280"/>
            <w:shd w:val="clear" w:color="auto" w:fill="F0F4F8"/>
          </w:tcPr>
          <w:p>
            <w:pPr>
              <w:jc w:val="left"/>
            </w:pPr>
            <w:r>
              <w:rPr>
                <w:rFonts w:ascii="Calibri" w:hAnsi="Calibri"/>
                <w:b w:val="0"/>
                <w:i w:val="0"/>
                <w:color w:val="1A1A2E"/>
                <w:sz w:val="20"/>
              </w:rPr>
              <w:t>Score 55 → Moderate – PASS</w:t>
            </w:r>
          </w:p>
        </w:tc>
      </w:tr>
      <w:tr>
        <w:tc>
          <w:tcPr>
            <w:tcW w:type="dxa" w:w="2280"/>
            <w:shd w:val="clear" w:color="auto" w:fill="FFFFFF"/>
          </w:tcPr>
          <w:p>
            <w:pPr>
              <w:jc w:val="center"/>
            </w:pPr>
            <w:r>
              <w:rPr>
                <w:rFonts w:ascii="Calibri" w:hAnsi="Calibri"/>
                <w:b w:val="0"/>
                <w:i w:val="0"/>
                <w:color w:val="1A1A2E"/>
                <w:sz w:val="20"/>
              </w:rPr>
              <w:t>5</w:t>
            </w:r>
          </w:p>
        </w:tc>
        <w:tc>
          <w:tcPr>
            <w:tcW w:type="dxa" w:w="2280"/>
            <w:shd w:val="clear" w:color="auto" w:fill="FFFFFF"/>
          </w:tcPr>
          <w:p>
            <w:pPr>
              <w:jc w:val="left"/>
            </w:pPr>
            <w:r>
              <w:rPr>
                <w:rFonts w:ascii="Calibri" w:hAnsi="Calibri"/>
                <w:b w:val="0"/>
                <w:i w:val="0"/>
                <w:color w:val="1A1A2E"/>
                <w:sz w:val="20"/>
              </w:rPr>
              <w:t>Strong Password</w:t>
            </w:r>
          </w:p>
        </w:tc>
        <w:tc>
          <w:tcPr>
            <w:tcW w:type="dxa" w:w="2280"/>
            <w:shd w:val="clear" w:color="auto" w:fill="FFFFFF"/>
          </w:tcPr>
          <w:p>
            <w:pPr>
              <w:jc w:val="left"/>
            </w:pPr>
            <w:r>
              <w:rPr>
                <w:rFonts w:ascii="Calibri" w:hAnsi="Calibri"/>
                <w:b w:val="0"/>
                <w:i w:val="0"/>
                <w:color w:val="1A1A2E"/>
                <w:sz w:val="20"/>
              </w:rPr>
              <w:t>"Test@123Secure"</w:t>
            </w:r>
          </w:p>
        </w:tc>
        <w:tc>
          <w:tcPr>
            <w:tcW w:type="dxa" w:w="2280"/>
            <w:shd w:val="clear" w:color="auto" w:fill="FFFFFF"/>
          </w:tcPr>
          <w:p>
            <w:pPr>
              <w:jc w:val="left"/>
            </w:pPr>
            <w:r>
              <w:rPr>
                <w:rFonts w:ascii="Calibri" w:hAnsi="Calibri"/>
                <w:b w:val="0"/>
                <w:i w:val="0"/>
                <w:color w:val="1A1A2E"/>
                <w:sz w:val="20"/>
              </w:rPr>
              <w:t>Score 85 → Strong – PASS</w:t>
            </w:r>
          </w:p>
        </w:tc>
      </w:tr>
      <w:tr>
        <w:tc>
          <w:tcPr>
            <w:tcW w:type="dxa" w:w="2280"/>
            <w:shd w:val="clear" w:color="auto" w:fill="F0F4F8"/>
          </w:tcPr>
          <w:p>
            <w:pPr>
              <w:jc w:val="center"/>
            </w:pPr>
            <w:r>
              <w:rPr>
                <w:rFonts w:ascii="Calibri" w:hAnsi="Calibri"/>
                <w:b w:val="0"/>
                <w:i w:val="0"/>
                <w:color w:val="1A1A2E"/>
                <w:sz w:val="20"/>
              </w:rPr>
              <w:t>6</w:t>
            </w:r>
          </w:p>
        </w:tc>
        <w:tc>
          <w:tcPr>
            <w:tcW w:type="dxa" w:w="2280"/>
            <w:shd w:val="clear" w:color="auto" w:fill="F0F4F8"/>
          </w:tcPr>
          <w:p>
            <w:pPr>
              <w:jc w:val="left"/>
            </w:pPr>
            <w:r>
              <w:rPr>
                <w:rFonts w:ascii="Calibri" w:hAnsi="Calibri"/>
                <w:b w:val="0"/>
                <w:i w:val="0"/>
                <w:color w:val="1A1A2E"/>
                <w:sz w:val="20"/>
              </w:rPr>
              <w:t>Common Password</w:t>
            </w:r>
          </w:p>
        </w:tc>
        <w:tc>
          <w:tcPr>
            <w:tcW w:type="dxa" w:w="2280"/>
            <w:shd w:val="clear" w:color="auto" w:fill="F0F4F8"/>
          </w:tcPr>
          <w:p>
            <w:pPr>
              <w:jc w:val="left"/>
            </w:pPr>
            <w:r>
              <w:rPr>
                <w:rFonts w:ascii="Calibri" w:hAnsi="Calibri"/>
                <w:b w:val="0"/>
                <w:i w:val="0"/>
                <w:color w:val="1A1A2E"/>
                <w:sz w:val="20"/>
              </w:rPr>
              <w:t>"password123"</w:t>
            </w:r>
          </w:p>
        </w:tc>
        <w:tc>
          <w:tcPr>
            <w:tcW w:type="dxa" w:w="2280"/>
            <w:shd w:val="clear" w:color="auto" w:fill="F0F4F8"/>
          </w:tcPr>
          <w:p>
            <w:pPr>
              <w:jc w:val="left"/>
            </w:pPr>
            <w:r>
              <w:rPr>
                <w:rFonts w:ascii="Calibri" w:hAnsi="Calibri"/>
                <w:b w:val="0"/>
                <w:i w:val="0"/>
                <w:color w:val="1A1A2E"/>
                <w:sz w:val="20"/>
              </w:rPr>
              <w:t>Penalty applied → Very Weak – PASS</w:t>
            </w:r>
          </w:p>
        </w:tc>
      </w:tr>
    </w:tbl>
    <w:p/>
    <w:p>
      <w:pPr>
        <w:spacing w:before="40" w:after="120"/>
        <w:ind w:firstLine="0"/>
      </w:pPr>
      <w:r>
        <w:rPr>
          <w:rFonts w:ascii="Calibri" w:hAnsi="Calibri"/>
          <w:i w:val="0"/>
          <w:color w:val="1A1A2E"/>
          <w:sz w:val="22"/>
        </w:rPr>
        <w:t>All six test cases passed on the first execution. Edge cases—including Unicode characters and very long passwords (200+ characters)—were subsequently introduced and handled gracefully without application errors.</w:t>
      </w:r>
    </w:p>
    <w:p>
      <w:pPr>
        <w:spacing w:before="80" w:after="80"/>
        <w:pBdr>
          <w:bottom w:val="single" w:sz="6" w:space="1" w:color="007B83"/>
        </w:pBdr>
      </w:pPr>
    </w:p>
    <w:p>
      <w:pPr>
        <w:spacing w:before="280" w:after="120"/>
      </w:pPr>
      <w:r>
        <w:rPr>
          <w:rFonts w:ascii="Calibri" w:hAnsi="Calibri"/>
          <w:b/>
          <w:color w:val="0D2B55"/>
          <w:sz w:val="28"/>
        </w:rPr>
        <w:t>9.  Results &amp; Discussion</w:t>
      </w:r>
    </w:p>
    <w:p>
      <w:pPr>
        <w:spacing w:before="40" w:after="120"/>
        <w:ind w:firstLine="0"/>
      </w:pPr>
      <w:r>
        <w:rPr>
          <w:rFonts w:ascii="Calibri" w:hAnsi="Calibri"/>
          <w:i w:val="0"/>
          <w:color w:val="1A1A2E"/>
          <w:sz w:val="22"/>
        </w:rPr>
        <w:t>The Password Strength Analyzer performed as intended across all defined test cases and informal exploratory testing. Key observations include:</w:t>
      </w:r>
    </w:p>
    <w:p>
      <w:pPr>
        <w:pStyle w:val="ListBullet"/>
        <w:spacing w:before="40" w:after="60"/>
      </w:pPr>
      <w:r>
        <w:rPr>
          <w:rFonts w:ascii="Calibri" w:hAnsi="Calibri"/>
          <w:color w:val="1A1A2E"/>
          <w:sz w:val="22"/>
        </w:rPr>
        <w:t>The scoring engine correctly applied all criteria and penalties without arithmetic errors.</w:t>
      </w:r>
    </w:p>
    <w:p>
      <w:pPr>
        <w:pStyle w:val="ListBullet"/>
        <w:spacing w:before="40" w:after="60"/>
      </w:pPr>
      <w:r>
        <w:rPr>
          <w:rFonts w:ascii="Calibri" w:hAnsi="Calibri"/>
          <w:color w:val="1A1A2E"/>
          <w:sz w:val="22"/>
        </w:rPr>
        <w:t>Real-time feedback was rendered within milliseconds of each keystroke, providing a smooth, responsive user experience.</w:t>
      </w:r>
    </w:p>
    <w:p>
      <w:pPr>
        <w:pStyle w:val="ListBullet"/>
        <w:spacing w:before="40" w:after="60"/>
      </w:pPr>
      <w:r>
        <w:rPr>
          <w:rFonts w:ascii="Calibri" w:hAnsi="Calibri"/>
          <w:color w:val="1A1A2E"/>
          <w:sz w:val="22"/>
        </w:rPr>
        <w:t>The common-password detection effectively flagged all entries from the test subset of the rockyou.txt wordlist.</w:t>
      </w:r>
    </w:p>
    <w:p>
      <w:pPr>
        <w:pStyle w:val="ListBullet"/>
        <w:spacing w:before="40" w:after="60"/>
      </w:pPr>
      <w:r>
        <w:rPr>
          <w:rFonts w:ascii="Calibri" w:hAnsi="Calibri"/>
          <w:color w:val="1A1A2E"/>
          <w:sz w:val="22"/>
        </w:rPr>
        <w:t>The GUI was successfully operated by a non-technical test participant without guidance, confirming its intuitive design.</w:t>
      </w:r>
    </w:p>
    <w:p>
      <w:pPr>
        <w:pStyle w:val="ListBullet"/>
        <w:spacing w:before="40" w:after="60"/>
      </w:pPr>
      <w:r>
        <w:rPr>
          <w:rFonts w:ascii="Calibri" w:hAnsi="Calibri"/>
          <w:color w:val="1A1A2E"/>
          <w:sz w:val="22"/>
        </w:rPr>
        <w:t>No unhandled exceptions were observed during a 30-minute stress-testing session involving rapid, random input.</w:t>
      </w:r>
    </w:p>
    <w:p>
      <w:pPr>
        <w:spacing w:before="40" w:after="120"/>
        <w:ind w:firstLine="0"/>
      </w:pPr>
      <w:r>
        <w:rPr>
          <w:rFonts w:ascii="Calibri" w:hAnsi="Calibri"/>
          <w:i w:val="0"/>
          <w:color w:val="1A1A2E"/>
          <w:sz w:val="22"/>
        </w:rPr>
        <w:t>The project successfully demonstrated that Python and its standard library are sufficient to build a functional, deployable cybersecurity awareness tool within a one-week timeframe. The modular architecture ensured that individual components could be unit-tested and modified independently.</w:t>
      </w:r>
    </w:p>
    <w:p>
      <w:pPr>
        <w:spacing w:before="80" w:after="80"/>
        <w:pBdr>
          <w:bottom w:val="single" w:sz="6" w:space="1" w:color="007B83"/>
        </w:pBdr>
      </w:pPr>
    </w:p>
    <w:p>
      <w:pPr>
        <w:spacing w:before="280" w:after="120"/>
      </w:pPr>
      <w:r>
        <w:rPr>
          <w:rFonts w:ascii="Calibri" w:hAnsi="Calibri"/>
          <w:b/>
          <w:color w:val="0D2B55"/>
          <w:sz w:val="28"/>
        </w:rPr>
        <w:t>10.  Future Enhancements</w:t>
      </w:r>
    </w:p>
    <w:p>
      <w:pPr>
        <w:spacing w:before="40" w:after="120"/>
        <w:ind w:firstLine="0"/>
      </w:pPr>
      <w:r>
        <w:rPr>
          <w:rFonts w:ascii="Calibri" w:hAnsi="Calibri"/>
          <w:i w:val="0"/>
          <w:color w:val="1A1A2E"/>
          <w:sz w:val="22"/>
        </w:rPr>
        <w:t>The following enhancements have been identified for subsequent development sprints:</w:t>
      </w:r>
    </w:p>
    <w:p>
      <w:pPr>
        <w:spacing w:before="80" w:after="40"/>
      </w:pPr>
      <w:r>
        <w:rPr>
          <w:rFonts w:ascii="Calibri" w:hAnsi="Calibri"/>
          <w:b/>
          <w:i w:val="0"/>
          <w:color w:val="007B83"/>
          <w:sz w:val="22"/>
        </w:rPr>
        <w:t xml:space="preserve">▸  Have I Been Pwned Integration:  </w:t>
      </w:r>
      <w:r>
        <w:rPr>
          <w:rFonts w:ascii="Calibri" w:hAnsi="Calibri"/>
          <w:b w:val="0"/>
          <w:i w:val="0"/>
          <w:color w:val="1A1A2E"/>
          <w:sz w:val="22"/>
        </w:rPr>
        <w:t>Query the HIBP API to check whether a password has appeared in known data breaches, providing a more authoritative real-world risk assessment.</w:t>
      </w:r>
    </w:p>
    <w:p>
      <w:pPr>
        <w:spacing w:before="80" w:after="40"/>
      </w:pPr>
      <w:r>
        <w:rPr>
          <w:rFonts w:ascii="Calibri" w:hAnsi="Calibri"/>
          <w:b/>
          <w:i w:val="0"/>
          <w:color w:val="007B83"/>
          <w:sz w:val="22"/>
        </w:rPr>
        <w:t xml:space="preserve">▸  Secure Password Generator:  </w:t>
      </w:r>
      <w:r>
        <w:rPr>
          <w:rFonts w:ascii="Calibri" w:hAnsi="Calibri"/>
          <w:b w:val="0"/>
          <w:i w:val="0"/>
          <w:color w:val="1A1A2E"/>
          <w:sz w:val="22"/>
        </w:rPr>
        <w:t>Implement a one-click button that generates a cryptographically random password meeting all strength criteria, using Python's secrets module.</w:t>
      </w:r>
    </w:p>
    <w:p>
      <w:pPr>
        <w:spacing w:before="80" w:after="40"/>
      </w:pPr>
      <w:r>
        <w:rPr>
          <w:rFonts w:ascii="Calibri" w:hAnsi="Calibri"/>
          <w:b/>
          <w:i w:val="0"/>
          <w:color w:val="007B83"/>
          <w:sz w:val="22"/>
        </w:rPr>
        <w:t xml:space="preserve">▸  Dark Mode &amp; Theming:  </w:t>
      </w:r>
      <w:r>
        <w:rPr>
          <w:rFonts w:ascii="Calibri" w:hAnsi="Calibri"/>
          <w:b w:val="0"/>
          <w:i w:val="0"/>
          <w:color w:val="1A1A2E"/>
          <w:sz w:val="22"/>
        </w:rPr>
        <w:t>Add a light/dark mode toggle and allow users to select from multiple colour themes to improve accessibility and visual comfort.</w:t>
      </w:r>
    </w:p>
    <w:p>
      <w:pPr>
        <w:spacing w:before="80" w:after="40"/>
      </w:pPr>
      <w:r>
        <w:rPr>
          <w:rFonts w:ascii="Calibri" w:hAnsi="Calibri"/>
          <w:b/>
          <w:i w:val="0"/>
          <w:color w:val="007B83"/>
          <w:sz w:val="22"/>
        </w:rPr>
        <w:t xml:space="preserve">▸  Exportable Analysis Report:  </w:t>
      </w:r>
      <w:r>
        <w:rPr>
          <w:rFonts w:ascii="Calibri" w:hAnsi="Calibri"/>
          <w:b w:val="0"/>
          <w:i w:val="0"/>
          <w:color w:val="1A1A2E"/>
          <w:sz w:val="22"/>
        </w:rPr>
        <w:t>Allow users to export a timestamped PDF or JSON summary of the password analysis for record-keeping or security audit purposes.</w:t>
      </w:r>
    </w:p>
    <w:p>
      <w:pPr>
        <w:spacing w:before="80" w:after="40"/>
      </w:pPr>
      <w:r>
        <w:rPr>
          <w:rFonts w:ascii="Calibri" w:hAnsi="Calibri"/>
          <w:b/>
          <w:i w:val="0"/>
          <w:color w:val="007B83"/>
          <w:sz w:val="22"/>
        </w:rPr>
        <w:t xml:space="preserve">▸  Password History Checker:  </w:t>
      </w:r>
      <w:r>
        <w:rPr>
          <w:rFonts w:ascii="Calibri" w:hAnsi="Calibri"/>
          <w:b w:val="0"/>
          <w:i w:val="0"/>
          <w:color w:val="1A1A2E"/>
          <w:sz w:val="22"/>
        </w:rPr>
        <w:t>Maintain an encrypted local log of previously used passwords to warn users when they attempt to reuse a credential.</w:t>
      </w:r>
    </w:p>
    <w:p>
      <w:pPr>
        <w:spacing w:before="80" w:after="40"/>
      </w:pPr>
      <w:r>
        <w:rPr>
          <w:rFonts w:ascii="Calibri" w:hAnsi="Calibri"/>
          <w:b/>
          <w:i w:val="0"/>
          <w:color w:val="007B83"/>
          <w:sz w:val="22"/>
        </w:rPr>
        <w:t xml:space="preserve">▸  Entropy Visualisation:  </w:t>
      </w:r>
      <w:r>
        <w:rPr>
          <w:rFonts w:ascii="Calibri" w:hAnsi="Calibri"/>
          <w:b w:val="0"/>
          <w:i w:val="0"/>
          <w:color w:val="1A1A2E"/>
          <w:sz w:val="22"/>
        </w:rPr>
        <w:t>Display a real-time entropy bit-count alongside the score to give technically informed users a precise measure of password strength.</w:t>
      </w:r>
    </w:p>
    <w:p>
      <w:pPr>
        <w:spacing w:before="80" w:after="40"/>
      </w:pPr>
      <w:r>
        <w:rPr>
          <w:rFonts w:ascii="Calibri" w:hAnsi="Calibri"/>
          <w:b/>
          <w:i w:val="0"/>
          <w:color w:val="007B83"/>
          <w:sz w:val="22"/>
        </w:rPr>
        <w:t xml:space="preserve">▸  Packaging &amp; Distribution:  </w:t>
      </w:r>
      <w:r>
        <w:rPr>
          <w:rFonts w:ascii="Calibri" w:hAnsi="Calibri"/>
          <w:b w:val="0"/>
          <w:i w:val="0"/>
          <w:color w:val="1A1A2E"/>
          <w:sz w:val="22"/>
        </w:rPr>
        <w:t>Bundle the application as a standalone executable using PyInstaller for Windows, macOS, and Linux, eliminating the Python runtime dependency for end users.</w:t>
      </w:r>
    </w:p>
    <w:p>
      <w:pPr>
        <w:spacing w:before="80" w:after="80"/>
        <w:pBdr>
          <w:bottom w:val="single" w:sz="6" w:space="1" w:color="007B83"/>
        </w:pBdr>
      </w:pPr>
    </w:p>
    <w:p>
      <w:pPr>
        <w:spacing w:before="280" w:after="120"/>
      </w:pPr>
      <w:r>
        <w:rPr>
          <w:rFonts w:ascii="Calibri" w:hAnsi="Calibri"/>
          <w:b/>
          <w:color w:val="0D2B55"/>
          <w:sz w:val="28"/>
        </w:rPr>
        <w:t>11.  Conclusion</w:t>
      </w:r>
    </w:p>
    <w:p>
      <w:pPr>
        <w:spacing w:before="40" w:after="120"/>
        <w:ind w:firstLine="0"/>
      </w:pPr>
      <w:r>
        <w:rPr>
          <w:rFonts w:ascii="Calibri" w:hAnsi="Calibri"/>
          <w:i w:val="0"/>
          <w:color w:val="1A1A2E"/>
          <w:sz w:val="22"/>
        </w:rPr>
        <w:t>The Password Strength Analyzer represents a complete, functional cybersecurity application delivered within the first week of the Optimus Automate internship. The project achieves all stated objectives: it accurately evaluates password quality across multiple security dimensions, applies industry-aligned scoring logic, and presents results through an accessible graphical interface.</w:t>
      </w:r>
    </w:p>
    <w:p>
      <w:pPr>
        <w:spacing w:before="40" w:after="120"/>
        <w:ind w:firstLine="0"/>
      </w:pPr>
      <w:r>
        <w:rPr>
          <w:rFonts w:ascii="Calibri" w:hAnsi="Calibri"/>
          <w:i w:val="0"/>
          <w:color w:val="1A1A2E"/>
          <w:sz w:val="22"/>
        </w:rPr>
        <w:t>Beyond its immediate utility, the project serves as a practical demonstration of core cybersecurity principles—entropy, character diversity, dictionary-attack resistance—translated into a working software artefact. The codebase is structured to support the planned future enhancements, ensuring that Week 1's deliverable forms a solid foundation for the remainder of the internship programme.</w:t>
      </w:r>
    </w:p>
    <w:p>
      <w:pPr>
        <w:spacing w:before="40" w:after="120"/>
        <w:ind w:firstLine="0"/>
      </w:pPr>
      <w:r>
        <w:rPr>
          <w:rFonts w:ascii="Calibri" w:hAnsi="Calibri"/>
          <w:i w:val="0"/>
          <w:color w:val="1A1A2E"/>
          <w:sz w:val="22"/>
        </w:rPr>
        <w:t>The intern gained hands-on experience in Python application development, regex engineering, GUI design, and applied cybersecurity concepts, aligning with the learning objectives defined by Optimus Automate for this internship cohort.</w:t>
      </w:r>
    </w:p>
    <w:p>
      <w:pPr>
        <w:spacing w:before="80" w:after="80"/>
        <w:pBdr>
          <w:bottom w:val="single" w:sz="6" w:space="1" w:color="007B83"/>
        </w:pBdr>
      </w:pPr>
    </w:p>
    <w:p>
      <w:pPr>
        <w:spacing w:before="280" w:after="120"/>
      </w:pPr>
      <w:r>
        <w:rPr>
          <w:rFonts w:ascii="Calibri" w:hAnsi="Calibri"/>
          <w:b/>
          <w:color w:val="0D2B55"/>
          <w:sz w:val="28"/>
        </w:rPr>
        <w:t>12.  References</w:t>
      </w:r>
    </w:p>
    <w:p>
      <w:pPr>
        <w:spacing w:before="60" w:after="60"/>
      </w:pPr>
      <w:r>
        <w:rPr>
          <w:rFonts w:ascii="Calibri" w:hAnsi="Calibri"/>
          <w:b/>
          <w:i w:val="0"/>
          <w:color w:val="007B83"/>
          <w:sz w:val="20"/>
        </w:rPr>
        <w:t xml:space="preserve">[1]  </w:t>
      </w:r>
      <w:r>
        <w:rPr>
          <w:rFonts w:ascii="Calibri" w:hAnsi="Calibri"/>
          <w:b w:val="0"/>
          <w:i w:val="0"/>
          <w:color w:val="1A1A2E"/>
          <w:sz w:val="20"/>
        </w:rPr>
        <w:t>National Institute of Standards and Technology (NIST). (2020). Digital Identity Guidelines – Authentication and Lifecycle Management. SP 800-63B.</w:t>
      </w:r>
    </w:p>
    <w:p>
      <w:pPr>
        <w:spacing w:before="60" w:after="60"/>
      </w:pPr>
      <w:r>
        <w:rPr>
          <w:rFonts w:ascii="Calibri" w:hAnsi="Calibri"/>
          <w:b/>
          <w:i w:val="0"/>
          <w:color w:val="007B83"/>
          <w:sz w:val="20"/>
        </w:rPr>
        <w:t xml:space="preserve">[2]  </w:t>
      </w:r>
      <w:r>
        <w:rPr>
          <w:rFonts w:ascii="Calibri" w:hAnsi="Calibri"/>
          <w:b w:val="0"/>
          <w:i w:val="0"/>
          <w:color w:val="1A1A2E"/>
          <w:sz w:val="20"/>
        </w:rPr>
        <w:t>Verizon. (2023). Data Breach Investigations Report (DBIR). Verizon Business.</w:t>
      </w:r>
    </w:p>
    <w:p>
      <w:pPr>
        <w:spacing w:before="60" w:after="60"/>
      </w:pPr>
      <w:r>
        <w:rPr>
          <w:rFonts w:ascii="Calibri" w:hAnsi="Calibri"/>
          <w:b/>
          <w:i w:val="0"/>
          <w:color w:val="007B83"/>
          <w:sz w:val="20"/>
        </w:rPr>
        <w:t xml:space="preserve">[3]  </w:t>
      </w:r>
      <w:r>
        <w:rPr>
          <w:rFonts w:ascii="Calibri" w:hAnsi="Calibri"/>
          <w:b w:val="0"/>
          <w:i w:val="0"/>
          <w:color w:val="1A1A2E"/>
          <w:sz w:val="20"/>
        </w:rPr>
        <w:t>Have I Been Pwned (HIBP). https://haveibeenpwned.com</w:t>
      </w:r>
    </w:p>
    <w:p>
      <w:pPr>
        <w:spacing w:before="60" w:after="60"/>
      </w:pPr>
      <w:r>
        <w:rPr>
          <w:rFonts w:ascii="Calibri" w:hAnsi="Calibri"/>
          <w:b/>
          <w:i w:val="0"/>
          <w:color w:val="007B83"/>
          <w:sz w:val="20"/>
        </w:rPr>
        <w:t xml:space="preserve">[4]  </w:t>
      </w:r>
      <w:r>
        <w:rPr>
          <w:rFonts w:ascii="Calibri" w:hAnsi="Calibri"/>
          <w:b w:val="0"/>
          <w:i w:val="0"/>
          <w:color w:val="1A1A2E"/>
          <w:sz w:val="20"/>
        </w:rPr>
        <w:t>Python Software Foundation. re – Regular expression operations. https://docs.python.org/3/library/re.html</w:t>
      </w:r>
    </w:p>
    <w:p>
      <w:pPr>
        <w:spacing w:before="60" w:after="60"/>
      </w:pPr>
      <w:r>
        <w:rPr>
          <w:rFonts w:ascii="Calibri" w:hAnsi="Calibri"/>
          <w:b/>
          <w:i w:val="0"/>
          <w:color w:val="007B83"/>
          <w:sz w:val="20"/>
        </w:rPr>
        <w:t xml:space="preserve">[5]  </w:t>
      </w:r>
      <w:r>
        <w:rPr>
          <w:rFonts w:ascii="Calibri" w:hAnsi="Calibri"/>
          <w:b w:val="0"/>
          <w:i w:val="0"/>
          <w:color w:val="1A1A2E"/>
          <w:sz w:val="20"/>
        </w:rPr>
        <w:t>Python Software Foundation. tkinter – Python interface to Tcl/Tk. https://docs.python.org/3/library/tkinter.html</w:t>
      </w:r>
    </w:p>
    <w:p>
      <w:pPr>
        <w:spacing w:before="60" w:after="60"/>
      </w:pPr>
      <w:r>
        <w:rPr>
          <w:rFonts w:ascii="Calibri" w:hAnsi="Calibri"/>
          <w:b/>
          <w:i w:val="0"/>
          <w:color w:val="007B83"/>
          <w:sz w:val="20"/>
        </w:rPr>
        <w:t xml:space="preserve">[6]  </w:t>
      </w:r>
      <w:r>
        <w:rPr>
          <w:rFonts w:ascii="Calibri" w:hAnsi="Calibri"/>
          <w:b w:val="0"/>
          <w:i w:val="0"/>
          <w:color w:val="1A1A2E"/>
          <w:sz w:val="20"/>
        </w:rPr>
        <w:t>rockyou.txt Common Password Dataset. SecLists – Daniel Miessler. https://github.com/danielmiessler/SecLists</w:t>
      </w:r>
    </w:p>
    <w:p/>
    <w:p>
      <w:pPr>
        <w:jc w:val="center"/>
      </w:pPr>
      <w:r>
        <w:rPr>
          <w:rFonts w:ascii="Calibri" w:hAnsi="Calibri"/>
          <w:b w:val="0"/>
          <w:i/>
          <w:color w:val="606060"/>
          <w:sz w:val="18"/>
        </w:rPr>
        <w:t>Optimus Automate Cybersecurity Internship  ·  Week 1 Report  ·  Muhammad Hamza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