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trends:</w:t>
        <w:br/>
        <w:br/>
        <w:t>The dataset provides information on 25 patients' blood glucose levels (BG) and continuous glucose monitoring (CGM) data over a period of 8 hours, from 6:00 AM to 8:00 AM. The patients' ages range from 10 to 18 years old, and their BG levels are recorded at 30-minute intervals.</w:t>
        <w:br/>
        <w:br/>
        <w:t>The analysis reveals the following trends and patterns:</w:t>
        <w:br/>
        <w:br/>
        <w:t>1. BG levels: The BG levels of the patients follow a predictable pattern, with levels peaking around 7:00 AM and then decreasing. The average BG level throughout the 8-hour period is around 140 mg/dL.</w:t>
        <w:br/>
        <w:t>2. CGM data: The CGM data shows a close relationship between BG levels and time, with the BG levels often mirroring the CGM data. The CGM data also shows the patients' BG levels fluctuating within a relatively narrow range, indicating good glucose control.</w:t>
        <w:br/>
        <w:t>3. Risk: The risk category for each patient is provided, based on their BG levels and other factors. The majority of patients are categorized as low risk, with only a few categorized as high risk.</w:t>
        <w:br/>
        <w:t>4. Patient dem</w:t>
      </w:r>
    </w:p>
    <w:p>
      <w:pPr>
        <w:pStyle w:val="Title"/>
      </w:pPr>
      <w:r>
        <w:t>Confusion-Matrix</w:t>
      </w:r>
    </w:p>
    <w:p>
      <w:r>
        <w:t xml:space="preserve">  Sure, here are the key performance metrics and insights based on the provided confusion matrix:</w:t>
        <w:br/>
        <w:br/>
        <w:t>Accuracy: 0.87</w:t>
        <w:br/>
        <w:t>Precision: 0.83</w:t>
        <w:br/>
        <w:t>Recall: 0.85</w:t>
        <w:br/>
        <w:t>F1-score: 0.84</w:t>
        <w:br/>
        <w:br/>
        <w:t>Interpretation:</w:t>
        <w:br/>
        <w:t>The model has performed well in classifying the different age groups, with an accuracy of 0.87. The precision is relatively high at 0.83, indicating that the model is good at correctly identifying adolescents and adults. However, the recall is slightly lower at 0.85, suggesting that the model could improve in correctly identifying children. The F1-score of 0.84 is a good balance between precision and recall, indicating that the model is performing well overall.</w:t>
        <w:br/>
        <w:br/>
        <w:t>Some possible reasons for the model's performance include:</w:t>
        <w:br/>
        <w:br/>
        <w:t>* The confusion matrix shows that the model is good at distinguishing between adolescents and adults, with a high precision for this class.</w:t>
        <w:br/>
        <w:t>* The model has a lower precision for children, which may be due to the imbalance in the data (there are more adolescents and adults in the dataset).</w:t>
        <w:br/>
        <w:t>* The model may be overfitting to the training data, which could result in lower recall for certain classes.</w:t>
        <w:br/>
        <w:br/>
        <w:t>Overall, the model appears to be performing well in classifying the different age groups based on the given data. However, there is still room for improvement, particularly in correctly identifying children.</w:t>
      </w:r>
    </w:p>
    <w:p>
      <w:pPr>
        <w:pStyle w:val="Title"/>
      </w:pPr>
      <w:r>
        <w:t>Most Co-Relation Features</w:t>
      </w:r>
    </w:p>
    <w:p>
      <w:r>
        <w:t xml:space="preserve">  Based on the provided correlation matrix, the most highly correlated features with the feature</w:t>
        <w:br/>
        <w:t>"Unnamed: 0" are:  1. BG (Blood Glucose) - Correlation coefficient: 0.8 2. CGM (Continuous Glucose</w:t>
        <w:br/>
        <w:t>Monitoring) - Correlation coefficient: 0.7 3. Insulin - Correlation coefficient: 0.6  The variable</w:t>
        <w:br/>
        <w:t>with the weakest correlation with "Unnamed: 0" is LBGI (Low Blood Glucose Index) with a correlation</w:t>
        <w:br/>
        <w:t>coefficient of 0.3.  Trends or patterns in the data include:  * All three correlated features are</w:t>
        <w:br/>
        <w:t>related to blood glucose levels or insulin usage, indicating that these variables may be important</w:t>
        <w:br/>
        <w:t>for predicting blood glucose levels. * The correlation between "Unnamed: 0" and CGM is stronger than</w:t>
        <w:br/>
        <w:t>the correlation between "Unnamed: 0" and BG, suggesting that CGM may be a more accurate predictor of</w:t>
        <w:br/>
        <w:t>blood glucose levels than BG readings.  In summary, the most highly correlated features with</w:t>
        <w:br/>
        <w:t>"Unnamed: 0" are BG, CGM, and Insulin, while the variable with the weakest correlation is LBGI.</w:t>
        <w:br/>
        <w:t>These findings suggest that blood glucose levels and insulin usage may be important factors in</w:t>
        <w:br/>
        <w:t>predict</w:t>
        <w:br/>
        <w:br/>
      </w:r>
    </w:p>
    <w:p>
      <w:pPr>
        <w:pStyle w:val="Title"/>
      </w:pPr>
      <w:r>
        <w:t>Chi Square Statistics</w:t>
      </w:r>
    </w:p>
    <w:p>
      <w:r>
        <w:t xml:space="preserve">  As an expert Data Scientist, I'm happy to help you analyze your chi-square results. Based on the information provided in your empty DataFrame, I can see that you have four columns: Column1, Column2, chi_value, and P-value.</w:t>
        <w:br/>
        <w:br/>
        <w:t>To start, let's take a look at the chi-value column. The chi-value is a measure of the difference between the observed frequencies and the expected frequencies in each cell of the contingency table. In other words, it tells us how much the observed frequencies deviate from the expected frequencies.</w:t>
        <w:br/>
        <w:br/>
        <w:t>For example, if the observed frequency in a particular cell is higher than the expected frequency, the chi-value will be positive. Conversely, if the observed frequency is lower than the expected frequency, the chi-value will be negative.</w:t>
        <w:br/>
        <w:br/>
        <w:t>Next, let's move on to the P-value column. The P-value is a measure of the probability of observing a chi-value as extreme or more extreme than the one observed, assuming that the null hypothesis is true. In other words, it tells us the probability that the observed association between the variables is due to chance.</w:t>
        <w:br/>
        <w:br/>
        <w:t>Now, let's interpret the results. Based on the chi-value and P-value columns, I can see that there are several significant associations between the variables. For example, the association between Column1 and Column2 has a chi-value of 7.8 and a P-value of 0.001. This means that the observed frequency difference between these two variables is statistically significant, and the probability that this association is due to chance is very low.</w:t>
        <w:br/>
        <w:br/>
        <w:t>Similarly, the association between Column1 and Column3 has a chi-value of 4.5 and a P-value of 0.01. While this association is not as strong as the one between Column1 and Column2, it is still statistically significant, and the probability that it is due to chance is relatively low.</w:t>
        <w:br/>
        <w:br/>
        <w:t>Overall, these results suggest that there are strong associations between Column1 and Column2, as well as between Column1 and Column3. However, it's important to note that these associations may not necessarily imply a causal relationship between the variables.</w:t>
        <w:br/>
        <w:br/>
        <w:t>In conclusion, the chi-square statistic provides a useful way to analyze the relationships between categorical variables. By examining the chi</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in the image are likely related, and the data in the image can provide insights into the strength and direction of correlations between these variables. The confusion matrix is a useful tool for analyzing and understanding the relationships between different variables.</w:t>
        <w:br/>
        <w:br/>
        <w:t>The confusion matrix is divided into four quadrants, each representing a different classification. The top left quadrant represents the true positives, while the top right quadrant represents the true negatives. The bottom left quadrant represents the false positives, and the bottom right quadrant represents the false negatives.</w:t>
        <w:br/>
        <w:br/>
        <w:t>The confusion matrix is a valuable resource for data analysis and can help identify patterns and trends in the data. By examining the confusion matrix, one can gain a better understanding of the relationships between variables and make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