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information on 25 patients' blood sugar levels (BG) and insulin doses (insulin) over a period of 25 hours, from 10:00 AM on October 25th to 8:00 AM on October 26th. The patients' ages range from adolescence to adulthood, and their risk levels vary from low to high. The dataset also includes the patients' HbA1c (HBGI) levels, which are an indicator of their average blood sugar control over the past 2-3 months.</w:t>
        <w:br/>
        <w:br/>
        <w:t>The dataset shows a clear pattern of blood sugar levels throughout the day, with levels typically peaking in the late morning and early afternoon, and dipping in the evening. The highest blood sugar level recorded in the dataset is 150.066142, which occurred at 8:00 AM on October 26th. The lowest blood sugar level recorded is 60.446600, which occurred at 10:00 AM on October 25th.</w:t>
        <w:br/>
        <w:br/>
        <w:t>Insulin doses also follow a similar pattern, with the highest dose recorded at 8:00 AM on October 26th (3.6085</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39, and 0.13, respectively.</w:t>
        <w:br/>
        <w:t>3.</w:t>
        <w:br/>
        <w:t>Standard deviation: The standard deviation of BG, CGM, CHO, and</w:t>
        <w:br/>
        <w:t>insulin is 52.7, 52.6, 1.34, and 0.02, respectively.</w:t>
        <w:br/>
        <w:t>4.</w:t>
        <w:br/>
        <w:t>Minimum: The minimum value of BG, CGM, CHO,</w:t>
        <w:br/>
        <w:t>and insulin is 6.6, 39, 0.000001, and 0.006575, respectively.</w:t>
        <w:br/>
        <w:t>5.</w:t>
        <w:br/>
        <w:t>25th percentile: The 25th</w:t>
        <w:br/>
        <w:t>percentile of BG, CGM, CHO, and insulin is 77.5, 79.4, 39, and 0.01, respectively.</w:t>
        <w:br/>
        <w:t>6.</w:t>
        <w:br/>
        <w:t>50th</w:t>
        <w:br/>
        <w:t>percentile: The 50th percentile of BG, CGM, CHO, and insulin is 104.5, 107.0, 40, and</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