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A09A" w14:textId="77777777" w:rsidR="00C95EFF" w:rsidRPr="00EB597B" w:rsidRDefault="00335962" w:rsidP="3BF7A669">
      <w:pPr>
        <w:spacing w:after="0" w:line="240" w:lineRule="auto"/>
        <w:jc w:val="center"/>
        <w:textAlignment w:val="baseline"/>
        <w:rPr>
          <w:rStyle w:val="TitleChar"/>
          <w:rFonts w:ascii="Myriad Pro" w:hAnsi="Myriad Pro"/>
        </w:rPr>
      </w:pPr>
      <w:r w:rsidRPr="00EB597B">
        <w:rPr>
          <w:rStyle w:val="SubtitleChar"/>
          <w:rFonts w:ascii="Myriad Pro" w:hAnsi="Myriad Pro"/>
        </w:rPr>
        <w:t>IT Nation Certify</w:t>
      </w:r>
      <w:r w:rsidRPr="00EB597B">
        <w:rPr>
          <w:rFonts w:ascii="Myriad Pro" w:eastAsia="Times New Roman" w:hAnsi="Myriad Pro" w:cs="Segoe UI"/>
          <w:color w:val="2F5496" w:themeColor="accent1" w:themeShade="BF"/>
          <w:sz w:val="32"/>
          <w:szCs w:val="32"/>
        </w:rPr>
        <w:t xml:space="preserve"> </w:t>
      </w:r>
      <w:r w:rsidRPr="00EB597B">
        <w:rPr>
          <w:rFonts w:ascii="Myriad Pro" w:hAnsi="Myriad Pro"/>
        </w:rPr>
        <w:br/>
      </w:r>
      <w:r w:rsidR="00E06432" w:rsidRPr="00EB597B">
        <w:rPr>
          <w:rStyle w:val="TitleChar"/>
          <w:rFonts w:ascii="Myriad Pro" w:hAnsi="Myriad Pro"/>
        </w:rPr>
        <w:t xml:space="preserve">Cybersecurity </w:t>
      </w:r>
      <w:r w:rsidR="00C95EFF" w:rsidRPr="00EB597B">
        <w:rPr>
          <w:rStyle w:val="TitleChar"/>
          <w:rFonts w:ascii="Myriad Pro" w:hAnsi="Myriad Pro"/>
        </w:rPr>
        <w:t>F</w:t>
      </w:r>
      <w:r w:rsidR="00E06432" w:rsidRPr="00EB597B">
        <w:rPr>
          <w:rStyle w:val="TitleChar"/>
          <w:rFonts w:ascii="Myriad Pro" w:hAnsi="Myriad Pro"/>
        </w:rPr>
        <w:t>undamentals</w:t>
      </w:r>
      <w:r w:rsidRPr="00EB597B">
        <w:rPr>
          <w:rStyle w:val="TitleChar"/>
          <w:rFonts w:ascii="Myriad Pro" w:hAnsi="Myriad Pro"/>
        </w:rPr>
        <w:t> (</w:t>
      </w:r>
      <w:r w:rsidR="00E06432" w:rsidRPr="00EB597B">
        <w:rPr>
          <w:rStyle w:val="TitleChar"/>
          <w:rFonts w:ascii="Myriad Pro" w:hAnsi="Myriad Pro"/>
        </w:rPr>
        <w:t>CCFX</w:t>
      </w:r>
      <w:r w:rsidRPr="00EB597B">
        <w:rPr>
          <w:rStyle w:val="TitleChar"/>
          <w:rFonts w:ascii="Myriad Pro" w:hAnsi="Myriad Pro"/>
        </w:rPr>
        <w:t>) </w:t>
      </w:r>
    </w:p>
    <w:p w14:paraId="1A115BBF" w14:textId="04B163A7" w:rsidR="00657E9F" w:rsidRPr="00EB597B" w:rsidRDefault="00046D39" w:rsidP="00C95EFF">
      <w:pPr>
        <w:spacing w:after="0" w:line="240" w:lineRule="auto"/>
        <w:jc w:val="center"/>
        <w:textAlignment w:val="baseline"/>
        <w:rPr>
          <w:rFonts w:ascii="Myriad Pro" w:eastAsia="Times New Roman" w:hAnsi="Myriad Pro" w:cs="Segoe UI"/>
          <w:color w:val="2F5496" w:themeColor="accent1" w:themeShade="BF"/>
          <w:sz w:val="32"/>
          <w:szCs w:val="32"/>
        </w:rPr>
      </w:pPr>
      <w:r w:rsidRPr="00EB597B">
        <w:rPr>
          <w:rStyle w:val="TitleChar"/>
          <w:rFonts w:ascii="Myriad Pro" w:hAnsi="Myriad Pro"/>
        </w:rPr>
        <w:t xml:space="preserve">Certification </w:t>
      </w:r>
      <w:r w:rsidR="00335962" w:rsidRPr="00EB597B">
        <w:rPr>
          <w:rStyle w:val="TitleChar"/>
          <w:rFonts w:ascii="Myriad Pro" w:hAnsi="Myriad Pro"/>
        </w:rPr>
        <w:t>Syllabus </w:t>
      </w:r>
    </w:p>
    <w:p w14:paraId="38F3696A" w14:textId="6F40E8B1" w:rsidR="009D68E6" w:rsidRPr="00EB597B" w:rsidRDefault="009D68E6" w:rsidP="00C95EFF">
      <w:pPr>
        <w:pStyle w:val="Heading1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How to Use This Document</w:t>
      </w:r>
    </w:p>
    <w:p w14:paraId="282BC4C4" w14:textId="127508B6" w:rsidR="00C95EFF" w:rsidRPr="00EB597B" w:rsidRDefault="00C95EFF" w:rsidP="00C95EFF">
      <w:pPr>
        <w:rPr>
          <w:rFonts w:ascii="Myriad Pro" w:hAnsi="Myriad Pro"/>
        </w:rPr>
      </w:pPr>
      <w:r w:rsidRPr="00EB597B">
        <w:rPr>
          <w:rFonts w:ascii="Myriad Pro" w:hAnsi="Myriad Pro"/>
        </w:rPr>
        <w:t xml:space="preserve">Check out the information below to see our recommendations for using this document </w:t>
      </w:r>
      <w:r w:rsidR="00E308D9" w:rsidRPr="00EB597B">
        <w:rPr>
          <w:rFonts w:ascii="Myriad Pro" w:hAnsi="Myriad Pro"/>
        </w:rPr>
        <w:t>to help meet your goals.</w:t>
      </w:r>
    </w:p>
    <w:p w14:paraId="493B42E5" w14:textId="77777777" w:rsidR="00A539CB" w:rsidRPr="00EB597B" w:rsidRDefault="00A539CB" w:rsidP="00804BE4">
      <w:pPr>
        <w:pStyle w:val="Heading2"/>
        <w:ind w:left="720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Planning</w:t>
      </w:r>
    </w:p>
    <w:p w14:paraId="309D878D" w14:textId="77777777" w:rsidR="00CB3736" w:rsidRPr="00EB597B" w:rsidRDefault="009D68E6" w:rsidP="00804BE4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We highly recommend using this document to plan your </w:t>
      </w:r>
      <w:r w:rsidR="00A539CB" w:rsidRPr="00EB597B">
        <w:rPr>
          <w:rFonts w:ascii="Myriad Pro" w:eastAsia="Times New Roman" w:hAnsi="Myriad Pro" w:cs="Segoe UI"/>
        </w:rPr>
        <w:t>progress in your certification.</w:t>
      </w:r>
      <w:r w:rsidR="00593205" w:rsidRPr="00EB597B">
        <w:rPr>
          <w:rFonts w:ascii="Myriad Pro" w:eastAsia="Times New Roman" w:hAnsi="Myriad Pro" w:cs="Segoe UI"/>
        </w:rPr>
        <w:t xml:space="preserve"> While it can be tempting to cram </w:t>
      </w:r>
      <w:proofErr w:type="gramStart"/>
      <w:r w:rsidR="00593205" w:rsidRPr="00EB597B">
        <w:rPr>
          <w:rFonts w:ascii="Myriad Pro" w:eastAsia="Times New Roman" w:hAnsi="Myriad Pro" w:cs="Segoe UI"/>
        </w:rPr>
        <w:t>all of</w:t>
      </w:r>
      <w:proofErr w:type="gramEnd"/>
      <w:r w:rsidR="00593205" w:rsidRPr="00EB597B">
        <w:rPr>
          <w:rFonts w:ascii="Myriad Pro" w:eastAsia="Times New Roman" w:hAnsi="Myriad Pro" w:cs="Segoe UI"/>
        </w:rPr>
        <w:t xml:space="preserve"> the content in one day, if you’re interested in sincerely acquiring the knowledge, the best technique </w:t>
      </w:r>
      <w:r w:rsidR="00CB3736" w:rsidRPr="00EB597B">
        <w:rPr>
          <w:rFonts w:ascii="Myriad Pro" w:eastAsia="Times New Roman" w:hAnsi="Myriad Pro" w:cs="Segoe UI"/>
        </w:rPr>
        <w:t xml:space="preserve">is to create a plan for completion. </w:t>
      </w:r>
    </w:p>
    <w:p w14:paraId="319655E9" w14:textId="77777777" w:rsidR="00CB3736" w:rsidRPr="00EB597B" w:rsidRDefault="00CB3736" w:rsidP="00804BE4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</w:p>
    <w:p w14:paraId="2F39B3BB" w14:textId="6F6A9752" w:rsidR="00335962" w:rsidRPr="00EB597B" w:rsidRDefault="00CB3736" w:rsidP="00804BE4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To do this:</w:t>
      </w:r>
    </w:p>
    <w:p w14:paraId="6E1F271C" w14:textId="4ED92816" w:rsidR="00013962" w:rsidRPr="00EB597B" w:rsidRDefault="00170B0A" w:rsidP="00804BE4">
      <w:pPr>
        <w:pStyle w:val="ListParagraph"/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Establish your due date</w:t>
      </w:r>
      <w:r w:rsidR="00CB3736" w:rsidRPr="00EB597B">
        <w:rPr>
          <w:rFonts w:ascii="Myriad Pro" w:eastAsia="Times New Roman" w:hAnsi="Myriad Pro" w:cs="Segoe UI"/>
        </w:rPr>
        <w:t xml:space="preserve">. </w:t>
      </w:r>
    </w:p>
    <w:p w14:paraId="673C1029" w14:textId="330F543B" w:rsidR="00CB3736" w:rsidRPr="00EB597B" w:rsidRDefault="00CB3736" w:rsidP="00804BE4">
      <w:pPr>
        <w:pStyle w:val="ListParagraph"/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Decide when you’d like to be done with the certification.</w:t>
      </w:r>
      <w:r w:rsidR="00A54760" w:rsidRPr="00EB597B">
        <w:rPr>
          <w:rFonts w:ascii="Myriad Pro" w:eastAsia="Times New Roman" w:hAnsi="Myriad Pro" w:cs="Segoe UI"/>
        </w:rPr>
        <w:t xml:space="preserve"> </w:t>
      </w:r>
    </w:p>
    <w:p w14:paraId="09E7E194" w14:textId="77777777" w:rsidR="00013962" w:rsidRPr="00EB597B" w:rsidRDefault="00A54760" w:rsidP="00804BE4">
      <w:pPr>
        <w:pStyle w:val="ListParagraph"/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Determine the number of days you </w:t>
      </w:r>
      <w:r w:rsidR="00DD7D97" w:rsidRPr="00EB597B">
        <w:rPr>
          <w:rFonts w:ascii="Myriad Pro" w:eastAsia="Times New Roman" w:hAnsi="Myriad Pro" w:cs="Segoe UI"/>
        </w:rPr>
        <w:t xml:space="preserve">can </w:t>
      </w:r>
      <w:r w:rsidR="004C4F22" w:rsidRPr="00EB597B">
        <w:rPr>
          <w:rFonts w:ascii="Myriad Pro" w:eastAsia="Times New Roman" w:hAnsi="Myriad Pro" w:cs="Segoe UI"/>
        </w:rPr>
        <w:t xml:space="preserve">dedicate to learning the material. </w:t>
      </w:r>
    </w:p>
    <w:p w14:paraId="1EF5287C" w14:textId="3C2C488B" w:rsidR="00A54760" w:rsidRPr="00EB597B" w:rsidRDefault="00DD7D97" w:rsidP="00804BE4">
      <w:pPr>
        <w:pStyle w:val="ListParagraph"/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Evaluate your calendar and count the number of days between now and your deadline. Eliminate vacation, </w:t>
      </w:r>
      <w:r w:rsidR="008317E4" w:rsidRPr="00EB597B">
        <w:rPr>
          <w:rFonts w:ascii="Myriad Pro" w:eastAsia="Times New Roman" w:hAnsi="Myriad Pro" w:cs="Segoe UI"/>
        </w:rPr>
        <w:t xml:space="preserve">busy, and otherwise off-limit days. </w:t>
      </w:r>
    </w:p>
    <w:p w14:paraId="15C2EC32" w14:textId="58CA9ED1" w:rsidR="00AB22D0" w:rsidRPr="00EB597B" w:rsidRDefault="004C4F22" w:rsidP="00804BE4">
      <w:pPr>
        <w:pStyle w:val="ListParagraph"/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Use the Estimated Time to Complete</w:t>
      </w:r>
      <w:r w:rsidR="00EB55C9" w:rsidRPr="00EB597B">
        <w:rPr>
          <w:rFonts w:ascii="Myriad Pro" w:eastAsia="Times New Roman" w:hAnsi="Myriad Pro" w:cs="Segoe UI"/>
        </w:rPr>
        <w:t xml:space="preserve"> (ETC; under the Certification Structure in this document)</w:t>
      </w:r>
      <w:r w:rsidRPr="00EB597B">
        <w:rPr>
          <w:rFonts w:ascii="Myriad Pro" w:eastAsia="Times New Roman" w:hAnsi="Myriad Pro" w:cs="Segoe UI"/>
        </w:rPr>
        <w:t xml:space="preserve"> for each Lesson to block time </w:t>
      </w:r>
      <w:r w:rsidR="008317E4" w:rsidRPr="00EB597B">
        <w:rPr>
          <w:rFonts w:ascii="Myriad Pro" w:eastAsia="Times New Roman" w:hAnsi="Myriad Pro" w:cs="Segoe UI"/>
        </w:rPr>
        <w:t xml:space="preserve">on each of the days </w:t>
      </w:r>
      <w:r w:rsidRPr="00EB597B">
        <w:rPr>
          <w:rFonts w:ascii="Myriad Pro" w:eastAsia="Times New Roman" w:hAnsi="Myriad Pro" w:cs="Segoe UI"/>
        </w:rPr>
        <w:t>on your calendar</w:t>
      </w:r>
      <w:r w:rsidR="00EB55C9" w:rsidRPr="00EB597B">
        <w:rPr>
          <w:rFonts w:ascii="Myriad Pro" w:eastAsia="Times New Roman" w:hAnsi="Myriad Pro" w:cs="Segoe UI"/>
        </w:rPr>
        <w:t>.</w:t>
      </w:r>
      <w:r w:rsidR="00291C3C" w:rsidRPr="00EB597B">
        <w:rPr>
          <w:rFonts w:ascii="Myriad Pro" w:eastAsia="Times New Roman" w:hAnsi="Myriad Pro" w:cs="Segoe UI"/>
        </w:rPr>
        <w:t xml:space="preserve"> For best results:</w:t>
      </w:r>
    </w:p>
    <w:p w14:paraId="590DC68B" w14:textId="0CAA9232" w:rsidR="00A503F7" w:rsidRPr="00EB597B" w:rsidRDefault="00291C3C" w:rsidP="00804BE4">
      <w:pPr>
        <w:pStyle w:val="ListParagraph"/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B</w:t>
      </w:r>
      <w:r w:rsidR="00445DD8" w:rsidRPr="00EB597B">
        <w:rPr>
          <w:rFonts w:ascii="Myriad Pro" w:eastAsia="Times New Roman" w:hAnsi="Myriad Pro" w:cs="Segoe UI"/>
        </w:rPr>
        <w:t>e sure to schedule an extra 10 minutes at the start of each of your blocks</w:t>
      </w:r>
      <w:r w:rsidR="00AB22D0" w:rsidRPr="00EB597B">
        <w:rPr>
          <w:rFonts w:ascii="Myriad Pro" w:eastAsia="Times New Roman" w:hAnsi="Myriad Pro" w:cs="Segoe UI"/>
        </w:rPr>
        <w:t>. Use the time to review previous concepts before jumping into the new material.</w:t>
      </w:r>
    </w:p>
    <w:p w14:paraId="06B72FA8" w14:textId="5BB3DB12" w:rsidR="005617D5" w:rsidRPr="00EB597B" w:rsidRDefault="005617D5" w:rsidP="00804BE4">
      <w:pPr>
        <w:pStyle w:val="ListParagraph"/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Add </w:t>
      </w:r>
      <w:r w:rsidR="00B12DF7" w:rsidRPr="00EB597B">
        <w:rPr>
          <w:rFonts w:ascii="Myriad Pro" w:eastAsia="Times New Roman" w:hAnsi="Myriad Pro" w:cs="Segoe UI"/>
        </w:rPr>
        <w:t>1-3</w:t>
      </w:r>
      <w:r w:rsidRPr="00EB597B">
        <w:rPr>
          <w:rFonts w:ascii="Myriad Pro" w:eastAsia="Times New Roman" w:hAnsi="Myriad Pro" w:cs="Segoe UI"/>
        </w:rPr>
        <w:t xml:space="preserve"> extra time blocks before the due date that are just for reviewing the materials</w:t>
      </w:r>
      <w:r w:rsidR="00B12DF7" w:rsidRPr="00EB597B">
        <w:rPr>
          <w:rFonts w:ascii="Myriad Pro" w:eastAsia="Times New Roman" w:hAnsi="Myriad Pro" w:cs="Segoe UI"/>
        </w:rPr>
        <w:t xml:space="preserve"> and retaking any practice exams</w:t>
      </w:r>
      <w:r w:rsidRPr="00EB597B">
        <w:rPr>
          <w:rFonts w:ascii="Myriad Pro" w:eastAsia="Times New Roman" w:hAnsi="Myriad Pro" w:cs="Segoe UI"/>
        </w:rPr>
        <w:t>. You can also use this time to reach out to the course expert with any lingering questions</w:t>
      </w:r>
      <w:r w:rsidR="00B12DF7" w:rsidRPr="00EB597B">
        <w:rPr>
          <w:rFonts w:ascii="Myriad Pro" w:eastAsia="Times New Roman" w:hAnsi="Myriad Pro" w:cs="Segoe UI"/>
        </w:rPr>
        <w:t>, or post to the forums to reinforce your learning.</w:t>
      </w:r>
    </w:p>
    <w:p w14:paraId="7B855FFE" w14:textId="77777777" w:rsidR="00013962" w:rsidRPr="00EB597B" w:rsidRDefault="00C03B0D" w:rsidP="00804BE4">
      <w:pPr>
        <w:pStyle w:val="ListParagraph"/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Keep those appointments to finish the courses</w:t>
      </w:r>
      <w:r w:rsidR="00AD4A97" w:rsidRPr="00EB597B">
        <w:rPr>
          <w:rFonts w:ascii="Myriad Pro" w:eastAsia="Times New Roman" w:hAnsi="Myriad Pro" w:cs="Segoe UI"/>
        </w:rPr>
        <w:t xml:space="preserve">. </w:t>
      </w:r>
    </w:p>
    <w:p w14:paraId="2C19F957" w14:textId="309F0636" w:rsidR="00C03B0D" w:rsidRPr="00EB597B" w:rsidRDefault="00AD4A97" w:rsidP="00804BE4">
      <w:pPr>
        <w:pStyle w:val="ListParagraph"/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Reschedule as </w:t>
      </w:r>
      <w:r w:rsidR="00C95EFF" w:rsidRPr="00EB597B">
        <w:rPr>
          <w:rFonts w:ascii="Myriad Pro" w:eastAsia="Times New Roman" w:hAnsi="Myriad Pro" w:cs="Segoe UI"/>
        </w:rPr>
        <w:t>necessary but</w:t>
      </w:r>
      <w:r w:rsidR="00013962" w:rsidRPr="00EB597B">
        <w:rPr>
          <w:rFonts w:ascii="Myriad Pro" w:eastAsia="Times New Roman" w:hAnsi="Myriad Pro" w:cs="Segoe UI"/>
        </w:rPr>
        <w:t xml:space="preserve"> be </w:t>
      </w:r>
      <w:r w:rsidR="00531D0A" w:rsidRPr="00EB597B">
        <w:rPr>
          <w:rFonts w:ascii="Myriad Pro" w:eastAsia="Times New Roman" w:hAnsi="Myriad Pro" w:cs="Segoe UI"/>
        </w:rPr>
        <w:t>careful</w:t>
      </w:r>
      <w:r w:rsidR="00013962" w:rsidRPr="00EB597B">
        <w:rPr>
          <w:rFonts w:ascii="Myriad Pro" w:eastAsia="Times New Roman" w:hAnsi="Myriad Pro" w:cs="Segoe UI"/>
        </w:rPr>
        <w:t xml:space="preserve"> not to set yourself up for cramming at the end. </w:t>
      </w:r>
    </w:p>
    <w:p w14:paraId="4DAF6664" w14:textId="1BECF03A" w:rsidR="00C03B0D" w:rsidRPr="00EB597B" w:rsidRDefault="00C03B0D" w:rsidP="00804BE4">
      <w:pPr>
        <w:pStyle w:val="ListParagraph"/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Take the certification and meet your goal!</w:t>
      </w:r>
    </w:p>
    <w:p w14:paraId="0CCB3904" w14:textId="77777777" w:rsidR="00A054C6" w:rsidRPr="00EB597B" w:rsidRDefault="00A054C6" w:rsidP="00804BE4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</w:p>
    <w:p w14:paraId="29245402" w14:textId="0B25C5DF" w:rsidR="00226683" w:rsidRPr="00EB597B" w:rsidRDefault="00226683" w:rsidP="00804BE4">
      <w:pPr>
        <w:pStyle w:val="Heading2"/>
        <w:ind w:left="720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Portfolio</w:t>
      </w:r>
      <w:r w:rsidR="00A054C6" w:rsidRPr="00EB597B">
        <w:rPr>
          <w:rFonts w:ascii="Myriad Pro" w:eastAsia="Times New Roman" w:hAnsi="Myriad Pro"/>
        </w:rPr>
        <w:t xml:space="preserve"> &amp; Performance Reviews</w:t>
      </w:r>
    </w:p>
    <w:p w14:paraId="1D5AD392" w14:textId="77777777" w:rsidR="00804BE4" w:rsidRPr="00EB597B" w:rsidRDefault="007D7017" w:rsidP="00804BE4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Use the Course Objectives to identify the specific knowledge and skills you have acquired by completing this certification.</w:t>
      </w:r>
    </w:p>
    <w:p w14:paraId="23E698C7" w14:textId="77777777" w:rsidR="00804BE4" w:rsidRPr="00EB597B" w:rsidRDefault="00804BE4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</w:p>
    <w:p w14:paraId="425147FE" w14:textId="3DFB0784" w:rsidR="00804BE4" w:rsidRPr="00EB597B" w:rsidRDefault="00804BE4" w:rsidP="00170B0A">
      <w:pPr>
        <w:spacing w:after="0" w:line="240" w:lineRule="auto"/>
        <w:ind w:left="720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Remembering everything you did in one year is hard. </w:t>
      </w:r>
      <w:r w:rsidR="007D7017" w:rsidRPr="00EB597B">
        <w:rPr>
          <w:rFonts w:ascii="Myriad Pro" w:eastAsia="Times New Roman" w:hAnsi="Myriad Pro" w:cs="Segoe UI"/>
        </w:rPr>
        <w:t xml:space="preserve">Do </w:t>
      </w:r>
      <w:r w:rsidR="00C92A45" w:rsidRPr="00EB597B">
        <w:rPr>
          <w:rFonts w:ascii="Myriad Pro" w:eastAsia="Times New Roman" w:hAnsi="Myriad Pro" w:cs="Segoe UI"/>
        </w:rPr>
        <w:t xml:space="preserve">your future self a favor: </w:t>
      </w:r>
    </w:p>
    <w:p w14:paraId="292D1BA9" w14:textId="352C2EF6" w:rsidR="005154D7" w:rsidRPr="00EB597B" w:rsidRDefault="00A054C6" w:rsidP="00804BE4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Save this document in a folder</w:t>
      </w:r>
      <w:r w:rsidR="00D15B76" w:rsidRPr="00EB597B">
        <w:rPr>
          <w:rFonts w:ascii="Myriad Pro" w:eastAsia="Times New Roman" w:hAnsi="Myriad Pro" w:cs="Segoe UI"/>
        </w:rPr>
        <w:t xml:space="preserve"> (</w:t>
      </w:r>
      <w:r w:rsidR="00E154B8" w:rsidRPr="00EB597B">
        <w:rPr>
          <w:rFonts w:ascii="Myriad Pro" w:eastAsia="Times New Roman" w:hAnsi="Myriad Pro" w:cs="Segoe UI"/>
        </w:rPr>
        <w:t xml:space="preserve">along with other pamphlets, brochures, </w:t>
      </w:r>
      <w:r w:rsidR="00C92A45" w:rsidRPr="00EB597B">
        <w:rPr>
          <w:rFonts w:ascii="Myriad Pro" w:eastAsia="Times New Roman" w:hAnsi="Myriad Pro" w:cs="Segoe UI"/>
        </w:rPr>
        <w:t xml:space="preserve">screenshots, emails, </w:t>
      </w:r>
      <w:r w:rsidR="00E154B8" w:rsidRPr="00EB597B">
        <w:rPr>
          <w:rFonts w:ascii="Myriad Pro" w:eastAsia="Times New Roman" w:hAnsi="Myriad Pro" w:cs="Segoe UI"/>
        </w:rPr>
        <w:t>etc.</w:t>
      </w:r>
      <w:r w:rsidR="00D15B76" w:rsidRPr="00EB597B">
        <w:rPr>
          <w:rFonts w:ascii="Myriad Pro" w:eastAsia="Times New Roman" w:hAnsi="Myriad Pro" w:cs="Segoe UI"/>
        </w:rPr>
        <w:t>)</w:t>
      </w:r>
      <w:r w:rsidR="00E154B8" w:rsidRPr="00EB597B">
        <w:rPr>
          <w:rFonts w:ascii="Myriad Pro" w:eastAsia="Times New Roman" w:hAnsi="Myriad Pro" w:cs="Segoe UI"/>
        </w:rPr>
        <w:t xml:space="preserve"> from professional development opportunities you </w:t>
      </w:r>
      <w:r w:rsidR="00C92A45" w:rsidRPr="00EB597B">
        <w:rPr>
          <w:rFonts w:ascii="Myriad Pro" w:eastAsia="Times New Roman" w:hAnsi="Myriad Pro" w:cs="Segoe UI"/>
        </w:rPr>
        <w:t>complete</w:t>
      </w:r>
      <w:r w:rsidR="00E154B8" w:rsidRPr="00EB597B">
        <w:rPr>
          <w:rFonts w:ascii="Myriad Pro" w:eastAsia="Times New Roman" w:hAnsi="Myriad Pro" w:cs="Segoe UI"/>
        </w:rPr>
        <w:t xml:space="preserve"> throughout the year. This can help you track and plan your career growth while </w:t>
      </w:r>
      <w:r w:rsidR="0012396C" w:rsidRPr="00EB597B">
        <w:rPr>
          <w:rFonts w:ascii="Myriad Pro" w:eastAsia="Times New Roman" w:hAnsi="Myriad Pro" w:cs="Segoe UI"/>
        </w:rPr>
        <w:t xml:space="preserve">making it easier to prepare for </w:t>
      </w:r>
      <w:r w:rsidR="00E532A3" w:rsidRPr="00EB597B">
        <w:rPr>
          <w:rFonts w:ascii="Myriad Pro" w:eastAsia="Times New Roman" w:hAnsi="Myriad Pro" w:cs="Segoe UI"/>
        </w:rPr>
        <w:t>career-related</w:t>
      </w:r>
      <w:r w:rsidR="00E154B8" w:rsidRPr="00EB597B">
        <w:rPr>
          <w:rFonts w:ascii="Myriad Pro" w:eastAsia="Times New Roman" w:hAnsi="Myriad Pro" w:cs="Segoe UI"/>
        </w:rPr>
        <w:t xml:space="preserve"> </w:t>
      </w:r>
      <w:r w:rsidR="00E532A3" w:rsidRPr="00EB597B">
        <w:rPr>
          <w:rFonts w:ascii="Myriad Pro" w:eastAsia="Times New Roman" w:hAnsi="Myriad Pro" w:cs="Segoe UI"/>
        </w:rPr>
        <w:t>conversations your supervisor</w:t>
      </w:r>
      <w:r w:rsidR="00E154B8" w:rsidRPr="00EB597B">
        <w:rPr>
          <w:rFonts w:ascii="Myriad Pro" w:eastAsia="Times New Roman" w:hAnsi="Myriad Pro" w:cs="Segoe UI"/>
        </w:rPr>
        <w:t>.</w:t>
      </w:r>
    </w:p>
    <w:p w14:paraId="684EE33A" w14:textId="3570128B" w:rsidR="005154D7" w:rsidRPr="00EB597B" w:rsidRDefault="005154D7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</w:p>
    <w:p w14:paraId="27843C9C" w14:textId="1715E58C" w:rsidR="005154D7" w:rsidRPr="00EB597B" w:rsidRDefault="005154D7">
      <w:pPr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br w:type="page"/>
      </w:r>
    </w:p>
    <w:p w14:paraId="53B0CDF8" w14:textId="5DCC172C" w:rsidR="00335962" w:rsidRPr="00EB597B" w:rsidRDefault="008D6AF0" w:rsidP="00E308D9">
      <w:pPr>
        <w:pStyle w:val="Heading1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lastRenderedPageBreak/>
        <w:t>Certification</w:t>
      </w:r>
      <w:r w:rsidR="00335962" w:rsidRPr="00EB597B">
        <w:rPr>
          <w:rFonts w:ascii="Myriad Pro" w:eastAsia="Times New Roman" w:hAnsi="Myriad Pro"/>
        </w:rPr>
        <w:t> Description </w:t>
      </w:r>
    </w:p>
    <w:p w14:paraId="502C52F2" w14:textId="1D17292F" w:rsidR="008D6AF0" w:rsidRPr="00EB597B" w:rsidRDefault="00335962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  <w:color w:val="000000" w:themeColor="text1"/>
        </w:rPr>
        <w:t>Th</w:t>
      </w:r>
      <w:r w:rsidR="008D6AF0" w:rsidRPr="00EB597B">
        <w:rPr>
          <w:rFonts w:ascii="Myriad Pro" w:eastAsia="Times New Roman" w:hAnsi="Myriad Pro" w:cs="Segoe UI"/>
          <w:color w:val="000000" w:themeColor="text1"/>
        </w:rPr>
        <w:t>e Cybersecurity Fundamentals Certification</w:t>
      </w:r>
      <w:r w:rsidR="00046D39" w:rsidRPr="00EB597B">
        <w:rPr>
          <w:rFonts w:ascii="Myriad Pro" w:eastAsia="Times New Roman" w:hAnsi="Myriad Pro" w:cs="Segoe UI"/>
          <w:color w:val="000000" w:themeColor="text1"/>
        </w:rPr>
        <w:t xml:space="preserve"> </w:t>
      </w:r>
      <w:r w:rsidR="00635B14" w:rsidRPr="00EB597B">
        <w:rPr>
          <w:rFonts w:ascii="Myriad Pro" w:eastAsia="Times New Roman" w:hAnsi="Myriad Pro" w:cs="Segoe UI"/>
          <w:color w:val="000000" w:themeColor="text1"/>
        </w:rPr>
        <w:t>includes</w:t>
      </w:r>
      <w:r w:rsidRPr="00EB597B">
        <w:rPr>
          <w:rFonts w:ascii="Myriad Pro" w:eastAsia="Times New Roman" w:hAnsi="Myriad Pro" w:cs="Segoe UI"/>
          <w:color w:val="000000" w:themeColor="text1"/>
        </w:rPr>
        <w:t xml:space="preserve"> on-demand course</w:t>
      </w:r>
      <w:r w:rsidR="008D6AF0" w:rsidRPr="00EB597B">
        <w:rPr>
          <w:rFonts w:ascii="Myriad Pro" w:eastAsia="Times New Roman" w:hAnsi="Myriad Pro" w:cs="Segoe UI"/>
          <w:color w:val="000000" w:themeColor="text1"/>
        </w:rPr>
        <w:t>s</w:t>
      </w:r>
      <w:r w:rsidRPr="00EB597B">
        <w:rPr>
          <w:rFonts w:ascii="Myriad Pro" w:eastAsia="Times New Roman" w:hAnsi="Myriad Pro" w:cs="Segoe UI"/>
          <w:color w:val="000000" w:themeColor="text1"/>
        </w:rPr>
        <w:t xml:space="preserve"> </w:t>
      </w:r>
      <w:r w:rsidR="008D6AF0" w:rsidRPr="00EB597B">
        <w:rPr>
          <w:rFonts w:ascii="Myriad Pro" w:eastAsia="Times New Roman" w:hAnsi="Myriad Pro" w:cs="Segoe UI"/>
          <w:color w:val="000000" w:themeColor="text1"/>
        </w:rPr>
        <w:t>with</w:t>
      </w:r>
      <w:r w:rsidRPr="00EB597B">
        <w:rPr>
          <w:rFonts w:ascii="Myriad Pro" w:eastAsia="Times New Roman" w:hAnsi="Myriad Pro" w:cs="Segoe UI"/>
          <w:color w:val="000000" w:themeColor="text1"/>
        </w:rPr>
        <w:t xml:space="preserve"> </w:t>
      </w:r>
      <w:r w:rsidR="00E06432" w:rsidRPr="00EB597B">
        <w:rPr>
          <w:rFonts w:ascii="Myriad Pro" w:eastAsia="Times New Roman" w:hAnsi="Myriad Pro" w:cs="Segoe UI"/>
          <w:color w:val="000000" w:themeColor="text1"/>
        </w:rPr>
        <w:t xml:space="preserve">MSP-specific cybersecurity training to protect your own practice, gain confidence in your ability to provide cybersecurity services to your clients, and drive security sales growth. </w:t>
      </w:r>
      <w:r w:rsidRPr="00EB597B">
        <w:rPr>
          <w:rFonts w:ascii="Myriad Pro" w:eastAsia="Times New Roman" w:hAnsi="Myriad Pro" w:cs="Segoe UI"/>
          <w:color w:val="000000" w:themeColor="text1"/>
        </w:rPr>
        <w:t>The delivery of th</w:t>
      </w:r>
      <w:r w:rsidR="008D6AF0" w:rsidRPr="00EB597B">
        <w:rPr>
          <w:rFonts w:ascii="Myriad Pro" w:eastAsia="Times New Roman" w:hAnsi="Myriad Pro" w:cs="Segoe UI"/>
          <w:color w:val="000000" w:themeColor="text1"/>
        </w:rPr>
        <w:t>ese</w:t>
      </w:r>
      <w:r w:rsidRPr="00EB597B">
        <w:rPr>
          <w:rFonts w:ascii="Myriad Pro" w:eastAsia="Times New Roman" w:hAnsi="Myriad Pro" w:cs="Segoe UI"/>
          <w:color w:val="000000" w:themeColor="text1"/>
        </w:rPr>
        <w:t> self-paced course</w:t>
      </w:r>
      <w:r w:rsidR="008D6AF0" w:rsidRPr="00EB597B">
        <w:rPr>
          <w:rFonts w:ascii="Myriad Pro" w:eastAsia="Times New Roman" w:hAnsi="Myriad Pro" w:cs="Segoe UI"/>
          <w:color w:val="000000" w:themeColor="text1"/>
        </w:rPr>
        <w:t>s</w:t>
      </w:r>
      <w:r w:rsidRPr="00EB597B">
        <w:rPr>
          <w:rFonts w:ascii="Myriad Pro" w:eastAsia="Times New Roman" w:hAnsi="Myriad Pro" w:cs="Segoe UI"/>
          <w:color w:val="000000" w:themeColor="text1"/>
        </w:rPr>
        <w:t xml:space="preserve"> include</w:t>
      </w:r>
      <w:r w:rsidR="00DE33E1" w:rsidRPr="00EB597B">
        <w:rPr>
          <w:rFonts w:ascii="Myriad Pro" w:eastAsia="Times New Roman" w:hAnsi="Myriad Pro" w:cs="Segoe UI"/>
          <w:color w:val="000000" w:themeColor="text1"/>
        </w:rPr>
        <w:t>s</w:t>
      </w:r>
      <w:r w:rsidRPr="00EB597B">
        <w:rPr>
          <w:rFonts w:ascii="Myriad Pro" w:eastAsia="Times New Roman" w:hAnsi="Myriad Pro" w:cs="Segoe UI"/>
          <w:color w:val="000000" w:themeColor="text1"/>
        </w:rPr>
        <w:t xml:space="preserve"> </w:t>
      </w:r>
      <w:r w:rsidRPr="00EB597B">
        <w:rPr>
          <w:rFonts w:ascii="Myriad Pro" w:eastAsia="Times New Roman" w:hAnsi="Myriad Pro" w:cs="Segoe UI"/>
        </w:rPr>
        <w:t>lectures,</w:t>
      </w:r>
      <w:r w:rsidR="1AD08200" w:rsidRPr="00EB597B">
        <w:rPr>
          <w:rFonts w:ascii="Myriad Pro" w:eastAsia="Times New Roman" w:hAnsi="Myriad Pro" w:cs="Segoe UI"/>
        </w:rPr>
        <w:t xml:space="preserve"> </w:t>
      </w:r>
      <w:r w:rsidR="0820F0F6" w:rsidRPr="00EB597B">
        <w:rPr>
          <w:rFonts w:ascii="Myriad Pro" w:eastAsia="Times New Roman" w:hAnsi="Myriad Pro" w:cs="Segoe UI"/>
        </w:rPr>
        <w:t>activities</w:t>
      </w:r>
      <w:r w:rsidR="3DFF70A4" w:rsidRPr="00EB597B">
        <w:rPr>
          <w:rFonts w:ascii="Myriad Pro" w:eastAsia="Times New Roman" w:hAnsi="Myriad Pro" w:cs="Segoe UI"/>
        </w:rPr>
        <w:t>,</w:t>
      </w:r>
      <w:r w:rsidR="0820F0F6" w:rsidRPr="00EB597B">
        <w:rPr>
          <w:rFonts w:ascii="Myriad Pro" w:eastAsia="Times New Roman" w:hAnsi="Myriad Pro" w:cs="Segoe UI"/>
        </w:rPr>
        <w:t xml:space="preserve"> </w:t>
      </w:r>
      <w:r w:rsidRPr="00EB597B">
        <w:rPr>
          <w:rFonts w:ascii="Myriad Pro" w:eastAsia="Times New Roman" w:hAnsi="Myriad Pro" w:cs="Segoe UI"/>
        </w:rPr>
        <w:t xml:space="preserve">and </w:t>
      </w:r>
      <w:r w:rsidR="008D6AF0" w:rsidRPr="00EB597B">
        <w:rPr>
          <w:rFonts w:ascii="Myriad Pro" w:eastAsia="Times New Roman" w:hAnsi="Myriad Pro" w:cs="Segoe UI"/>
        </w:rPr>
        <w:t>practice exams</w:t>
      </w:r>
      <w:r w:rsidRPr="00EB597B">
        <w:rPr>
          <w:rFonts w:ascii="Myriad Pro" w:eastAsia="Times New Roman" w:hAnsi="Myriad Pro" w:cs="Segoe UI"/>
        </w:rPr>
        <w:t>. </w:t>
      </w:r>
    </w:p>
    <w:p w14:paraId="40E09B06" w14:textId="77777777" w:rsidR="008D6AF0" w:rsidRPr="00EB597B" w:rsidRDefault="008D6AF0" w:rsidP="008D6AF0">
      <w:pPr>
        <w:spacing w:after="0" w:line="240" w:lineRule="auto"/>
        <w:textAlignment w:val="baseline"/>
        <w:rPr>
          <w:rFonts w:ascii="Myriad Pro" w:eastAsia="Times New Roman" w:hAnsi="Myriad Pro" w:cs="Segoe UI"/>
          <w:color w:val="2F5496"/>
          <w:sz w:val="26"/>
          <w:szCs w:val="26"/>
        </w:rPr>
      </w:pPr>
    </w:p>
    <w:p w14:paraId="513500A6" w14:textId="1111255D" w:rsidR="008D6AF0" w:rsidRPr="00EB597B" w:rsidRDefault="008D6AF0" w:rsidP="008D6AF0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  <w:color w:val="000000" w:themeColor="text1"/>
        </w:rPr>
        <w:t>The Cybersecurity Fundamentals Certification includes the following coursework:</w:t>
      </w:r>
      <w:r w:rsidRPr="00EB597B">
        <w:rPr>
          <w:rFonts w:ascii="Myriad Pro" w:eastAsia="Times New Roman" w:hAnsi="Myriad Pro" w:cs="Segoe UI"/>
        </w:rPr>
        <w:t> </w:t>
      </w:r>
    </w:p>
    <w:p w14:paraId="603E3108" w14:textId="0DD2C6CB" w:rsidR="008D6AF0" w:rsidRPr="00EB597B" w:rsidRDefault="008D6AF0" w:rsidP="008D6AF0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Cybersecurity Fundamentals</w:t>
      </w:r>
    </w:p>
    <w:p w14:paraId="230AF4A8" w14:textId="77777777" w:rsidR="008D6AF0" w:rsidRPr="00EB597B" w:rsidRDefault="008D6AF0" w:rsidP="008D6AF0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Choose One:</w:t>
      </w:r>
    </w:p>
    <w:p w14:paraId="6A210A72" w14:textId="71AA5538" w:rsidR="008D6AF0" w:rsidRPr="00EB597B" w:rsidRDefault="008D6AF0" w:rsidP="008D6AF0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Cybersecurity Fundamentals for Sales and Owners</w:t>
      </w:r>
    </w:p>
    <w:p w14:paraId="7572495C" w14:textId="615E0271" w:rsidR="008D6AF0" w:rsidRPr="00EB597B" w:rsidRDefault="008D6AF0" w:rsidP="008D6AF0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Cybersecurity Fundamentals for Engineers</w:t>
      </w:r>
    </w:p>
    <w:p w14:paraId="24A4916E" w14:textId="4FF0D7F0" w:rsidR="3BF7A669" w:rsidRPr="00EB597B" w:rsidRDefault="008D6AF0" w:rsidP="3BF7A66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>Cybersecurity Fundamentals Certification Exam</w:t>
      </w:r>
      <w:r w:rsidR="00633DBC" w:rsidRPr="00EB597B">
        <w:rPr>
          <w:rFonts w:ascii="Myriad Pro" w:eastAsia="Times New Roman" w:hAnsi="Myriad Pro" w:cs="Segoe UI"/>
        </w:rPr>
        <w:t xml:space="preserve"> (Sales/Owners or Engineers)</w:t>
      </w:r>
    </w:p>
    <w:p w14:paraId="1CC90287" w14:textId="7B831004" w:rsidR="00335962" w:rsidRPr="00EB597B" w:rsidRDefault="00884ABB" w:rsidP="00E308D9">
      <w:pPr>
        <w:pStyle w:val="Heading1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Course</w:t>
      </w:r>
      <w:r w:rsidR="00335962" w:rsidRPr="00EB597B">
        <w:rPr>
          <w:rFonts w:ascii="Myriad Pro" w:eastAsia="Times New Roman" w:hAnsi="Myriad Pro"/>
        </w:rPr>
        <w:t> </w:t>
      </w:r>
      <w:r w:rsidR="00E308D9" w:rsidRPr="00EB597B">
        <w:rPr>
          <w:rFonts w:ascii="Myriad Pro" w:eastAsia="Times New Roman" w:hAnsi="Myriad Pro"/>
        </w:rPr>
        <w:t>Objectives</w:t>
      </w:r>
    </w:p>
    <w:p w14:paraId="6E0A715F" w14:textId="4E0FF969" w:rsidR="00E308D9" w:rsidRPr="00EB597B" w:rsidRDefault="00E308D9" w:rsidP="00E308D9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  <w:r w:rsidRPr="00EB597B">
        <w:rPr>
          <w:rFonts w:ascii="Myriad Pro" w:eastAsia="Times New Roman" w:hAnsi="Myriad Pro" w:cs="Segoe UI"/>
        </w:rPr>
        <w:t>After successfully completing each course, you will be able to: </w:t>
      </w:r>
    </w:p>
    <w:p w14:paraId="41BE86BE" w14:textId="77777777" w:rsidR="00E308D9" w:rsidRPr="00EB597B" w:rsidRDefault="00E308D9" w:rsidP="00E308D9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</w:p>
    <w:p w14:paraId="7C3D6D0C" w14:textId="77777777" w:rsidR="00884ABB" w:rsidRPr="00EB597B" w:rsidRDefault="00884ABB" w:rsidP="00804BE4">
      <w:pPr>
        <w:pStyle w:val="Heading2"/>
        <w:ind w:left="360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Cybersecurity Fundamentals</w:t>
      </w:r>
    </w:p>
    <w:p w14:paraId="0350B45E" w14:textId="4AB8CB04" w:rsidR="6DD9F9F2" w:rsidRPr="00EB597B" w:rsidRDefault="6DD9F9F2" w:rsidP="00804BE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="Times New Roman" w:hAnsi="Myriad Pro" w:cs="Segoe UI"/>
        </w:rPr>
        <w:t>Identify the different phases of the Security Journey to maturity as they apply to the SECURE MSP+ practice, where the MSP fits into each phase and key areas for</w:t>
      </w:r>
      <w:r w:rsidR="33543E32" w:rsidRPr="00EB597B">
        <w:rPr>
          <w:rFonts w:ascii="Myriad Pro" w:eastAsia="Times New Roman" w:hAnsi="Myriad Pro" w:cs="Segoe UI"/>
        </w:rPr>
        <w:t xml:space="preserve"> </w:t>
      </w:r>
      <w:r w:rsidRPr="00EB597B">
        <w:rPr>
          <w:rFonts w:ascii="Myriad Pro" w:eastAsia="Times New Roman" w:hAnsi="Myriad Pro" w:cs="Segoe UI"/>
        </w:rPr>
        <w:t>improvement.</w:t>
      </w:r>
    </w:p>
    <w:p w14:paraId="3E948D09" w14:textId="026ADF58" w:rsidR="6DD9F9F2" w:rsidRPr="00EB597B" w:rsidRDefault="6DD9F9F2" w:rsidP="00804BE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="Times New Roman" w:hAnsi="Myriad Pro" w:cs="Segoe UI"/>
        </w:rPr>
        <w:t xml:space="preserve">Explain why awareness, behavior modification, discussion, and culture transformation support a SECURE MSP+ practice.  </w:t>
      </w:r>
    </w:p>
    <w:p w14:paraId="317A5BF1" w14:textId="1F84E197" w:rsidR="3B6FD64D" w:rsidRPr="00EB597B" w:rsidRDefault="3B6FD64D" w:rsidP="00804BE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="Times New Roman" w:hAnsi="Myriad Pro" w:cs="Segoe UI"/>
        </w:rPr>
        <w:t xml:space="preserve">Recognize examples of governance, what it is, and the role it plays in risk management.  </w:t>
      </w:r>
    </w:p>
    <w:p w14:paraId="031252FA" w14:textId="66E11D30" w:rsidR="00884ABB" w:rsidRPr="00EB597B" w:rsidRDefault="065DB625" w:rsidP="00804BE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="Times New Roman" w:hAnsi="Myriad Pro" w:cs="Segoe UI"/>
        </w:rPr>
        <w:t>Describe what a Framework is and identify which ones are most used on both a global and national basis, how they complement or intersect with each other, and why Frameworks are important.</w:t>
      </w:r>
    </w:p>
    <w:p w14:paraId="126E191E" w14:textId="6A0A5861" w:rsidR="00884ABB" w:rsidRPr="00EB597B" w:rsidRDefault="00884ABB" w:rsidP="00804BE4">
      <w:pPr>
        <w:pStyle w:val="Heading2"/>
        <w:ind w:left="36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Cybersecurity Fundamentals for Sales and Owners</w:t>
      </w:r>
    </w:p>
    <w:p w14:paraId="2B985C34" w14:textId="6BD15D76" w:rsidR="00BD05AA" w:rsidRPr="00EB597B" w:rsidRDefault="002E1D19" w:rsidP="00804BE4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Describe cyber technology.</w:t>
      </w:r>
    </w:p>
    <w:p w14:paraId="59FB626A" w14:textId="7436695C" w:rsidR="002E1D19" w:rsidRPr="00EB597B" w:rsidRDefault="002E1D19" w:rsidP="00804BE4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Define risk management and security assessments.</w:t>
      </w:r>
    </w:p>
    <w:p w14:paraId="6674D66C" w14:textId="347F987C" w:rsidR="002E1D19" w:rsidRPr="00EB597B" w:rsidRDefault="002E1D19" w:rsidP="00804BE4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 xml:space="preserve">Identify </w:t>
      </w:r>
      <w:r w:rsidR="00666CE2" w:rsidRPr="00EB597B">
        <w:rPr>
          <w:rFonts w:ascii="Myriad Pro" w:eastAsiaTheme="minorEastAsia" w:hAnsi="Myriad Pro"/>
        </w:rPr>
        <w:t>key areas of the sales roadmap.</w:t>
      </w:r>
    </w:p>
    <w:p w14:paraId="1E099A73" w14:textId="61EBF61D" w:rsidR="00666CE2" w:rsidRPr="00EB597B" w:rsidRDefault="00666CE2" w:rsidP="00804BE4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Explain the benefits of providing live security awareness training.</w:t>
      </w:r>
    </w:p>
    <w:p w14:paraId="1C873B94" w14:textId="2537670A" w:rsidR="00884ABB" w:rsidRPr="00EB597B" w:rsidRDefault="00A237F4" w:rsidP="00804BE4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Elaborate on business outcomes tied to cybersecurity.</w:t>
      </w:r>
    </w:p>
    <w:p w14:paraId="67EF54A8" w14:textId="59061036" w:rsidR="00884ABB" w:rsidRPr="00EB597B" w:rsidRDefault="00884ABB" w:rsidP="00804BE4">
      <w:pPr>
        <w:pStyle w:val="Heading2"/>
        <w:ind w:left="36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 xml:space="preserve">Cybersecurity Fundamentals </w:t>
      </w:r>
      <w:r w:rsidR="00755948" w:rsidRPr="00EB597B">
        <w:rPr>
          <w:rFonts w:ascii="Myriad Pro" w:eastAsiaTheme="minorEastAsia" w:hAnsi="Myriad Pro"/>
        </w:rPr>
        <w:t>for Engineers</w:t>
      </w:r>
    </w:p>
    <w:p w14:paraId="1588BA5D" w14:textId="38AAAA2B" w:rsidR="00F774AF" w:rsidRPr="00EB597B" w:rsidRDefault="00F774AF" w:rsidP="00804BE4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Describe governance.</w:t>
      </w:r>
    </w:p>
    <w:p w14:paraId="064EF749" w14:textId="5FED8139" w:rsidR="00F774AF" w:rsidRPr="00EB597B" w:rsidRDefault="00F774AF" w:rsidP="00804BE4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Explain implementation groups.</w:t>
      </w:r>
    </w:p>
    <w:p w14:paraId="35834FEF" w14:textId="2BF6C717" w:rsidR="00F774AF" w:rsidRPr="00EB597B" w:rsidRDefault="00F774AF" w:rsidP="00804BE4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Elaborate on secure onboarding and what it entails.</w:t>
      </w:r>
    </w:p>
    <w:p w14:paraId="35408B82" w14:textId="04247310" w:rsidR="00F774AF" w:rsidRPr="00EB597B" w:rsidRDefault="00F774AF" w:rsidP="00804BE4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Define malware attacks.</w:t>
      </w:r>
    </w:p>
    <w:p w14:paraId="75678EFA" w14:textId="3F2BF0B6" w:rsidR="00F774AF" w:rsidRPr="00EB597B" w:rsidRDefault="00F774AF" w:rsidP="00804BE4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Myriad Pro" w:eastAsiaTheme="minorEastAsia" w:hAnsi="Myriad Pro"/>
        </w:rPr>
      </w:pPr>
      <w:r w:rsidRPr="00EB597B">
        <w:rPr>
          <w:rFonts w:ascii="Myriad Pro" w:eastAsiaTheme="minorEastAsia" w:hAnsi="Myriad Pro"/>
        </w:rPr>
        <w:t>Identify key areas in incident response planning.</w:t>
      </w:r>
    </w:p>
    <w:p w14:paraId="0C48952C" w14:textId="77777777" w:rsidR="00091327" w:rsidRPr="00EB597B" w:rsidRDefault="00091327">
      <w:pPr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br w:type="page"/>
      </w:r>
    </w:p>
    <w:p w14:paraId="4B5847CB" w14:textId="2BF24F80" w:rsidR="00335962" w:rsidRPr="00EB597B" w:rsidRDefault="00EB0B0B" w:rsidP="00E308D9">
      <w:pPr>
        <w:pStyle w:val="Heading1"/>
        <w:rPr>
          <w:rFonts w:ascii="Myriad Pro" w:eastAsia="Times New Roman" w:hAnsi="Myriad Pro"/>
          <w:sz w:val="18"/>
          <w:szCs w:val="18"/>
        </w:rPr>
      </w:pPr>
      <w:r w:rsidRPr="00EB597B">
        <w:rPr>
          <w:rFonts w:ascii="Myriad Pro" w:eastAsia="Times New Roman" w:hAnsi="Myriad Pro"/>
        </w:rPr>
        <w:lastRenderedPageBreak/>
        <w:t>Certification</w:t>
      </w:r>
      <w:r w:rsidR="00335962" w:rsidRPr="00EB597B">
        <w:rPr>
          <w:rFonts w:ascii="Myriad Pro" w:eastAsia="Times New Roman" w:hAnsi="Myriad Pro"/>
        </w:rPr>
        <w:t> Structure </w:t>
      </w:r>
    </w:p>
    <w:p w14:paraId="14C720D9" w14:textId="69234CF9" w:rsidR="00335962" w:rsidRPr="00EB597B" w:rsidRDefault="00335962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  <w:r w:rsidRPr="00EB597B">
        <w:rPr>
          <w:rFonts w:ascii="Myriad Pro" w:eastAsia="Times New Roman" w:hAnsi="Myriad Pro" w:cs="Segoe UI"/>
        </w:rPr>
        <w:t xml:space="preserve">The </w:t>
      </w:r>
      <w:r w:rsidR="0031595F" w:rsidRPr="00EB597B">
        <w:rPr>
          <w:rFonts w:ascii="Myriad Pro" w:eastAsia="Times New Roman" w:hAnsi="Myriad Pro" w:cs="Segoe UI"/>
        </w:rPr>
        <w:t xml:space="preserve">Cybersecurity Fundamentals </w:t>
      </w:r>
      <w:r w:rsidRPr="00EB597B">
        <w:rPr>
          <w:rFonts w:ascii="Myriad Pro" w:eastAsia="Times New Roman" w:hAnsi="Myriad Pro" w:cs="Segoe UI"/>
        </w:rPr>
        <w:t>certification</w:t>
      </w:r>
      <w:r w:rsidR="00C87F20" w:rsidRPr="00EB597B">
        <w:rPr>
          <w:rFonts w:ascii="Myriad Pro" w:eastAsia="Times New Roman" w:hAnsi="Myriad Pro" w:cs="Segoe UI"/>
        </w:rPr>
        <w:t xml:space="preserve"> </w:t>
      </w:r>
      <w:r w:rsidRPr="00EB597B">
        <w:rPr>
          <w:rFonts w:ascii="Myriad Pro" w:eastAsia="Times New Roman" w:hAnsi="Myriad Pro" w:cs="Segoe UI"/>
        </w:rPr>
        <w:t>is completely online, on-demand, and self-paced.  You’ll be introduced to some fundamental topics to start, then take a deeper dive into more intermediate and advanced topics</w:t>
      </w:r>
      <w:r w:rsidR="0031595F" w:rsidRPr="00EB597B">
        <w:rPr>
          <w:rFonts w:ascii="Myriad Pro" w:eastAsia="Times New Roman" w:hAnsi="Myriad Pro" w:cs="Segoe UI"/>
        </w:rPr>
        <w:t xml:space="preserve"> in the Engineers and Sales courses </w:t>
      </w:r>
      <w:r w:rsidR="47703B33" w:rsidRPr="00EB597B">
        <w:rPr>
          <w:rFonts w:ascii="Myriad Pro" w:eastAsia="Times New Roman" w:hAnsi="Myriad Pro" w:cs="Segoe UI"/>
        </w:rPr>
        <w:t>that follow</w:t>
      </w:r>
      <w:r w:rsidRPr="00EB597B">
        <w:rPr>
          <w:rFonts w:ascii="Myriad Pro" w:eastAsia="Times New Roman" w:hAnsi="Myriad Pro" w:cs="Segoe UI"/>
        </w:rPr>
        <w:t xml:space="preserve">. Below is </w:t>
      </w:r>
      <w:r w:rsidR="00C87F20" w:rsidRPr="00EB597B">
        <w:rPr>
          <w:rFonts w:ascii="Myriad Pro" w:eastAsia="Times New Roman" w:hAnsi="Myriad Pro" w:cs="Segoe UI"/>
        </w:rPr>
        <w:t>a summary</w:t>
      </w:r>
      <w:r w:rsidRPr="00EB597B">
        <w:rPr>
          <w:rFonts w:ascii="Myriad Pro" w:eastAsia="Times New Roman" w:hAnsi="Myriad Pro" w:cs="Segoe UI"/>
        </w:rPr>
        <w:t xml:space="preserve"> of the </w:t>
      </w:r>
      <w:r w:rsidR="00C87F20" w:rsidRPr="00EB597B">
        <w:rPr>
          <w:rFonts w:ascii="Myriad Pro" w:eastAsia="Times New Roman" w:hAnsi="Myriad Pro" w:cs="Segoe UI"/>
        </w:rPr>
        <w:t>certification</w:t>
      </w:r>
      <w:r w:rsidRPr="00EB597B">
        <w:rPr>
          <w:rFonts w:ascii="Myriad Pro" w:eastAsia="Times New Roman" w:hAnsi="Myriad Pro" w:cs="Segoe UI"/>
        </w:rPr>
        <w:t> topic</w:t>
      </w:r>
      <w:r w:rsidR="00C87F20" w:rsidRPr="00EB597B">
        <w:rPr>
          <w:rFonts w:ascii="Myriad Pro" w:eastAsia="Times New Roman" w:hAnsi="Myriad Pro" w:cs="Segoe UI"/>
        </w:rPr>
        <w:t>s, broken down by course and lesson</w:t>
      </w:r>
      <w:r w:rsidR="00555EC4" w:rsidRPr="00EB597B">
        <w:rPr>
          <w:rFonts w:ascii="Myriad Pro" w:eastAsia="Times New Roman" w:hAnsi="Myriad Pro" w:cs="Segoe UI"/>
        </w:rPr>
        <w:t>, as well as the estimated time to complete (ETC)</w:t>
      </w:r>
      <w:r w:rsidRPr="00EB597B">
        <w:rPr>
          <w:rFonts w:ascii="Myriad Pro" w:eastAsia="Times New Roman" w:hAnsi="Myriad Pro" w:cs="Segoe UI"/>
        </w:rPr>
        <w:t>: </w:t>
      </w:r>
    </w:p>
    <w:p w14:paraId="0144285A" w14:textId="27D0B9E7" w:rsidR="3BF7A669" w:rsidRPr="00EB597B" w:rsidRDefault="3BF7A669" w:rsidP="3BF7A669">
      <w:pPr>
        <w:spacing w:after="0" w:line="240" w:lineRule="auto"/>
        <w:rPr>
          <w:rFonts w:ascii="Myriad Pro" w:eastAsia="Times New Roman" w:hAnsi="Myriad Pro" w:cs="Segoe UI"/>
        </w:rPr>
      </w:pPr>
    </w:p>
    <w:tbl>
      <w:tblPr>
        <w:tblW w:w="935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609"/>
        <w:gridCol w:w="8"/>
        <w:gridCol w:w="2093"/>
        <w:gridCol w:w="8"/>
        <w:gridCol w:w="4381"/>
        <w:gridCol w:w="8"/>
        <w:gridCol w:w="1229"/>
        <w:gridCol w:w="8"/>
      </w:tblGrid>
      <w:tr w:rsidR="00D1384D" w:rsidRPr="00EB597B" w14:paraId="3A9BC23B" w14:textId="77777777" w:rsidTr="00EF28AB">
        <w:trPr>
          <w:gridBefore w:val="1"/>
          <w:wBefore w:w="8" w:type="dxa"/>
        </w:trPr>
        <w:tc>
          <w:tcPr>
            <w:tcW w:w="1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D2B9A" w14:textId="09730C43" w:rsidR="00D1384D" w:rsidRPr="00EB597B" w:rsidRDefault="00D1384D" w:rsidP="00D1384D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Course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2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43E01A" w14:textId="1A3A7694" w:rsidR="00D1384D" w:rsidRPr="00EB597B" w:rsidRDefault="00D1384D" w:rsidP="00D1384D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Lesson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438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F912EB" w14:textId="77777777" w:rsidR="00D1384D" w:rsidRPr="00EB597B" w:rsidRDefault="00D1384D" w:rsidP="00D1384D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Topics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57BA88" w14:textId="641DDFE5" w:rsidR="00D1384D" w:rsidRPr="00EB597B" w:rsidRDefault="00555EC4" w:rsidP="00D1384D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ETC</w:t>
            </w:r>
          </w:p>
        </w:tc>
      </w:tr>
      <w:tr w:rsidR="00D1384D" w:rsidRPr="00EB597B" w14:paraId="4B20E2F8" w14:textId="77777777" w:rsidTr="005154D7">
        <w:trPr>
          <w:gridAfter w:val="1"/>
          <w:wAfter w:w="8" w:type="dxa"/>
          <w:trHeight w:val="1992"/>
        </w:trPr>
        <w:tc>
          <w:tcPr>
            <w:tcW w:w="1617" w:type="dxa"/>
            <w:gridSpan w:val="2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textDirection w:val="btLr"/>
          </w:tcPr>
          <w:p w14:paraId="12F1A415" w14:textId="77777777" w:rsidR="00725795" w:rsidRPr="00EB597B" w:rsidRDefault="00725795" w:rsidP="002D0084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6B243E7F" w14:textId="77777777" w:rsidR="00725795" w:rsidRPr="00EB597B" w:rsidRDefault="00725795" w:rsidP="002D0084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4CBB143A" w14:textId="5B306875" w:rsidR="00D1384D" w:rsidRPr="00EB597B" w:rsidRDefault="00D1384D" w:rsidP="002D0084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</w:rPr>
              <w:t>Cybersecurity Fundamentals</w:t>
            </w: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772E93" w14:textId="49188535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Introduction to Cybersecurity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1F8CF8" w14:textId="7F64A1B7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Introducing Cybersecurity</w:t>
            </w:r>
          </w:p>
          <w:p w14:paraId="5CEB8614" w14:textId="0673D62E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Covering Common Vocabulary and Acronyms</w:t>
            </w:r>
          </w:p>
          <w:p w14:paraId="24EC5A03" w14:textId="2D00B211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Understanding Cybersecurity Culture</w:t>
            </w:r>
          </w:p>
          <w:p w14:paraId="776FB106" w14:textId="16E058A2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 xml:space="preserve">Discovering </w:t>
            </w:r>
            <w:r w:rsidR="002D0084" w:rsidRPr="00EB597B">
              <w:rPr>
                <w:rFonts w:ascii="Myriad Pro" w:eastAsia="Times New Roman" w:hAnsi="Myriad Pro" w:cs="Times New Roman"/>
              </w:rPr>
              <w:t>Cybersecurity Models</w:t>
            </w:r>
            <w:r w:rsidRPr="00EB597B">
              <w:rPr>
                <w:rFonts w:ascii="Myriad Pro" w:eastAsia="Times New Roman" w:hAnsi="Myriad Pro" w:cs="Times New Roman"/>
              </w:rPr>
              <w:t> 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E73675" w14:textId="7C6C537D" w:rsidR="00D1384D" w:rsidRPr="00EB597B" w:rsidRDefault="00BC3423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</w:t>
            </w:r>
            <w:r w:rsidR="00EF28AB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D1384D" w:rsidRPr="00EB597B" w14:paraId="01BAAB3A" w14:textId="77777777" w:rsidTr="005154D7">
        <w:trPr>
          <w:gridAfter w:val="1"/>
          <w:wAfter w:w="8" w:type="dxa"/>
          <w:trHeight w:val="1335"/>
        </w:trPr>
        <w:tc>
          <w:tcPr>
            <w:tcW w:w="1617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6B90A0" w14:textId="77777777" w:rsidR="00D1384D" w:rsidRPr="00EB597B" w:rsidRDefault="00D1384D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B03456" w14:textId="7142A2C7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The Security Journey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637339" w14:textId="373C9D9A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Exploring the Security Journey</w:t>
            </w:r>
          </w:p>
          <w:p w14:paraId="2848342A" w14:textId="35B6DF42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Completing the Security Journey Assessment 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5FCA8" w14:textId="10C0FB12" w:rsidR="00D1384D" w:rsidRPr="00EB597B" w:rsidRDefault="002F7609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 min.</w:t>
            </w:r>
          </w:p>
        </w:tc>
      </w:tr>
      <w:tr w:rsidR="00D1384D" w:rsidRPr="00EB597B" w14:paraId="09CC8627" w14:textId="77777777" w:rsidTr="005154D7">
        <w:trPr>
          <w:gridAfter w:val="1"/>
          <w:wAfter w:w="8" w:type="dxa"/>
          <w:trHeight w:val="1776"/>
        </w:trPr>
        <w:tc>
          <w:tcPr>
            <w:tcW w:w="1617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969651" w14:textId="77777777" w:rsidR="00D1384D" w:rsidRPr="00EB597B" w:rsidRDefault="00D1384D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477CA6" w14:textId="6F19B08A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Governance, Risk, and Compliance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0E0860" w14:textId="683B3379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Introduction to the GRC</w:t>
            </w:r>
          </w:p>
          <w:p w14:paraId="09367D05" w14:textId="33E4877A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Examining Governance</w:t>
            </w:r>
          </w:p>
          <w:p w14:paraId="612E2A16" w14:textId="56AB04C1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Reviewing Risk</w:t>
            </w:r>
          </w:p>
          <w:p w14:paraId="296400AD" w14:textId="7A6EC505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Identifying Where You Are in the Security Journey 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7AB05B" w14:textId="7A5BEA10" w:rsidR="00D1384D" w:rsidRPr="00EB597B" w:rsidRDefault="002C2CDE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</w:t>
            </w:r>
            <w:r w:rsidR="00FF0665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D1384D" w:rsidRPr="00EB597B" w14:paraId="5BBDD2F1" w14:textId="77777777" w:rsidTr="005154D7">
        <w:trPr>
          <w:gridAfter w:val="1"/>
          <w:wAfter w:w="8" w:type="dxa"/>
          <w:trHeight w:val="2424"/>
        </w:trPr>
        <w:tc>
          <w:tcPr>
            <w:tcW w:w="1617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8BE83D" w14:textId="77777777" w:rsidR="00D1384D" w:rsidRPr="00EB597B" w:rsidRDefault="00D1384D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4339A6" w14:textId="0FCDFDBD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The Three Pillars of Cybersecurity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87C168" w14:textId="1704B913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Introducing the Three Pillars of Cybersecurity</w:t>
            </w:r>
          </w:p>
          <w:p w14:paraId="20AFFF48" w14:textId="4BD1CD5C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Examining the People Pillar of Cybersecurity</w:t>
            </w:r>
          </w:p>
          <w:p w14:paraId="4AC0119F" w14:textId="47FDA790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Exploring the Process Pillar of Cybersecurity</w:t>
            </w:r>
          </w:p>
          <w:p w14:paraId="1B137EC3" w14:textId="1776B911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Supporting with the Technology Pillar 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F2B95C" w14:textId="405038DF" w:rsidR="00D1384D" w:rsidRPr="00EB597B" w:rsidRDefault="00802DCF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 min.</w:t>
            </w:r>
          </w:p>
        </w:tc>
      </w:tr>
      <w:tr w:rsidR="00D1384D" w:rsidRPr="00EB597B" w14:paraId="596F92FD" w14:textId="77777777" w:rsidTr="005154D7">
        <w:trPr>
          <w:gridAfter w:val="1"/>
          <w:wAfter w:w="8" w:type="dxa"/>
          <w:trHeight w:val="1155"/>
        </w:trPr>
        <w:tc>
          <w:tcPr>
            <w:tcW w:w="1617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690D1B" w14:textId="77777777" w:rsidR="00D1384D" w:rsidRPr="00EB597B" w:rsidRDefault="00D1384D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523D32" w14:textId="562E2C5F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Cybersecurity Controls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1BD0AD" w14:textId="0CFEC2B0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Introducing the Cybersecurity Controls</w:t>
            </w:r>
          </w:p>
          <w:p w14:paraId="7D214BD2" w14:textId="10CD7149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Covering the Controls and Layers of Security 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6A25E" w14:textId="42B32D8B" w:rsidR="00D1384D" w:rsidRPr="00EB597B" w:rsidRDefault="00BC3423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</w:t>
            </w:r>
            <w:r w:rsidR="00291504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D1384D" w:rsidRPr="00EB597B" w14:paraId="7F0DA673" w14:textId="77777777" w:rsidTr="00EF28AB">
        <w:trPr>
          <w:gridAfter w:val="1"/>
          <w:wAfter w:w="8" w:type="dxa"/>
        </w:trPr>
        <w:tc>
          <w:tcPr>
            <w:tcW w:w="1617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C39C7E" w14:textId="77777777" w:rsidR="00D1384D" w:rsidRPr="00EB597B" w:rsidRDefault="00D1384D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66DF83" w14:textId="33E0F92A" w:rsidR="00D1384D" w:rsidRPr="00EB597B" w:rsidRDefault="00D1384D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Cybersecurity Frameworks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8DD9ED" w14:textId="5E7338CC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  <w:r w:rsidRPr="00EB597B">
              <w:rPr>
                <w:rFonts w:ascii="Myriad Pro" w:eastAsia="Times New Roman" w:hAnsi="Myriad Pro" w:cs="Times New Roman"/>
              </w:rPr>
              <w:t>Establishing Cybersecurity Frameworks</w:t>
            </w:r>
          </w:p>
          <w:p w14:paraId="58EE181C" w14:textId="4CDC1C88" w:rsidR="00D1384D" w:rsidRPr="00EB597B" w:rsidRDefault="00D1384D" w:rsidP="00EF28A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Explaining the NIST Framework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1FE129" w14:textId="25D55A57" w:rsidR="00D1384D" w:rsidRPr="00EB597B" w:rsidRDefault="007B2FA0" w:rsidP="00555EC4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30 min.</w:t>
            </w:r>
          </w:p>
        </w:tc>
      </w:tr>
      <w:tr w:rsidR="00725795" w:rsidRPr="00EB597B" w14:paraId="0072BD7D" w14:textId="77777777" w:rsidTr="00920C71">
        <w:trPr>
          <w:gridBefore w:val="1"/>
          <w:wBefore w:w="8" w:type="dxa"/>
        </w:trPr>
        <w:tc>
          <w:tcPr>
            <w:tcW w:w="161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FB8657B" w14:textId="77777777" w:rsidR="00725795" w:rsidRPr="00EB597B" w:rsidRDefault="00725795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401A0630" w14:textId="77777777" w:rsidR="00725795" w:rsidRPr="00EB597B" w:rsidRDefault="00725795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416C257F" w14:textId="77777777" w:rsidR="00725795" w:rsidRPr="00EB597B" w:rsidRDefault="00725795" w:rsidP="00725795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6CE74C9B" w14:textId="77777777" w:rsidR="00725795" w:rsidRPr="00EB597B" w:rsidRDefault="00725795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</w:tr>
      <w:tr w:rsidR="00920C71" w:rsidRPr="00EB597B" w14:paraId="769BDB68" w14:textId="77777777" w:rsidTr="005154D7">
        <w:trPr>
          <w:gridBefore w:val="1"/>
          <w:wBefore w:w="8" w:type="dxa"/>
          <w:trHeight w:val="85"/>
        </w:trPr>
        <w:tc>
          <w:tcPr>
            <w:tcW w:w="161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5DFDE" w14:textId="77777777" w:rsidR="00920C71" w:rsidRPr="00EB597B" w:rsidRDefault="00920C71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B9FE31" w14:textId="77777777" w:rsidR="00920C71" w:rsidRPr="00EB597B" w:rsidRDefault="00920C71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3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59A6FE" w14:textId="77777777" w:rsidR="00920C71" w:rsidRPr="00EB597B" w:rsidRDefault="00920C71" w:rsidP="00725795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684E98" w14:textId="77777777" w:rsidR="00920C71" w:rsidRPr="00EB597B" w:rsidRDefault="00920C71" w:rsidP="00D1384D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</w:tr>
    </w:tbl>
    <w:p w14:paraId="29CF3173" w14:textId="3088C51B" w:rsidR="005154D7" w:rsidRPr="00EB597B" w:rsidRDefault="005154D7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</w:p>
    <w:p w14:paraId="7606DDD5" w14:textId="77777777" w:rsidR="005154D7" w:rsidRPr="00EB597B" w:rsidRDefault="005154D7">
      <w:pPr>
        <w:rPr>
          <w:rFonts w:ascii="Myriad Pro" w:eastAsia="Times New Roman" w:hAnsi="Myriad Pro" w:cs="Segoe UI"/>
          <w:b/>
          <w:bCs/>
        </w:rPr>
      </w:pPr>
      <w:r w:rsidRPr="00EB597B">
        <w:rPr>
          <w:rFonts w:ascii="Myriad Pro" w:eastAsia="Times New Roman" w:hAnsi="Myriad Pro" w:cs="Segoe UI"/>
          <w:b/>
          <w:bCs/>
        </w:rPr>
        <w:br w:type="page"/>
      </w:r>
    </w:p>
    <w:p w14:paraId="4FC800E0" w14:textId="15ABAC8A" w:rsidR="00920C71" w:rsidRPr="00EB597B" w:rsidRDefault="00A27407" w:rsidP="00E308D9">
      <w:pPr>
        <w:rPr>
          <w:rFonts w:ascii="Myriad Pro" w:eastAsia="Times New Roman" w:hAnsi="Myriad Pro" w:cs="Segoe UI"/>
          <w:sz w:val="18"/>
          <w:szCs w:val="18"/>
        </w:rPr>
      </w:pPr>
      <w:r w:rsidRPr="00EB597B">
        <w:rPr>
          <w:rFonts w:ascii="Myriad Pro" w:eastAsia="Times New Roman" w:hAnsi="Myriad Pro" w:cs="Segoe UI"/>
          <w:b/>
          <w:bCs/>
        </w:rPr>
        <w:lastRenderedPageBreak/>
        <w:t>Role-Based Courses (Choose One):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2101"/>
        <w:gridCol w:w="4389"/>
        <w:gridCol w:w="1237"/>
      </w:tblGrid>
      <w:tr w:rsidR="00725795" w:rsidRPr="00EB597B" w14:paraId="7ED5B2FA" w14:textId="77777777" w:rsidTr="00B454D0"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78E1C" w14:textId="77777777" w:rsidR="00725795" w:rsidRPr="00EB597B" w:rsidRDefault="007257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</w:pPr>
            <w:bookmarkStart w:id="0" w:name="_Hlk73435982"/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Course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E3BDE2" w14:textId="77777777" w:rsidR="00725795" w:rsidRPr="00EB597B" w:rsidRDefault="007257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Lesson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43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F86EBA" w14:textId="77777777" w:rsidR="00725795" w:rsidRPr="00EB597B" w:rsidRDefault="007257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Topics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1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BCB76D" w14:textId="7E159D2C" w:rsidR="00725795" w:rsidRPr="00EB597B" w:rsidRDefault="00555EC4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ETC</w:t>
            </w:r>
          </w:p>
        </w:tc>
      </w:tr>
      <w:tr w:rsidR="00725795" w:rsidRPr="00EB597B" w14:paraId="32D26862" w14:textId="77777777" w:rsidTr="00B454D0">
        <w:tc>
          <w:tcPr>
            <w:tcW w:w="1617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textDirection w:val="btLr"/>
          </w:tcPr>
          <w:p w14:paraId="43F49BF4" w14:textId="77777777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659C7443" w14:textId="77777777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2265C4F6" w14:textId="77777777" w:rsidR="00920C71" w:rsidRPr="00EB597B" w:rsidRDefault="00725795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</w:rPr>
              <w:t xml:space="preserve">Cybersecurity Fundamentals </w:t>
            </w:r>
          </w:p>
          <w:p w14:paraId="6FCCC6E7" w14:textId="4207055E" w:rsidR="00725795" w:rsidRPr="00EB597B" w:rsidRDefault="00725795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</w:rPr>
              <w:t>for Sales and Owners</w:t>
            </w: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F76C34" w14:textId="7BE6F405" w:rsidR="00725795" w:rsidRPr="00EB597B" w:rsidRDefault="008479EE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Cyber Technology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792967" w14:textId="77777777" w:rsidR="003642C0" w:rsidRPr="00EB597B" w:rsidRDefault="003642C0" w:rsidP="00EF28A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Understanding the Cybersecurity Stack</w:t>
            </w:r>
          </w:p>
          <w:p w14:paraId="27D41A05" w14:textId="51D3BEA8" w:rsidR="00725795" w:rsidRPr="00EB597B" w:rsidRDefault="009F56A3" w:rsidP="00EF28A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How Do We Build Our Stack?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F6F2EF" w14:textId="1AAF4AC2" w:rsidR="00725795" w:rsidRPr="00EB597B" w:rsidRDefault="00EE0B73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30 min.</w:t>
            </w:r>
          </w:p>
        </w:tc>
      </w:tr>
      <w:tr w:rsidR="00725795" w:rsidRPr="00EB597B" w14:paraId="4A981190" w14:textId="77777777" w:rsidTr="00B454D0">
        <w:trPr>
          <w:trHeight w:val="795"/>
        </w:trPr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FB3BDC" w14:textId="77777777" w:rsidR="00725795" w:rsidRPr="00EB597B" w:rsidRDefault="00725795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3452F8" w14:textId="642AF579" w:rsidR="00725795" w:rsidRPr="00EB597B" w:rsidRDefault="008479EE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Risk Management and Security Assessments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FEE069" w14:textId="43460620" w:rsidR="00725795" w:rsidRPr="00EB597B" w:rsidRDefault="00802E34" w:rsidP="00EF28A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The Security Assessment Process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F3F8AF" w14:textId="4EA682EF" w:rsidR="00725795" w:rsidRPr="00EB597B" w:rsidRDefault="00DA483C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15</w:t>
            </w:r>
            <w:r w:rsidR="00CF5CDF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725795" w:rsidRPr="00EB597B" w14:paraId="5BA0723E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E69FCC" w14:textId="77777777" w:rsidR="00725795" w:rsidRPr="00EB597B" w:rsidRDefault="00725795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8D30D3" w14:textId="2FCE2859" w:rsidR="00725795" w:rsidRPr="00EB597B" w:rsidRDefault="008479EE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Sales Roadmap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CADB71" w14:textId="77777777" w:rsidR="004259EB" w:rsidRPr="00EB597B" w:rsidRDefault="004259EB" w:rsidP="004259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Qualifying Questions</w:t>
            </w:r>
          </w:p>
          <w:p w14:paraId="2650C2C4" w14:textId="77777777" w:rsidR="004259EB" w:rsidRPr="00EB597B" w:rsidRDefault="004259EB" w:rsidP="004259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Risk and Security Awareness Presentations</w:t>
            </w:r>
          </w:p>
          <w:p w14:paraId="1E176B34" w14:textId="77777777" w:rsidR="004259EB" w:rsidRPr="00EB597B" w:rsidRDefault="004259EB" w:rsidP="004259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Objection Handling</w:t>
            </w:r>
          </w:p>
          <w:p w14:paraId="3F16300D" w14:textId="5BF99A89" w:rsidR="004259EB" w:rsidRPr="00EB597B" w:rsidRDefault="004259EB" w:rsidP="004259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Call to Action Samples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3E3C69" w14:textId="34873E66" w:rsidR="00725795" w:rsidRPr="00EB597B" w:rsidRDefault="00CF5CDF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60 min.</w:t>
            </w:r>
          </w:p>
        </w:tc>
      </w:tr>
      <w:tr w:rsidR="00725795" w:rsidRPr="00EB597B" w14:paraId="0A3917E1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4B9628" w14:textId="77777777" w:rsidR="00725795" w:rsidRPr="00EB597B" w:rsidRDefault="00725795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CC4A02" w14:textId="49932C89" w:rsidR="00725795" w:rsidRPr="00EB597B" w:rsidRDefault="008479EE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Live Security Awareness Training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9C3B72" w14:textId="07631BDA" w:rsidR="00DA483C" w:rsidRPr="00EB597B" w:rsidRDefault="00DA483C" w:rsidP="005F73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Live Security Awareness Training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A16F56" w14:textId="1197FE97" w:rsidR="00725795" w:rsidRPr="00EB597B" w:rsidRDefault="005F735F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15 min.</w:t>
            </w:r>
          </w:p>
        </w:tc>
      </w:tr>
      <w:tr w:rsidR="00725795" w:rsidRPr="00EB597B" w14:paraId="1FCDBA5D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B55B9DA" w14:textId="77777777" w:rsidR="00725795" w:rsidRPr="00EB597B" w:rsidRDefault="00725795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C7B2FE" w14:textId="2FFAC89B" w:rsidR="00725795" w:rsidRPr="00EB597B" w:rsidRDefault="008479EE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Business Outcomes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A6138" w14:textId="104D3AF0" w:rsidR="00725795" w:rsidRPr="00EB597B" w:rsidRDefault="0098230F" w:rsidP="00EF28A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Business Outcomes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D072B7" w14:textId="100C28EF" w:rsidR="00725795" w:rsidRPr="00EB597B" w:rsidRDefault="0098230F" w:rsidP="00EE0B73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5 min.</w:t>
            </w:r>
          </w:p>
        </w:tc>
      </w:tr>
      <w:bookmarkEnd w:id="0"/>
    </w:tbl>
    <w:p w14:paraId="02144E8E" w14:textId="2888CB37" w:rsidR="00335962" w:rsidRPr="00EB597B" w:rsidRDefault="00335962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2101"/>
        <w:gridCol w:w="4389"/>
        <w:gridCol w:w="1237"/>
      </w:tblGrid>
      <w:tr w:rsidR="00920C71" w:rsidRPr="00EB597B" w14:paraId="737A5FE5" w14:textId="77777777" w:rsidTr="00B454D0"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1E8CA" w14:textId="77777777" w:rsidR="00920C71" w:rsidRPr="00EB597B" w:rsidRDefault="00920C71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Course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DC40DD" w14:textId="77777777" w:rsidR="00920C71" w:rsidRPr="00EB597B" w:rsidRDefault="00920C71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Lesson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43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B10998" w14:textId="77777777" w:rsidR="00920C71" w:rsidRPr="00EB597B" w:rsidRDefault="00920C71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Topics</w:t>
            </w: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 </w:t>
            </w:r>
          </w:p>
        </w:tc>
        <w:tc>
          <w:tcPr>
            <w:tcW w:w="1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C9E59D" w14:textId="77777777" w:rsidR="00920C71" w:rsidRPr="00EB597B" w:rsidRDefault="00920C71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  <w:sz w:val="24"/>
                <w:szCs w:val="24"/>
              </w:rPr>
              <w:t>ETC</w:t>
            </w:r>
          </w:p>
        </w:tc>
      </w:tr>
      <w:tr w:rsidR="00920C71" w:rsidRPr="00EB597B" w14:paraId="2A445757" w14:textId="77777777" w:rsidTr="00B454D0">
        <w:tc>
          <w:tcPr>
            <w:tcW w:w="1617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textDirection w:val="btLr"/>
          </w:tcPr>
          <w:p w14:paraId="3186128B" w14:textId="77777777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3F42893D" w14:textId="77777777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</w:p>
          <w:p w14:paraId="398AC8B9" w14:textId="77777777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</w:rPr>
              <w:t xml:space="preserve">Cybersecurity Fundamentals </w:t>
            </w:r>
          </w:p>
          <w:p w14:paraId="38BDC64F" w14:textId="3541D4BB" w:rsidR="00920C71" w:rsidRPr="00EB597B" w:rsidRDefault="00920C71" w:rsidP="00920C71">
            <w:pPr>
              <w:spacing w:after="0" w:line="240" w:lineRule="auto"/>
              <w:ind w:left="113" w:right="113"/>
              <w:jc w:val="center"/>
              <w:textAlignment w:val="baseline"/>
              <w:rPr>
                <w:rFonts w:ascii="Myriad Pro" w:eastAsia="Times New Roman" w:hAnsi="Myriad Pro" w:cs="Times New Roman"/>
                <w:b/>
                <w:bCs/>
              </w:rPr>
            </w:pPr>
            <w:r w:rsidRPr="00EB597B">
              <w:rPr>
                <w:rFonts w:ascii="Myriad Pro" w:eastAsia="Times New Roman" w:hAnsi="Myriad Pro" w:cs="Times New Roman"/>
                <w:b/>
                <w:bCs/>
              </w:rPr>
              <w:t>for Engineers</w:t>
            </w: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6D90C0" w14:textId="5C6BBBCE" w:rsidR="00920C71" w:rsidRPr="00EB597B" w:rsidRDefault="004D20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Governance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4BCD59" w14:textId="58D0551E" w:rsidR="00920C71" w:rsidRPr="00EB597B" w:rsidRDefault="00762529" w:rsidP="00920C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Governance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117F10" w14:textId="18E7C75C" w:rsidR="00920C71" w:rsidRPr="00EB597B" w:rsidRDefault="00762529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5</w:t>
            </w:r>
            <w:r w:rsidR="00920C71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920C71" w:rsidRPr="00EB597B" w14:paraId="774E76BC" w14:textId="77777777" w:rsidTr="00B454D0">
        <w:trPr>
          <w:trHeight w:val="795"/>
        </w:trPr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D765DF" w14:textId="77777777" w:rsidR="00920C71" w:rsidRPr="00EB597B" w:rsidRDefault="00920C71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6BD781" w14:textId="33E8F5A6" w:rsidR="00920C71" w:rsidRPr="00EB597B" w:rsidRDefault="004D20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Implementation Groups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DDA876" w14:textId="77777777" w:rsidR="00B815C1" w:rsidRPr="00EB597B" w:rsidRDefault="00762529" w:rsidP="00B815C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Implementation Group</w:t>
            </w:r>
            <w:r w:rsidR="00B815C1" w:rsidRPr="00EB597B">
              <w:rPr>
                <w:rFonts w:ascii="Myriad Pro" w:eastAsia="Times New Roman" w:hAnsi="Myriad Pro" w:cs="Times New Roman"/>
              </w:rPr>
              <w:t xml:space="preserve"> 1</w:t>
            </w:r>
          </w:p>
          <w:p w14:paraId="075EC72E" w14:textId="77777777" w:rsidR="00B815C1" w:rsidRPr="00EB597B" w:rsidRDefault="00B815C1" w:rsidP="00B815C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Implementation Group 2</w:t>
            </w:r>
          </w:p>
          <w:p w14:paraId="4837523E" w14:textId="1B53DA2B" w:rsidR="00B815C1" w:rsidRPr="00EB597B" w:rsidRDefault="00B815C1" w:rsidP="00B815C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Implementation Group 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5B0153" w14:textId="4D5EAFD7" w:rsidR="00920C71" w:rsidRPr="00EB597B" w:rsidRDefault="000F1240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45</w:t>
            </w:r>
            <w:r w:rsidR="00920C71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920C71" w:rsidRPr="00EB597B" w14:paraId="5030648B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2E033C" w14:textId="77777777" w:rsidR="00920C71" w:rsidRPr="00EB597B" w:rsidRDefault="00920C71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3ECEDE" w14:textId="515BC163" w:rsidR="00920C71" w:rsidRPr="00EB597B" w:rsidRDefault="004D20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Secure Onboarding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6EB734" w14:textId="77777777" w:rsidR="00920C71" w:rsidRPr="00EB597B" w:rsidRDefault="00321076" w:rsidP="00920C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A Secure Onboarding Process</w:t>
            </w:r>
          </w:p>
          <w:p w14:paraId="51340251" w14:textId="19B025F8" w:rsidR="00321076" w:rsidRPr="00EB597B" w:rsidRDefault="00321076" w:rsidP="00920C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  <w:sz w:val="24"/>
                <w:szCs w:val="24"/>
              </w:rPr>
              <w:t>Cheat Sheet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49C5A6" w14:textId="31AF6FA5" w:rsidR="00920C71" w:rsidRPr="00EB597B" w:rsidRDefault="00321076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4</w:t>
            </w:r>
            <w:r w:rsidR="00920C71" w:rsidRPr="00EB597B">
              <w:rPr>
                <w:rFonts w:ascii="Myriad Pro" w:eastAsia="Times New Roman" w:hAnsi="Myriad Pro" w:cs="Times New Roman"/>
              </w:rPr>
              <w:t>0 min.</w:t>
            </w:r>
          </w:p>
        </w:tc>
      </w:tr>
      <w:tr w:rsidR="00920C71" w:rsidRPr="00EB597B" w14:paraId="68D14B8A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8E1045" w14:textId="77777777" w:rsidR="00920C71" w:rsidRPr="00EB597B" w:rsidRDefault="00920C71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1316DC" w14:textId="289BE1E1" w:rsidR="00920C71" w:rsidRPr="00EB597B" w:rsidRDefault="004D20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Malware Attack</w:t>
            </w:r>
            <w:r w:rsidR="00A5772C" w:rsidRPr="00EB597B">
              <w:rPr>
                <w:rFonts w:ascii="Myriad Pro" w:eastAsia="Times New Roman" w:hAnsi="Myriad Pro" w:cs="Times New Roman"/>
              </w:rPr>
              <w:t xml:space="preserve"> Concepts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60D010" w14:textId="1204646C" w:rsidR="00920C71" w:rsidRPr="00EB597B" w:rsidRDefault="002D1DE7" w:rsidP="00920C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Malware Attack Concepts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1ABCFF" w14:textId="16AA0A19" w:rsidR="00920C71" w:rsidRPr="00EB597B" w:rsidRDefault="002D1DE7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20</w:t>
            </w:r>
            <w:r w:rsidR="00920C71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  <w:tr w:rsidR="00920C71" w:rsidRPr="00EB597B" w14:paraId="11BD192C" w14:textId="77777777" w:rsidTr="00B454D0">
        <w:tc>
          <w:tcPr>
            <w:tcW w:w="1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04BE338" w14:textId="77777777" w:rsidR="00920C71" w:rsidRPr="00EB597B" w:rsidRDefault="00920C71" w:rsidP="00B454D0">
            <w:p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21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58BF60" w14:textId="0943675C" w:rsidR="00920C71" w:rsidRPr="00EB597B" w:rsidRDefault="004D2095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Incident Response Planning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B28C28" w14:textId="3897A915" w:rsidR="00920C71" w:rsidRPr="00EB597B" w:rsidRDefault="00A5772C" w:rsidP="00920C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Incident Response Planning</w:t>
            </w:r>
            <w:r w:rsidR="008F3DC2" w:rsidRPr="00EB597B">
              <w:rPr>
                <w:rFonts w:ascii="Myriad Pro" w:eastAsia="Times New Roman" w:hAnsi="Myriad Pro" w:cs="Times New Roman"/>
              </w:rPr>
              <w:t xml:space="preserve"> Before, During and After an Incident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B7C2E8" w14:textId="1DECA558" w:rsidR="00920C71" w:rsidRPr="00EB597B" w:rsidRDefault="008F3DC2" w:rsidP="00B454D0">
            <w:pPr>
              <w:spacing w:after="0" w:line="240" w:lineRule="auto"/>
              <w:jc w:val="center"/>
              <w:textAlignment w:val="baseline"/>
              <w:rPr>
                <w:rFonts w:ascii="Myriad Pro" w:eastAsia="Times New Roman" w:hAnsi="Myriad Pro" w:cs="Times New Roman"/>
                <w:sz w:val="24"/>
                <w:szCs w:val="24"/>
              </w:rPr>
            </w:pPr>
            <w:r w:rsidRPr="00EB597B">
              <w:rPr>
                <w:rFonts w:ascii="Myriad Pro" w:eastAsia="Times New Roman" w:hAnsi="Myriad Pro" w:cs="Times New Roman"/>
              </w:rPr>
              <w:t>20</w:t>
            </w:r>
            <w:r w:rsidR="00920C71" w:rsidRPr="00EB597B">
              <w:rPr>
                <w:rFonts w:ascii="Myriad Pro" w:eastAsia="Times New Roman" w:hAnsi="Myriad Pro" w:cs="Times New Roman"/>
              </w:rPr>
              <w:t xml:space="preserve"> min.</w:t>
            </w:r>
          </w:p>
        </w:tc>
      </w:tr>
    </w:tbl>
    <w:p w14:paraId="22E8D3C0" w14:textId="77777777" w:rsidR="00920C71" w:rsidRPr="00EB597B" w:rsidRDefault="00920C71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</w:p>
    <w:p w14:paraId="60165987" w14:textId="0FC0D917" w:rsidR="00335962" w:rsidRPr="00EB597B" w:rsidRDefault="00335962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color w:val="2F5496"/>
          <w:sz w:val="26"/>
          <w:szCs w:val="26"/>
        </w:rPr>
      </w:pPr>
      <w:r w:rsidRPr="00EB597B">
        <w:rPr>
          <w:rFonts w:ascii="Myriad Pro" w:eastAsia="Times New Roman" w:hAnsi="Myriad Pro" w:cs="Segoe UI"/>
          <w:color w:val="2F5496"/>
          <w:sz w:val="26"/>
          <w:szCs w:val="26"/>
        </w:rPr>
        <w:t>Exam</w:t>
      </w:r>
      <w:r w:rsidR="00B134E6" w:rsidRPr="00EB597B">
        <w:rPr>
          <w:rFonts w:ascii="Myriad Pro" w:eastAsia="Times New Roman" w:hAnsi="Myriad Pro" w:cs="Segoe UI"/>
          <w:color w:val="2F5496"/>
          <w:sz w:val="26"/>
          <w:szCs w:val="26"/>
        </w:rPr>
        <w:t>s</w:t>
      </w:r>
    </w:p>
    <w:p w14:paraId="653BFB29" w14:textId="44CF684B" w:rsidR="001B552F" w:rsidRPr="00EB597B" w:rsidRDefault="000311BD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  <w:r w:rsidRPr="00EB597B">
        <w:rPr>
          <w:rFonts w:ascii="Myriad Pro" w:eastAsia="Times New Roman" w:hAnsi="Myriad Pro" w:cs="Segoe UI"/>
        </w:rPr>
        <w:t xml:space="preserve">Each course in the certification has one practice exam. </w:t>
      </w:r>
      <w:r w:rsidR="001B552F" w:rsidRPr="00EB597B">
        <w:rPr>
          <w:rFonts w:ascii="Myriad Pro" w:eastAsia="Times New Roman" w:hAnsi="Myriad Pro" w:cs="Segoe UI"/>
        </w:rPr>
        <w:t xml:space="preserve">There is one </w:t>
      </w:r>
      <w:r w:rsidRPr="00EB597B">
        <w:rPr>
          <w:rFonts w:ascii="Myriad Pro" w:eastAsia="Times New Roman" w:hAnsi="Myriad Pro" w:cs="Segoe UI"/>
        </w:rPr>
        <w:t xml:space="preserve">final </w:t>
      </w:r>
      <w:r w:rsidR="001B552F" w:rsidRPr="00EB597B">
        <w:rPr>
          <w:rFonts w:ascii="Myriad Pro" w:eastAsia="Times New Roman" w:hAnsi="Myriad Pro" w:cs="Segoe UI"/>
        </w:rPr>
        <w:t xml:space="preserve">certification exam for each role-based </w:t>
      </w:r>
      <w:proofErr w:type="gramStart"/>
      <w:r w:rsidR="001B552F" w:rsidRPr="00EB597B">
        <w:rPr>
          <w:rFonts w:ascii="Myriad Pro" w:eastAsia="Times New Roman" w:hAnsi="Myriad Pro" w:cs="Segoe UI"/>
        </w:rPr>
        <w:t>track;</w:t>
      </w:r>
      <w:proofErr w:type="gramEnd"/>
      <w:r w:rsidR="001B552F" w:rsidRPr="00EB597B">
        <w:rPr>
          <w:rFonts w:ascii="Myriad Pro" w:eastAsia="Times New Roman" w:hAnsi="Myriad Pro" w:cs="Segoe UI"/>
        </w:rPr>
        <w:t xml:space="preserve"> one for Sales/Owners and a different exam for Engineers.</w:t>
      </w:r>
      <w:r w:rsidRPr="00EB597B">
        <w:rPr>
          <w:rFonts w:ascii="Myriad Pro" w:eastAsia="Times New Roman" w:hAnsi="Myriad Pro" w:cs="Segoe UI"/>
        </w:rPr>
        <w:t xml:space="preserve"> </w:t>
      </w:r>
    </w:p>
    <w:p w14:paraId="31D90869" w14:textId="77777777" w:rsidR="001B552F" w:rsidRPr="00EB597B" w:rsidRDefault="001B552F" w:rsidP="00335962">
      <w:pPr>
        <w:spacing w:after="0" w:line="240" w:lineRule="auto"/>
        <w:textAlignment w:val="baseline"/>
        <w:rPr>
          <w:rFonts w:ascii="Myriad Pro" w:eastAsia="Times New Roman" w:hAnsi="Myriad Pro" w:cs="Segoe UI"/>
        </w:rPr>
      </w:pPr>
    </w:p>
    <w:p w14:paraId="4782FB4D" w14:textId="77777777" w:rsidR="001B552F" w:rsidRPr="00EB597B" w:rsidRDefault="001B552F" w:rsidP="001B552F">
      <w:pPr>
        <w:pStyle w:val="Heading2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Certification Exam</w:t>
      </w:r>
    </w:p>
    <w:p w14:paraId="3937D716" w14:textId="06F1087F" w:rsidR="00335962" w:rsidRPr="00EB597B" w:rsidRDefault="007F6515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  <w:r w:rsidRPr="00EB597B">
        <w:rPr>
          <w:rFonts w:ascii="Myriad Pro" w:eastAsia="Times New Roman" w:hAnsi="Myriad Pro" w:cs="Segoe UI"/>
        </w:rPr>
        <w:t xml:space="preserve">The certification exam is cumulative. </w:t>
      </w:r>
      <w:r w:rsidR="00335962" w:rsidRPr="00EB597B">
        <w:rPr>
          <w:rFonts w:ascii="Myriad Pro" w:eastAsia="Times New Roman" w:hAnsi="Myriad Pro" w:cs="Segoe UI"/>
        </w:rPr>
        <w:t>Exam</w:t>
      </w:r>
      <w:r w:rsidR="001A68D5" w:rsidRPr="00EB597B">
        <w:rPr>
          <w:rFonts w:ascii="Myriad Pro" w:eastAsia="Times New Roman" w:hAnsi="Myriad Pro" w:cs="Segoe UI"/>
        </w:rPr>
        <w:t>s</w:t>
      </w:r>
      <w:r w:rsidR="00335962" w:rsidRPr="00EB597B">
        <w:rPr>
          <w:rFonts w:ascii="Myriad Pro" w:eastAsia="Times New Roman" w:hAnsi="Myriad Pro" w:cs="Segoe UI"/>
        </w:rPr>
        <w:t xml:space="preserve"> can be found under</w:t>
      </w:r>
      <w:r w:rsidR="00335962" w:rsidRPr="00EB597B">
        <w:rPr>
          <w:rFonts w:ascii="Myriad Pro" w:eastAsia="Times New Roman" w:hAnsi="Myriad Pro" w:cs="Arial"/>
        </w:rPr>
        <w:t> </w:t>
      </w:r>
      <w:hyperlink r:id="rId11" w:anchor="cw">
        <w:r w:rsidR="00335962" w:rsidRPr="00EB597B">
          <w:rPr>
            <w:rFonts w:ascii="Myriad Pro" w:eastAsia="Times New Roman" w:hAnsi="Myriad Pro" w:cs="Segoe UI"/>
            <w:color w:val="0563C1"/>
            <w:u w:val="single"/>
          </w:rPr>
          <w:t>My Transcript</w:t>
        </w:r>
      </w:hyperlink>
      <w:r w:rsidR="00335962" w:rsidRPr="00EB597B">
        <w:rPr>
          <w:rFonts w:ascii="Myriad Pro" w:eastAsia="Times New Roman" w:hAnsi="Myriad Pro" w:cs="Arial"/>
        </w:rPr>
        <w:t> </w:t>
      </w:r>
      <w:r w:rsidR="00335962" w:rsidRPr="00EB597B">
        <w:rPr>
          <w:rFonts w:ascii="Myriad Pro" w:eastAsia="Times New Roman" w:hAnsi="Myriad Pro" w:cs="Segoe UI"/>
        </w:rPr>
        <w:t>on the University.</w:t>
      </w:r>
      <w:r w:rsidR="00335962" w:rsidRPr="00EB597B">
        <w:rPr>
          <w:rFonts w:ascii="Myriad Pro" w:eastAsia="Times New Roman" w:hAnsi="Myriad Pro" w:cs="Arial"/>
        </w:rPr>
        <w:t> </w:t>
      </w:r>
      <w:r w:rsidR="001B552F" w:rsidRPr="00EB597B">
        <w:rPr>
          <w:rFonts w:ascii="Myriad Pro" w:eastAsia="Times New Roman" w:hAnsi="Myriad Pro" w:cs="Segoe UI"/>
        </w:rPr>
        <w:t>Here are the requirements:</w:t>
      </w:r>
      <w:r w:rsidR="00335962" w:rsidRPr="00EB597B">
        <w:rPr>
          <w:rFonts w:ascii="Myriad Pro" w:eastAsia="Times New Roman" w:hAnsi="Myriad Pro" w:cs="Segoe UI"/>
          <w:sz w:val="24"/>
          <w:szCs w:val="24"/>
        </w:rPr>
        <w:t> </w:t>
      </w:r>
    </w:p>
    <w:p w14:paraId="2E433020" w14:textId="77777777" w:rsidR="00335962" w:rsidRPr="00EB597B" w:rsidRDefault="00335962" w:rsidP="001B552F">
      <w:pPr>
        <w:numPr>
          <w:ilvl w:val="0"/>
          <w:numId w:val="16"/>
        </w:numPr>
        <w:tabs>
          <w:tab w:val="clear" w:pos="720"/>
          <w:tab w:val="num" w:pos="-360"/>
        </w:tabs>
        <w:spacing w:after="0" w:line="240" w:lineRule="auto"/>
        <w:ind w:left="0" w:firstLine="360"/>
        <w:textAlignment w:val="baseline"/>
        <w:rPr>
          <w:rFonts w:ascii="Myriad Pro" w:eastAsia="Times New Roman" w:hAnsi="Myriad Pro" w:cs="Segoe UI"/>
          <w:sz w:val="24"/>
          <w:szCs w:val="24"/>
        </w:rPr>
      </w:pPr>
      <w:r w:rsidRPr="00EB597B">
        <w:rPr>
          <w:rFonts w:ascii="Myriad Pro" w:eastAsia="Times New Roman" w:hAnsi="Myriad Pro" w:cs="Segoe UI"/>
          <w:sz w:val="24"/>
          <w:szCs w:val="24"/>
        </w:rPr>
        <w:t>You must complete all coursework before the Exam is unlocked.  </w:t>
      </w:r>
    </w:p>
    <w:p w14:paraId="4814777E" w14:textId="77777777" w:rsidR="00335962" w:rsidRPr="00EB597B" w:rsidRDefault="00335962" w:rsidP="001B552F">
      <w:pPr>
        <w:numPr>
          <w:ilvl w:val="0"/>
          <w:numId w:val="17"/>
        </w:numPr>
        <w:tabs>
          <w:tab w:val="clear" w:pos="720"/>
          <w:tab w:val="num" w:pos="-360"/>
        </w:tabs>
        <w:spacing w:after="0" w:line="240" w:lineRule="auto"/>
        <w:ind w:left="0" w:firstLine="360"/>
        <w:textAlignment w:val="baseline"/>
        <w:rPr>
          <w:rFonts w:ascii="Myriad Pro" w:eastAsia="Times New Roman" w:hAnsi="Myriad Pro" w:cs="Segoe UI"/>
          <w:sz w:val="24"/>
          <w:szCs w:val="24"/>
        </w:rPr>
      </w:pPr>
      <w:r w:rsidRPr="00EB597B">
        <w:rPr>
          <w:rFonts w:ascii="Myriad Pro" w:eastAsia="Times New Roman" w:hAnsi="Myriad Pro" w:cs="Segoe UI"/>
          <w:sz w:val="24"/>
          <w:szCs w:val="24"/>
        </w:rPr>
        <w:t>The exam consists of 40 multiple choice questions.</w:t>
      </w:r>
      <w:r w:rsidRPr="00EB597B">
        <w:rPr>
          <w:rFonts w:ascii="Arial" w:eastAsia="Times New Roman" w:hAnsi="Arial" w:cs="Arial"/>
          <w:sz w:val="24"/>
          <w:szCs w:val="24"/>
        </w:rPr>
        <w:t> </w:t>
      </w:r>
      <w:r w:rsidRPr="00EB597B">
        <w:rPr>
          <w:rFonts w:ascii="Myriad Pro" w:eastAsia="Times New Roman" w:hAnsi="Myriad Pro" w:cs="Segoe UI"/>
          <w:sz w:val="24"/>
          <w:szCs w:val="24"/>
        </w:rPr>
        <w:t> </w:t>
      </w:r>
    </w:p>
    <w:p w14:paraId="54390A8B" w14:textId="77777777" w:rsidR="00335962" w:rsidRPr="00EB597B" w:rsidRDefault="00335962" w:rsidP="001B552F">
      <w:pPr>
        <w:numPr>
          <w:ilvl w:val="0"/>
          <w:numId w:val="17"/>
        </w:numPr>
        <w:tabs>
          <w:tab w:val="clear" w:pos="720"/>
          <w:tab w:val="num" w:pos="-360"/>
        </w:tabs>
        <w:spacing w:after="0" w:line="240" w:lineRule="auto"/>
        <w:ind w:left="0" w:firstLine="360"/>
        <w:textAlignment w:val="baseline"/>
        <w:rPr>
          <w:rFonts w:ascii="Myriad Pro" w:eastAsia="Times New Roman" w:hAnsi="Myriad Pro" w:cs="Segoe UI"/>
          <w:sz w:val="24"/>
          <w:szCs w:val="24"/>
        </w:rPr>
      </w:pPr>
      <w:r w:rsidRPr="00EB597B">
        <w:rPr>
          <w:rFonts w:ascii="Myriad Pro" w:eastAsia="Times New Roman" w:hAnsi="Myriad Pro" w:cs="Segoe UI"/>
          <w:sz w:val="24"/>
          <w:szCs w:val="24"/>
        </w:rPr>
        <w:t>You will have one (1) hour to complete the exam. </w:t>
      </w:r>
    </w:p>
    <w:p w14:paraId="6FB71956" w14:textId="5B50E8F8" w:rsidR="007F6515" w:rsidRPr="00EB597B" w:rsidRDefault="001A68D5" w:rsidP="007F6515">
      <w:pPr>
        <w:numPr>
          <w:ilvl w:val="0"/>
          <w:numId w:val="17"/>
        </w:numPr>
        <w:tabs>
          <w:tab w:val="clear" w:pos="720"/>
          <w:tab w:val="num" w:pos="-360"/>
        </w:tabs>
        <w:spacing w:after="0" w:line="240" w:lineRule="auto"/>
        <w:ind w:left="0" w:firstLine="360"/>
        <w:textAlignment w:val="baseline"/>
        <w:rPr>
          <w:rFonts w:ascii="Myriad Pro" w:eastAsia="Times New Roman" w:hAnsi="Myriad Pro" w:cs="Segoe UI"/>
          <w:sz w:val="24"/>
          <w:szCs w:val="24"/>
        </w:rPr>
      </w:pPr>
      <w:r w:rsidRPr="00EB597B">
        <w:rPr>
          <w:rFonts w:ascii="Myriad Pro" w:eastAsia="Times New Roman" w:hAnsi="Myriad Pro" w:cs="Segoe UI"/>
          <w:sz w:val="24"/>
          <w:szCs w:val="24"/>
        </w:rPr>
        <w:t>You must score at least 80% to pass the final exams.</w:t>
      </w:r>
    </w:p>
    <w:p w14:paraId="344978AF" w14:textId="77777777" w:rsidR="001B552F" w:rsidRPr="00EB597B" w:rsidRDefault="001B552F" w:rsidP="000311BD">
      <w:pPr>
        <w:pStyle w:val="Heading2"/>
        <w:rPr>
          <w:rFonts w:ascii="Myriad Pro" w:eastAsia="Times New Roman" w:hAnsi="Myriad Pro"/>
        </w:rPr>
      </w:pPr>
      <w:r w:rsidRPr="00EB597B">
        <w:rPr>
          <w:rFonts w:ascii="Myriad Pro" w:eastAsia="Times New Roman" w:hAnsi="Myriad Pro"/>
        </w:rPr>
        <w:t>Practice Exams</w:t>
      </w:r>
    </w:p>
    <w:p w14:paraId="060E1B64" w14:textId="4A066722" w:rsidR="00335962" w:rsidRPr="00EB597B" w:rsidRDefault="007F6515" w:rsidP="00335962">
      <w:pPr>
        <w:spacing w:after="0" w:line="240" w:lineRule="auto"/>
        <w:textAlignment w:val="baseline"/>
        <w:rPr>
          <w:rFonts w:ascii="Myriad Pro" w:eastAsia="Times New Roman" w:hAnsi="Myriad Pro" w:cs="Segoe UI"/>
          <w:sz w:val="18"/>
          <w:szCs w:val="18"/>
        </w:rPr>
      </w:pPr>
      <w:r w:rsidRPr="00EB597B">
        <w:rPr>
          <w:rFonts w:ascii="Myriad Pro" w:eastAsia="Times New Roman" w:hAnsi="Myriad Pro" w:cs="Segoe UI"/>
        </w:rPr>
        <w:t>Each of the Cybersecurity Fundamentals courses includes a practice exam with questions from the certification exam. These practice exams require a score of 80% or higher to progress in the certification.</w:t>
      </w:r>
      <w:r w:rsidR="00335962" w:rsidRPr="00EB597B">
        <w:rPr>
          <w:rFonts w:ascii="Myriad Pro" w:eastAsia="Times New Roman" w:hAnsi="Myriad Pro" w:cs="Segoe UI"/>
          <w:sz w:val="24"/>
          <w:szCs w:val="24"/>
        </w:rPr>
        <w:t> </w:t>
      </w:r>
    </w:p>
    <w:sectPr w:rsidR="00335962" w:rsidRPr="00EB59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BF72" w14:textId="77777777" w:rsidR="001C24E3" w:rsidRDefault="001C24E3" w:rsidP="00065F97">
      <w:pPr>
        <w:spacing w:after="0" w:line="240" w:lineRule="auto"/>
      </w:pPr>
      <w:r>
        <w:separator/>
      </w:r>
    </w:p>
  </w:endnote>
  <w:endnote w:type="continuationSeparator" w:id="0">
    <w:p w14:paraId="163D08AA" w14:textId="77777777" w:rsidR="001C24E3" w:rsidRDefault="001C24E3" w:rsidP="0006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B8B0" w14:textId="42AF1DFA" w:rsidR="00065F97" w:rsidRDefault="001A2C4A" w:rsidP="001A2C4A">
    <w:pPr>
      <w:pStyle w:val="Footer"/>
      <w:jc w:val="right"/>
    </w:pPr>
    <w:r>
      <w:t>Copyright ConnectWise. Last Updated: 6/01/2021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C158" w14:textId="77777777" w:rsidR="001C24E3" w:rsidRDefault="001C24E3" w:rsidP="00065F97">
      <w:pPr>
        <w:spacing w:after="0" w:line="240" w:lineRule="auto"/>
      </w:pPr>
      <w:r>
        <w:separator/>
      </w:r>
    </w:p>
  </w:footnote>
  <w:footnote w:type="continuationSeparator" w:id="0">
    <w:p w14:paraId="5AD7F5CC" w14:textId="77777777" w:rsidR="001C24E3" w:rsidRDefault="001C24E3" w:rsidP="00065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801"/>
    <w:multiLevelType w:val="multilevel"/>
    <w:tmpl w:val="08560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1A6A"/>
    <w:multiLevelType w:val="hybridMultilevel"/>
    <w:tmpl w:val="2C02B564"/>
    <w:lvl w:ilvl="0" w:tplc="4DA8A5F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9F4"/>
    <w:multiLevelType w:val="multilevel"/>
    <w:tmpl w:val="298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330F3"/>
    <w:multiLevelType w:val="multilevel"/>
    <w:tmpl w:val="44E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26551"/>
    <w:multiLevelType w:val="hybridMultilevel"/>
    <w:tmpl w:val="1FCAEF02"/>
    <w:lvl w:ilvl="0" w:tplc="E4985722">
      <w:start w:val="1"/>
      <w:numFmt w:val="decimal"/>
      <w:lvlText w:val="%1."/>
      <w:lvlJc w:val="left"/>
      <w:pPr>
        <w:ind w:left="720" w:hanging="360"/>
      </w:pPr>
    </w:lvl>
    <w:lvl w:ilvl="1" w:tplc="2DB83390">
      <w:start w:val="1"/>
      <w:numFmt w:val="lowerLetter"/>
      <w:lvlText w:val="%2."/>
      <w:lvlJc w:val="left"/>
      <w:pPr>
        <w:ind w:left="1440" w:hanging="360"/>
      </w:pPr>
    </w:lvl>
    <w:lvl w:ilvl="2" w:tplc="9BC8C648">
      <w:start w:val="1"/>
      <w:numFmt w:val="lowerRoman"/>
      <w:lvlText w:val="%3."/>
      <w:lvlJc w:val="right"/>
      <w:pPr>
        <w:ind w:left="2160" w:hanging="180"/>
      </w:pPr>
    </w:lvl>
    <w:lvl w:ilvl="3" w:tplc="5FF22496">
      <w:start w:val="1"/>
      <w:numFmt w:val="decimal"/>
      <w:lvlText w:val="%4."/>
      <w:lvlJc w:val="left"/>
      <w:pPr>
        <w:ind w:left="2880" w:hanging="360"/>
      </w:pPr>
    </w:lvl>
    <w:lvl w:ilvl="4" w:tplc="144AA65E">
      <w:start w:val="1"/>
      <w:numFmt w:val="lowerLetter"/>
      <w:lvlText w:val="%5."/>
      <w:lvlJc w:val="left"/>
      <w:pPr>
        <w:ind w:left="3600" w:hanging="360"/>
      </w:pPr>
    </w:lvl>
    <w:lvl w:ilvl="5" w:tplc="E73C7B7A">
      <w:start w:val="1"/>
      <w:numFmt w:val="lowerRoman"/>
      <w:lvlText w:val="%6."/>
      <w:lvlJc w:val="right"/>
      <w:pPr>
        <w:ind w:left="4320" w:hanging="180"/>
      </w:pPr>
    </w:lvl>
    <w:lvl w:ilvl="6" w:tplc="7FB0F9BA">
      <w:start w:val="1"/>
      <w:numFmt w:val="decimal"/>
      <w:lvlText w:val="%7."/>
      <w:lvlJc w:val="left"/>
      <w:pPr>
        <w:ind w:left="5040" w:hanging="360"/>
      </w:pPr>
    </w:lvl>
    <w:lvl w:ilvl="7" w:tplc="F822DC24">
      <w:start w:val="1"/>
      <w:numFmt w:val="lowerLetter"/>
      <w:lvlText w:val="%8."/>
      <w:lvlJc w:val="left"/>
      <w:pPr>
        <w:ind w:left="5760" w:hanging="360"/>
      </w:pPr>
    </w:lvl>
    <w:lvl w:ilvl="8" w:tplc="10E8E6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76A5"/>
    <w:multiLevelType w:val="multilevel"/>
    <w:tmpl w:val="B5A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3004E"/>
    <w:multiLevelType w:val="hybridMultilevel"/>
    <w:tmpl w:val="E254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3059E"/>
    <w:multiLevelType w:val="hybridMultilevel"/>
    <w:tmpl w:val="583C8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632F"/>
    <w:multiLevelType w:val="multilevel"/>
    <w:tmpl w:val="AA7A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B0016"/>
    <w:multiLevelType w:val="hybridMultilevel"/>
    <w:tmpl w:val="C068E0B0"/>
    <w:lvl w:ilvl="0" w:tplc="4DA8A5F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83224"/>
    <w:multiLevelType w:val="multilevel"/>
    <w:tmpl w:val="95B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B454E2"/>
    <w:multiLevelType w:val="multilevel"/>
    <w:tmpl w:val="76FC3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10931"/>
    <w:multiLevelType w:val="hybridMultilevel"/>
    <w:tmpl w:val="A2F4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449CF"/>
    <w:multiLevelType w:val="multilevel"/>
    <w:tmpl w:val="B3A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8378A"/>
    <w:multiLevelType w:val="multilevel"/>
    <w:tmpl w:val="CC7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31700"/>
    <w:multiLevelType w:val="hybridMultilevel"/>
    <w:tmpl w:val="2AD227C4"/>
    <w:lvl w:ilvl="0" w:tplc="4DA8A5F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51C90"/>
    <w:multiLevelType w:val="multilevel"/>
    <w:tmpl w:val="DCF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EB1165"/>
    <w:multiLevelType w:val="hybridMultilevel"/>
    <w:tmpl w:val="2582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3B6F"/>
    <w:multiLevelType w:val="hybridMultilevel"/>
    <w:tmpl w:val="B348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0694E"/>
    <w:multiLevelType w:val="multilevel"/>
    <w:tmpl w:val="527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D61227"/>
    <w:multiLevelType w:val="multilevel"/>
    <w:tmpl w:val="0ED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5B0460"/>
    <w:multiLevelType w:val="hybridMultilevel"/>
    <w:tmpl w:val="58287A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F94DBA"/>
    <w:multiLevelType w:val="hybridMultilevel"/>
    <w:tmpl w:val="C068E0B0"/>
    <w:lvl w:ilvl="0" w:tplc="4DA8A5F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37DB"/>
    <w:multiLevelType w:val="multilevel"/>
    <w:tmpl w:val="358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660D7"/>
    <w:multiLevelType w:val="multilevel"/>
    <w:tmpl w:val="A20AD3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A0DCD"/>
    <w:multiLevelType w:val="multilevel"/>
    <w:tmpl w:val="5588B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516E4"/>
    <w:multiLevelType w:val="multilevel"/>
    <w:tmpl w:val="C888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9C656A"/>
    <w:multiLevelType w:val="multilevel"/>
    <w:tmpl w:val="C808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11817">
    <w:abstractNumId w:val="4"/>
  </w:num>
  <w:num w:numId="2" w16cid:durableId="1665477794">
    <w:abstractNumId w:val="8"/>
  </w:num>
  <w:num w:numId="3" w16cid:durableId="1118572867">
    <w:abstractNumId w:val="0"/>
  </w:num>
  <w:num w:numId="4" w16cid:durableId="2004116515">
    <w:abstractNumId w:val="11"/>
  </w:num>
  <w:num w:numId="5" w16cid:durableId="1002397749">
    <w:abstractNumId w:val="24"/>
  </w:num>
  <w:num w:numId="6" w16cid:durableId="1507094334">
    <w:abstractNumId w:val="25"/>
  </w:num>
  <w:num w:numId="7" w16cid:durableId="1192573221">
    <w:abstractNumId w:val="20"/>
  </w:num>
  <w:num w:numId="8" w16cid:durableId="221136816">
    <w:abstractNumId w:val="26"/>
  </w:num>
  <w:num w:numId="9" w16cid:durableId="144397114">
    <w:abstractNumId w:val="27"/>
  </w:num>
  <w:num w:numId="10" w16cid:durableId="1451628406">
    <w:abstractNumId w:val="5"/>
  </w:num>
  <w:num w:numId="11" w16cid:durableId="759914180">
    <w:abstractNumId w:val="2"/>
  </w:num>
  <w:num w:numId="12" w16cid:durableId="1373993062">
    <w:abstractNumId w:val="16"/>
  </w:num>
  <w:num w:numId="13" w16cid:durableId="1756199106">
    <w:abstractNumId w:val="19"/>
  </w:num>
  <w:num w:numId="14" w16cid:durableId="1360279869">
    <w:abstractNumId w:val="13"/>
  </w:num>
  <w:num w:numId="15" w16cid:durableId="282200213">
    <w:abstractNumId w:val="23"/>
  </w:num>
  <w:num w:numId="16" w16cid:durableId="291598081">
    <w:abstractNumId w:val="3"/>
  </w:num>
  <w:num w:numId="17" w16cid:durableId="1709529626">
    <w:abstractNumId w:val="14"/>
  </w:num>
  <w:num w:numId="18" w16cid:durableId="322852714">
    <w:abstractNumId w:val="10"/>
  </w:num>
  <w:num w:numId="19" w16cid:durableId="1865240119">
    <w:abstractNumId w:val="17"/>
  </w:num>
  <w:num w:numId="20" w16cid:durableId="1959295354">
    <w:abstractNumId w:val="6"/>
  </w:num>
  <w:num w:numId="21" w16cid:durableId="1972248395">
    <w:abstractNumId w:val="7"/>
  </w:num>
  <w:num w:numId="22" w16cid:durableId="43336628">
    <w:abstractNumId w:val="12"/>
  </w:num>
  <w:num w:numId="23" w16cid:durableId="162430347">
    <w:abstractNumId w:val="22"/>
  </w:num>
  <w:num w:numId="24" w16cid:durableId="966394942">
    <w:abstractNumId w:val="18"/>
  </w:num>
  <w:num w:numId="25" w16cid:durableId="879129366">
    <w:abstractNumId w:val="9"/>
  </w:num>
  <w:num w:numId="26" w16cid:durableId="1609658040">
    <w:abstractNumId w:val="1"/>
  </w:num>
  <w:num w:numId="27" w16cid:durableId="1378359781">
    <w:abstractNumId w:val="15"/>
  </w:num>
  <w:num w:numId="28" w16cid:durableId="13272487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62"/>
    <w:rsid w:val="0000539A"/>
    <w:rsid w:val="00013962"/>
    <w:rsid w:val="000311BD"/>
    <w:rsid w:val="00046D39"/>
    <w:rsid w:val="00065F97"/>
    <w:rsid w:val="00082CCB"/>
    <w:rsid w:val="00091327"/>
    <w:rsid w:val="000D6916"/>
    <w:rsid w:val="000F1240"/>
    <w:rsid w:val="0012396C"/>
    <w:rsid w:val="00144A94"/>
    <w:rsid w:val="00170B0A"/>
    <w:rsid w:val="001A2C4A"/>
    <w:rsid w:val="001A68D5"/>
    <w:rsid w:val="001B552F"/>
    <w:rsid w:val="001C24E3"/>
    <w:rsid w:val="00226683"/>
    <w:rsid w:val="00291504"/>
    <w:rsid w:val="00291C3C"/>
    <w:rsid w:val="002C2CDE"/>
    <w:rsid w:val="002D0084"/>
    <w:rsid w:val="002D1DE7"/>
    <w:rsid w:val="002E1D19"/>
    <w:rsid w:val="002F7609"/>
    <w:rsid w:val="003029A7"/>
    <w:rsid w:val="0031595F"/>
    <w:rsid w:val="00321076"/>
    <w:rsid w:val="00335962"/>
    <w:rsid w:val="003642C0"/>
    <w:rsid w:val="004259EB"/>
    <w:rsid w:val="00445DD8"/>
    <w:rsid w:val="004C4F22"/>
    <w:rsid w:val="004C69E2"/>
    <w:rsid w:val="004D165B"/>
    <w:rsid w:val="004D2095"/>
    <w:rsid w:val="005154D7"/>
    <w:rsid w:val="00531D0A"/>
    <w:rsid w:val="0053573C"/>
    <w:rsid w:val="00555EC4"/>
    <w:rsid w:val="005617D5"/>
    <w:rsid w:val="00566C50"/>
    <w:rsid w:val="00593205"/>
    <w:rsid w:val="005F735F"/>
    <w:rsid w:val="00633DBC"/>
    <w:rsid w:val="00635B14"/>
    <w:rsid w:val="00657E9F"/>
    <w:rsid w:val="00666CE2"/>
    <w:rsid w:val="0067681F"/>
    <w:rsid w:val="00725795"/>
    <w:rsid w:val="00742108"/>
    <w:rsid w:val="00755948"/>
    <w:rsid w:val="00762529"/>
    <w:rsid w:val="00785FEE"/>
    <w:rsid w:val="007B2FA0"/>
    <w:rsid w:val="007D7017"/>
    <w:rsid w:val="007F6515"/>
    <w:rsid w:val="00802DCF"/>
    <w:rsid w:val="00802E34"/>
    <w:rsid w:val="00804BE4"/>
    <w:rsid w:val="008317E4"/>
    <w:rsid w:val="008479EE"/>
    <w:rsid w:val="00861F5B"/>
    <w:rsid w:val="00877E13"/>
    <w:rsid w:val="00884ABB"/>
    <w:rsid w:val="008D6AF0"/>
    <w:rsid w:val="008F3DC2"/>
    <w:rsid w:val="008F727F"/>
    <w:rsid w:val="00920C71"/>
    <w:rsid w:val="0098230F"/>
    <w:rsid w:val="009B4DDE"/>
    <w:rsid w:val="009D68E6"/>
    <w:rsid w:val="009F56A3"/>
    <w:rsid w:val="00A054C6"/>
    <w:rsid w:val="00A237F4"/>
    <w:rsid w:val="00A27407"/>
    <w:rsid w:val="00A503F7"/>
    <w:rsid w:val="00A539CB"/>
    <w:rsid w:val="00A54760"/>
    <w:rsid w:val="00A55D37"/>
    <w:rsid w:val="00A5772C"/>
    <w:rsid w:val="00AB22D0"/>
    <w:rsid w:val="00AD10D8"/>
    <w:rsid w:val="00AD4A97"/>
    <w:rsid w:val="00B12DF7"/>
    <w:rsid w:val="00B134E6"/>
    <w:rsid w:val="00B17890"/>
    <w:rsid w:val="00B43CB0"/>
    <w:rsid w:val="00B815C1"/>
    <w:rsid w:val="00BC3423"/>
    <w:rsid w:val="00BC4589"/>
    <w:rsid w:val="00BC64B6"/>
    <w:rsid w:val="00BD05AA"/>
    <w:rsid w:val="00BF70F0"/>
    <w:rsid w:val="00C03B0D"/>
    <w:rsid w:val="00C87F20"/>
    <w:rsid w:val="00C92A45"/>
    <w:rsid w:val="00C95EFF"/>
    <w:rsid w:val="00CB3736"/>
    <w:rsid w:val="00CF5CDF"/>
    <w:rsid w:val="00D1384D"/>
    <w:rsid w:val="00D13C1D"/>
    <w:rsid w:val="00D15B76"/>
    <w:rsid w:val="00D87424"/>
    <w:rsid w:val="00DA483C"/>
    <w:rsid w:val="00DD587E"/>
    <w:rsid w:val="00DD7D97"/>
    <w:rsid w:val="00DE33E1"/>
    <w:rsid w:val="00DE4AC1"/>
    <w:rsid w:val="00DE741B"/>
    <w:rsid w:val="00E06432"/>
    <w:rsid w:val="00E154B8"/>
    <w:rsid w:val="00E308D9"/>
    <w:rsid w:val="00E516F0"/>
    <w:rsid w:val="00E532A3"/>
    <w:rsid w:val="00E670BA"/>
    <w:rsid w:val="00EB0B0B"/>
    <w:rsid w:val="00EB55C9"/>
    <w:rsid w:val="00EB597B"/>
    <w:rsid w:val="00EE0B73"/>
    <w:rsid w:val="00EF28AB"/>
    <w:rsid w:val="00F74D24"/>
    <w:rsid w:val="00F774AF"/>
    <w:rsid w:val="00FF0665"/>
    <w:rsid w:val="0366B8D8"/>
    <w:rsid w:val="0441B2A6"/>
    <w:rsid w:val="0641693E"/>
    <w:rsid w:val="065DB625"/>
    <w:rsid w:val="0820F0F6"/>
    <w:rsid w:val="0E30B880"/>
    <w:rsid w:val="115CE725"/>
    <w:rsid w:val="11AF0EA8"/>
    <w:rsid w:val="165F7A8E"/>
    <w:rsid w:val="179764B8"/>
    <w:rsid w:val="19971B50"/>
    <w:rsid w:val="1AD08200"/>
    <w:rsid w:val="1DFCB0A5"/>
    <w:rsid w:val="240C782F"/>
    <w:rsid w:val="33543E32"/>
    <w:rsid w:val="3B6FD64D"/>
    <w:rsid w:val="3BF7A669"/>
    <w:rsid w:val="3DFF70A4"/>
    <w:rsid w:val="41402B5E"/>
    <w:rsid w:val="46708CDD"/>
    <w:rsid w:val="47703B33"/>
    <w:rsid w:val="4DDA872F"/>
    <w:rsid w:val="4E627665"/>
    <w:rsid w:val="4FF11F7B"/>
    <w:rsid w:val="4FFE46C6"/>
    <w:rsid w:val="52B801F3"/>
    <w:rsid w:val="5CB67A26"/>
    <w:rsid w:val="62A3FDE4"/>
    <w:rsid w:val="684C7F66"/>
    <w:rsid w:val="6CE1B2C1"/>
    <w:rsid w:val="6D78C4E3"/>
    <w:rsid w:val="6DD9F9F2"/>
    <w:rsid w:val="77E03E31"/>
    <w:rsid w:val="7A03FDC8"/>
    <w:rsid w:val="7E3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AA67"/>
  <w15:chartTrackingRefBased/>
  <w15:docId w15:val="{9C5CF9AA-BD27-4927-B688-6CBC06B8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5962"/>
  </w:style>
  <w:style w:type="character" w:customStyle="1" w:styleId="normaltextrun">
    <w:name w:val="normaltextrun"/>
    <w:basedOn w:val="DefaultParagraphFont"/>
    <w:rsid w:val="00335962"/>
  </w:style>
  <w:style w:type="character" w:styleId="CommentReference">
    <w:name w:val="annotation reference"/>
    <w:basedOn w:val="DefaultParagraphFont"/>
    <w:uiPriority w:val="99"/>
    <w:semiHidden/>
    <w:unhideWhenUsed/>
    <w:rsid w:val="003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95F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1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5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5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F97"/>
  </w:style>
  <w:style w:type="paragraph" w:styleId="Footer">
    <w:name w:val="footer"/>
    <w:basedOn w:val="Normal"/>
    <w:link w:val="FooterChar"/>
    <w:uiPriority w:val="99"/>
    <w:unhideWhenUsed/>
    <w:rsid w:val="00065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4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niversity.connectwise.com/University/CourseWork.asp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afaefe-0d8e-4db5-9359-9ad45abf0f55">
      <Terms xmlns="http://schemas.microsoft.com/office/infopath/2007/PartnerControls"/>
    </lcf76f155ced4ddcb4097134ff3c332f>
    <TaxCatchAll xmlns="b24b2b29-7fd1-44e6-84d9-bea362ae4073" xsi:nil="true"/>
    <SharedWithUsers xmlns="b24b2b29-7fd1-44e6-84d9-bea362ae4073">
      <UserInfo>
        <DisplayName/>
        <AccountId xsi:nil="true"/>
        <AccountType/>
      </UserInfo>
    </SharedWithUsers>
    <MediaLengthInSeconds xmlns="d9afaefe-0d8e-4db5-9359-9ad45abf0f5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28A47791D4447AFABF687048CBA8E" ma:contentTypeVersion="18" ma:contentTypeDescription="Create a new document." ma:contentTypeScope="" ma:versionID="cb31e58597fd21ad68a7c2e6144a9cab">
  <xsd:schema xmlns:xsd="http://www.w3.org/2001/XMLSchema" xmlns:xs="http://www.w3.org/2001/XMLSchema" xmlns:p="http://schemas.microsoft.com/office/2006/metadata/properties" xmlns:ns2="d9afaefe-0d8e-4db5-9359-9ad45abf0f55" xmlns:ns3="b24b2b29-7fd1-44e6-84d9-bea362ae4073" targetNamespace="http://schemas.microsoft.com/office/2006/metadata/properties" ma:root="true" ma:fieldsID="5f30ab48104450e11985361a6bb7bfc2" ns2:_="" ns3:_="">
    <xsd:import namespace="d9afaefe-0d8e-4db5-9359-9ad45abf0f55"/>
    <xsd:import namespace="b24b2b29-7fd1-44e6-84d9-bea362ae4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faefe-0d8e-4db5-9359-9ad45abf0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d2402a7-1dc4-4f9a-bf4d-e527f17df7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b2b29-7fd1-44e6-84d9-bea362ae4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01c040-9583-44c4-b971-97f3d6fc5058}" ma:internalName="TaxCatchAll" ma:showField="CatchAllData" ma:web="b24b2b29-7fd1-44e6-84d9-bea362ae40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0487D-70C8-4626-B996-E49B51BC65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B7EEB9-B9B5-4613-9848-6BCBE675C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C6075-2DA5-452E-9FA4-D3FBF1970527}">
  <ds:schemaRefs>
    <ds:schemaRef ds:uri="http://schemas.microsoft.com/office/2006/metadata/properties"/>
    <ds:schemaRef ds:uri="http://schemas.microsoft.com/office/infopath/2007/PartnerControls"/>
    <ds:schemaRef ds:uri="d9afaefe-0d8e-4db5-9359-9ad45abf0f55"/>
    <ds:schemaRef ds:uri="b24b2b29-7fd1-44e6-84d9-bea362ae4073"/>
  </ds:schemaRefs>
</ds:datastoreItem>
</file>

<file path=customXml/itemProps4.xml><?xml version="1.0" encoding="utf-8"?>
<ds:datastoreItem xmlns:ds="http://schemas.openxmlformats.org/officeDocument/2006/customXml" ds:itemID="{D4722F0F-7FAD-46CC-81C9-0079EDD86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faefe-0d8e-4db5-9359-9ad45abf0f55"/>
    <ds:schemaRef ds:uri="b24b2b29-7fd1-44e6-84d9-bea362ae4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Ferranti Grantham</dc:creator>
  <cp:keywords/>
  <dc:description/>
  <cp:lastModifiedBy>Jen Delarm</cp:lastModifiedBy>
  <cp:revision>3</cp:revision>
  <dcterms:created xsi:type="dcterms:W3CDTF">2024-02-15T18:14:00Z</dcterms:created>
  <dcterms:modified xsi:type="dcterms:W3CDTF">2024-02-15T18:21:00Z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0x010100D6228A47791D4447AFABF687048CBA8E</vt:lpwstr>
  </property>
  <property fmtid="{D5CDD505-2E9C-101B-9397-08002B2CF9AE}" pid="3" name="Order">
    <vt:r8>413400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</Properties>
</file>