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bidi/>
        <w:spacing w:after="300"/>
        <w:jc w:val="center"/>
      </w:pPr>
      <w:r>
        <w:drawing>
          <wp:inline distT="0" distB="0" distL="0" distR="0">
            <wp:extent cx="1143000" cy="1143000"/>
            <wp:effectExtent t="0" r="0" b="0" l="0"/>
            <wp:docPr id="1" name="logo" descr="شعار وزارة الثقافة السورية" title="شعار وزارة الثقاف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143000"/>
                    </a:xfrm>
                    <a:prstGeom prst="rect">
                      <a:avLst/>
                    </a:prstGeom>
                  </pic:spPr>
                </pic:pic>
              </a:graphicData>
            </a:graphic>
          </wp:inline>
        </w:drawing>
      </w:r>
    </w:p>
    <w:p>
      <w:pPr>
        <w:bidi/>
        <w:spacing w:after="60"/>
        <w:jc w:val="center"/>
      </w:pPr>
      <w:r>
        <w:rPr>
          <w:rFonts w:ascii="Arial" w:cs="Arial" w:eastAsia="Arial" w:hAnsi="Arial"/>
          <w:b/>
          <w:bCs/>
          <w:color w:val="A48E68"/>
          <w:sz w:val="22"/>
          <w:szCs w:val="22"/>
          <w:rtl/>
          <w:lang w:val="ar-SY" w:bidi="ar-SY"/>
        </w:rPr>
        <w:t xml:space="preserve">الجمهورية العربية السورية</w:t>
      </w:r>
    </w:p>
    <w:p>
      <w:pPr>
        <w:bidi/>
        <w:spacing w:after="40"/>
        <w:jc w:val="center"/>
      </w:pPr>
      <w:r>
        <w:rPr>
          <w:rFonts w:ascii="Arial" w:cs="Arial" w:eastAsia="Arial" w:hAnsi="Arial"/>
          <w:b/>
          <w:bCs/>
          <w:color w:val="FFFFFF"/>
          <w:sz w:val="40"/>
          <w:szCs w:val="40"/>
          <w:rtl/>
          <w:lang w:val="ar-SY" w:bidi="ar-SY"/>
        </w:rPr>
        <w:t xml:space="preserve">وزارة الثقافة</w:t>
      </w:r>
    </w:p>
    <w:p>
      <w:pPr>
        <w:spacing w:after="700"/>
        <w:jc w:val="center"/>
      </w:pPr>
      <w:r>
        <w:rPr>
          <w:color w:val="C9B98E"/>
          <w:spacing w:val="20"/>
          <w:sz w:val="18"/>
          <w:szCs w:val="18"/>
        </w:rPr>
        <w:t xml:space="preserve">MINISTRY OF CULTURE</w:t>
      </w:r>
    </w:p>
    <w:p>
      <w:pPr>
        <w:pBdr>
          <w:top w:val="single" w:color="A48E68" w:sz="4" w:space="8"/>
        </w:pBdr>
        <w:spacing w:after="700"/>
      </w:pPr>
    </w:p>
    <w:p>
      <w:pPr>
        <w:bidi/>
        <w:spacing w:after="200"/>
        <w:jc w:val="center"/>
      </w:pPr>
      <w:r>
        <w:rPr>
          <w:rFonts w:ascii="Arial" w:cs="Arial" w:eastAsia="Arial" w:hAnsi="Arial"/>
          <w:b/>
          <w:bCs/>
          <w:color w:val="FFFFFF"/>
          <w:sz w:val="56"/>
          <w:szCs w:val="56"/>
          <w:rtl/>
          <w:lang w:val="ar-SY" w:bidi="ar-SY"/>
        </w:rPr>
        <w:t xml:space="preserve">دليل المستخدم</w:t>
      </w:r>
    </w:p>
    <w:p>
      <w:pPr>
        <w:bidi/>
        <w:spacing w:after="80"/>
        <w:jc w:val="center"/>
      </w:pPr>
      <w:r>
        <w:rPr>
          <w:rFonts w:ascii="Arial" w:cs="Arial" w:eastAsia="Arial" w:hAnsi="Arial"/>
          <w:b/>
          <w:bCs/>
          <w:color w:val="B9A779"/>
          <w:sz w:val="28"/>
          <w:szCs w:val="28"/>
          <w:rtl/>
          <w:lang w:val="ar-SY" w:bidi="ar-SY"/>
        </w:rPr>
        <w:t xml:space="preserve">تقديم الفعاليات الثقافية على الروزنامة الثقافية</w:t>
      </w:r>
    </w:p>
    <w:p>
      <w:pPr>
        <w:bidi/>
        <w:spacing w:after="900"/>
        <w:jc w:val="center"/>
      </w:pPr>
      <w:r>
        <w:rPr>
          <w:rFonts w:ascii="Arial" w:cs="Arial" w:eastAsia="Arial" w:hAnsi="Arial"/>
          <w:b/>
          <w:bCs/>
          <w:color w:val="B9A779"/>
          <w:sz w:val="28"/>
          <w:szCs w:val="28"/>
          <w:rtl/>
          <w:lang w:val="ar-SY" w:bidi="ar-SY"/>
        </w:rPr>
        <w:t xml:space="preserve">ودليل استخدام لوحة التحكم الخاصة بالمديريات</w:t>
      </w:r>
    </w:p>
    <w:p>
      <w:pPr>
        <w:bidi/>
        <w:spacing w:after="1600"/>
        <w:jc w:val="center"/>
      </w:pPr>
      <w:r>
        <w:rPr>
          <w:rFonts w:ascii="Arial" w:cs="Arial" w:eastAsia="Arial" w:hAnsi="Arial"/>
          <w:color w:val="D8CFB8"/>
          <w:sz w:val="20"/>
          <w:szCs w:val="20"/>
          <w:rtl/>
          <w:lang w:val="ar-SY" w:bidi="ar-SY"/>
        </w:rPr>
        <w:t xml:space="preserve">مخصّص لمستخدمي نظام إدارة المحتوى من المديريات والجهات التابعة لوزارة الثقافة</w:t>
      </w:r>
    </w:p>
    <w:p>
      <w:pPr>
        <w:bidi/>
        <w:spacing w:after="40"/>
        <w:jc w:val="center"/>
      </w:pPr>
      <w:r>
        <w:rPr>
          <w:rFonts w:ascii="Arial" w:cs="Arial" w:eastAsia="Arial" w:hAnsi="Arial"/>
          <w:b/>
          <w:bCs/>
          <w:color w:val="A48E68"/>
          <w:sz w:val="18"/>
          <w:szCs w:val="18"/>
          <w:rtl/>
          <w:lang w:val="ar-SY" w:bidi="ar-SY"/>
        </w:rPr>
        <w:t xml:space="preserve">نظام إدارة المحتوى — moc.gov.sy</w:t>
      </w:r>
    </w:p>
    <w:p>
      <w:pPr>
        <w:bidi/>
        <w:jc w:val="center"/>
      </w:pPr>
      <w:r>
        <w:rPr>
          <w:rFonts w:ascii="Arial" w:cs="Arial" w:eastAsia="Arial" w:hAnsi="Arial"/>
          <w:color w:val="9C8E70"/>
          <w:sz w:val="16"/>
          <w:szCs w:val="16"/>
          <w:rtl/>
          <w:lang w:val="ar-SY" w:bidi="ar-SY"/>
        </w:rPr>
        <w:t xml:space="preserve">الإصدار 1.0 — تموز 2026</w:t>
      </w:r>
    </w:p>
    <w:p>
      <w:r>
        <w:br w:type="page"/>
      </w:r>
    </w:p>
    <w:p>
      <w:pPr>
        <w:pStyle w:val="Heading1"/>
        <w:bidi/>
        <w:spacing w:after="240"/>
        <w:jc w:val="right"/>
      </w:pPr>
      <w:r>
        <w:rPr>
          <w:rFonts w:ascii="Arial" w:cs="Arial" w:eastAsia="Arial" w:hAnsi="Arial"/>
          <w:b/>
          <w:bCs/>
          <w:color w:val="003D33"/>
          <w:sz w:val="32"/>
          <w:szCs w:val="32"/>
          <w:rtl/>
          <w:lang w:val="ar-SY" w:bidi="ar-SY"/>
        </w:rPr>
        <w:t xml:space="preserve">فهرس المحتويات</w:t>
      </w:r>
    </w:p>
    <w:sdt>
      <w:sdtPr>
        <w:alias w:val="فهرس المحتويات"/>
      </w:sdtPr>
      <w:sdtContent>
        <w:p>
          <w:r>
            <w:fldChar w:fldCharType="begin" w:dirty="true"/>
            <w:instrText xml:space="preserve">TOC \h \o "1-2"</w:instrText>
            <w:fldChar w:fldCharType="separate"/>
          </w:r>
        </w:p>
        <w:p>
          <w:r>
            <w:fldChar w:fldCharType="end"/>
          </w:r>
        </w:p>
      </w:sdtContent>
    </w:sdt>
    <w:p>
      <w:pPr>
        <w:pStyle w:val="Heading1"/>
        <w:pageBreakBefore/>
        <w:bidi/>
        <w:spacing w:after="240" w:before="0"/>
        <w:jc w:val="right"/>
      </w:pPr>
      <w:r>
        <w:rPr>
          <w:rFonts w:ascii="Arial" w:cs="Arial" w:eastAsia="Arial" w:hAnsi="Arial"/>
          <w:b/>
          <w:bCs/>
          <w:color w:val="003D33"/>
          <w:sz w:val="32"/>
          <w:szCs w:val="32"/>
          <w:rtl/>
          <w:lang w:val="ar-SY" w:bidi="ar-SY"/>
        </w:rPr>
        <w:t xml:space="preserve">1. مقدّمة</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1.1 عن هذا الدليل</w:t>
      </w:r>
    </w:p>
    <w:p>
      <w:pPr>
        <w:bidi/>
        <w:spacing w:after="160"/>
        <w:jc w:val="right"/>
      </w:pPr>
      <w:r>
        <w:rPr>
          <w:rFonts w:ascii="Arial" w:cs="Arial" w:eastAsia="Arial" w:hAnsi="Arial"/>
          <w:color w:val="1F2A28"/>
          <w:sz w:val="22"/>
          <w:szCs w:val="22"/>
          <w:rtl/>
          <w:lang w:val="ar-SY" w:bidi="ar-SY"/>
        </w:rPr>
        <w:t xml:space="preserve">يشرح هذا الدليل، بشكل تفصيلي ومُصوَّر بالخطوات، كيفية استخدام المديريات وأقسام وزارة الثقافة لنظام إدارة المحتوى (لوحة التحكم) من أجل تقديم الفعاليات الثقافية لإضافتها إلى الروزنامة الثقافية الرسمية على موقع الوزارة الإلكتروني، بالإضافة إلى التعرّف على لوحة التحكم الخاصة بالمديرية ومتابعة حالة الفعاليات المُرسلة.</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1.2 الفئة المستهدفة</w:t>
      </w:r>
    </w:p>
    <w:p>
      <w:pPr>
        <w:bidi/>
        <w:spacing w:after="160"/>
        <w:jc w:val="right"/>
      </w:pPr>
      <w:r>
        <w:rPr>
          <w:rFonts w:ascii="Arial" w:cs="Arial" w:eastAsia="Arial" w:hAnsi="Arial"/>
          <w:color w:val="1F2A28"/>
          <w:sz w:val="22"/>
          <w:szCs w:val="22"/>
          <w:rtl/>
          <w:lang w:val="ar-SY" w:bidi="ar-SY"/>
        </w:rPr>
        <w:t xml:space="preserve">هذا الدليل موجَّه لموظفي المديريات والجهات التابعة لوزارة الثقافة الذين مُنحوا حساب دخول إلى لوحة التحكم بصفة «مديرية» (Directorate)، بهدف تمكينهم من تقديم فعالياتهم مباشرة عبر النظام بدلاً من المراسلات الورقية التقليدية.</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1.3 آلية العمل بشكل عام</w:t>
      </w:r>
    </w:p>
    <w:p>
      <w:pPr>
        <w:bidi/>
        <w:spacing w:after="160"/>
        <w:jc w:val="right"/>
      </w:pPr>
      <w:r>
        <w:rPr>
          <w:rFonts w:ascii="Arial" w:cs="Arial" w:eastAsia="Arial" w:hAnsi="Arial"/>
          <w:color w:val="1F2A28"/>
          <w:sz w:val="22"/>
          <w:szCs w:val="22"/>
          <w:rtl/>
          <w:lang w:val="ar-SY" w:bidi="ar-SY"/>
        </w:rPr>
        <w:t xml:space="preserve">تخضع كل فعالية تُنشئها المديرية لمسار مراجعة قبل ظهورها للجمهور على الروزنامة الثقافية العامة في موقع الوزارة. لا تملك المديرية صلاحية النشر المباشر — وهذا أمر مقصود يضمن جودة واتساق المحتوى المنشور للجمهور. يوضّح المخطط التالي هذا المسار:</w:t>
      </w:r>
    </w:p>
    <w:p>
      <w:pPr>
        <w:spacing w:after="8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4326"/>
        <w:gridCol w:w="2350"/>
      </w:tblGrid>
      <w:tr>
        <w:trPr>
          <w:tblHeader/>
        </w:trPr>
        <w:tc>
          <w:tcPr>
            <w:tcW w:type="dxa" w:w="235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الخطوة ١</w:t>
            </w:r>
          </w:p>
        </w:tc>
        <w:tc>
          <w:tcPr>
            <w:tcW w:type="dxa" w:w="4326"/>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الخطوة ٢</w:t>
            </w:r>
          </w:p>
        </w:tc>
        <w:tc>
          <w:tcPr>
            <w:tcW w:type="dxa" w:w="235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الخطوة ٣</w:t>
            </w:r>
          </w:p>
        </w:tc>
      </w:tr>
      <w:tr>
        <w:tc>
          <w:tcPr>
            <w:tcW w:type="dxa" w:w="2350"/>
            <w:tcBorders>
              <w:top w:val="single" w:color="E2E1DC" w:sz="2"/>
              <w:left w:val="single" w:color="E2E1DC" w:sz="2"/>
              <w:bottom w:val="single" w:color="E2E1DC" w:sz="2"/>
              <w:right w:val="single" w:color="E2E1DC" w:sz="2"/>
            </w:tcBorders>
            <w:shd w:fill="F6F1E7" w:val="clear"/>
            <w:tcMar>
              <w:top w:type="dxa" w:w="90"/>
              <w:left w:type="dxa" w:w="140"/>
              <w:bottom w:type="dxa" w:w="90"/>
              <w:right w:type="dxa" w:w="140"/>
            </w:tcMar>
            <w:vAlign w:val="center"/>
          </w:tcPr>
          <w:p>
            <w:pPr>
              <w:bidi/>
              <w:jc w:val="right"/>
            </w:pPr>
            <w:r>
              <w:rPr>
                <w:rFonts w:ascii="Arial" w:cs="Arial" w:eastAsia="Arial" w:hAnsi="Arial"/>
                <w:b/>
                <w:bCs/>
                <w:color w:val="003D33"/>
                <w:sz w:val="19"/>
                <w:szCs w:val="19"/>
                <w:rtl/>
                <w:lang w:val="ar-SY" w:bidi="ar-SY"/>
              </w:rPr>
              <w:t xml:space="preserve">المديرية تُنشئ الفعالية وتُرسلها</w:t>
            </w:r>
          </w:p>
        </w:tc>
        <w:tc>
          <w:tcPr>
            <w:tcW w:type="dxa" w:w="4326"/>
            <w:tcBorders>
              <w:top w:val="single" w:color="E2E1DC" w:sz="2"/>
              <w:left w:val="single" w:color="E2E1DC" w:sz="2"/>
              <w:bottom w:val="single" w:color="E2E1DC" w:sz="2"/>
              <w:right w:val="single" w:color="E2E1DC" w:sz="2"/>
            </w:tcBorders>
            <w:shd w:fill="FEF3C7" w:val="clear"/>
            <w:tcMar>
              <w:top w:type="dxa" w:w="90"/>
              <w:left w:type="dxa" w:w="140"/>
              <w:bottom w:type="dxa" w:w="90"/>
              <w:right w:type="dxa" w:w="140"/>
            </w:tcMar>
            <w:vAlign w:val="center"/>
          </w:tcPr>
          <w:p>
            <w:pPr>
              <w:bidi/>
              <w:jc w:val="right"/>
            </w:pPr>
            <w:r>
              <w:rPr>
                <w:rFonts w:ascii="Arial" w:cs="Arial" w:eastAsia="Arial" w:hAnsi="Arial"/>
                <w:b/>
                <w:bCs/>
                <w:color w:val="B45309"/>
                <w:sz w:val="19"/>
                <w:szCs w:val="19"/>
                <w:rtl/>
                <w:lang w:val="ar-SY" w:bidi="ar-SY"/>
              </w:rPr>
              <w:t xml:space="preserve">مديرية المهرجانات والفعاليات تراجع الطلب: موافقة أو رفض مع ذكر السبب</w:t>
            </w:r>
          </w:p>
        </w:tc>
        <w:tc>
          <w:tcPr>
            <w:tcW w:type="dxa" w:w="2350"/>
            <w:tcBorders>
              <w:top w:val="single" w:color="E2E1DC" w:sz="2"/>
              <w:left w:val="single" w:color="E2E1DC" w:sz="2"/>
              <w:bottom w:val="single" w:color="E2E1DC" w:sz="2"/>
              <w:right w:val="single" w:color="E2E1DC" w:sz="2"/>
            </w:tcBorders>
            <w:shd w:fill="DCFCE7" w:val="clear"/>
            <w:tcMar>
              <w:top w:type="dxa" w:w="90"/>
              <w:left w:type="dxa" w:w="140"/>
              <w:bottom w:type="dxa" w:w="90"/>
              <w:right w:type="dxa" w:w="140"/>
            </w:tcMar>
            <w:vAlign w:val="center"/>
          </w:tcPr>
          <w:p>
            <w:pPr>
              <w:bidi/>
              <w:jc w:val="right"/>
            </w:pPr>
            <w:r>
              <w:rPr>
                <w:rFonts w:ascii="Arial" w:cs="Arial" w:eastAsia="Arial" w:hAnsi="Arial"/>
                <w:b/>
                <w:bCs/>
                <w:color w:val="15803D"/>
                <w:sz w:val="19"/>
                <w:szCs w:val="19"/>
                <w:rtl/>
                <w:lang w:val="ar-SY" w:bidi="ar-SY"/>
              </w:rPr>
              <w:t xml:space="preserve">عند الموافقة: تُنشر الفعالية تلقائياً على الروزنامة الثقافية العامة</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48E68" w:sz="4"/>
              <w:left w:val="single" w:color="A48E68" w:sz="4"/>
              <w:bottom w:val="single" w:color="A48E68" w:sz="4"/>
              <w:right w:val="single" w:color="A48E68" w:sz="24"/>
            </w:tcBorders>
            <w:shd w:fill="F6F1E7" w:val="clear"/>
            <w:tcMar>
              <w:top w:type="dxa" w:w="140"/>
              <w:left w:type="dxa" w:w="220"/>
              <w:bottom w:type="dxa" w:w="140"/>
              <w:right w:type="dxa" w:w="220"/>
            </w:tcMar>
          </w:tcPr>
          <w:p>
            <w:pPr>
              <w:bidi/>
              <w:spacing w:after="60"/>
              <w:jc w:val="right"/>
            </w:pPr>
            <w:r>
              <w:rPr>
                <w:rFonts w:ascii="Arial" w:cs="Arial" w:eastAsia="Arial" w:hAnsi="Arial"/>
                <w:b/>
                <w:bCs/>
                <w:color w:val="A48E68"/>
                <w:sz w:val="21"/>
                <w:szCs w:val="21"/>
                <w:rtl/>
                <w:lang w:val="ar-SY" w:bidi="ar-SY"/>
              </w:rPr>
              <w:t xml:space="preserve">ملاحظة</w:t>
            </w:r>
          </w:p>
          <w:p>
            <w:pPr>
              <w:bidi/>
              <w:jc w:val="right"/>
            </w:pPr>
            <w:r>
              <w:rPr>
                <w:rFonts w:ascii="Arial" w:cs="Arial" w:eastAsia="Arial" w:hAnsi="Arial"/>
                <w:color w:val="1F2A28"/>
                <w:sz w:val="21"/>
                <w:szCs w:val="21"/>
                <w:rtl/>
                <w:lang w:val="ar-SY" w:bidi="ar-SY"/>
              </w:rPr>
              <w:t xml:space="preserve">يبقى بإمكان المديرية متابعة حالة كل فعالية أرسلتها (بانتظار المراجعة / منشورة / مرفوضة) في أي وقت من لوحة التحكم، كما تصلها إشعارات فورية في حال الرفض مع توضيح السبب.</w:t>
            </w:r>
          </w:p>
        </w:tc>
      </w:tr>
    </w:tbl>
    <w:p>
      <w:pPr>
        <w:pStyle w:val="Heading1"/>
        <w:pageBreakBefore/>
        <w:bidi/>
        <w:spacing w:after="240" w:before="0"/>
        <w:jc w:val="right"/>
      </w:pPr>
      <w:r>
        <w:rPr>
          <w:rFonts w:ascii="Arial" w:cs="Arial" w:eastAsia="Arial" w:hAnsi="Arial"/>
          <w:b/>
          <w:bCs/>
          <w:color w:val="003D33"/>
          <w:sz w:val="32"/>
          <w:szCs w:val="32"/>
          <w:rtl/>
          <w:lang w:val="ar-SY" w:bidi="ar-SY"/>
        </w:rPr>
        <w:t xml:space="preserve">2. تسجيل الدخول إلى لوحة التحكم</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2.1 رابط الدخول</w:t>
      </w:r>
    </w:p>
    <w:p>
      <w:pPr>
        <w:bidi/>
        <w:spacing w:after="160"/>
        <w:jc w:val="right"/>
      </w:pPr>
      <w:r>
        <w:rPr>
          <w:rFonts w:ascii="Arial" w:cs="Arial" w:eastAsia="Arial" w:hAnsi="Arial"/>
          <w:sz w:val="22"/>
          <w:szCs w:val="22"/>
          <w:rtl/>
          <w:lang w:val="ar-SY" w:bidi="ar-SY"/>
        </w:rPr>
        <w:t xml:space="preserve">افتح المتصفح وانتقل إلى الرابط: </w:t>
      </w:r>
      <w:r>
        <w:rPr>
          <w:rFonts w:ascii="Arial" w:cs="Arial" w:eastAsia="Arial" w:hAnsi="Arial"/>
          <w:b/>
          <w:bCs/>
          <w:color w:val="003D33"/>
          <w:sz w:val="22"/>
          <w:szCs w:val="22"/>
          <w:rtl/>
          <w:lang w:val="ar-SY" w:bidi="ar-SY"/>
        </w:rPr>
        <w:t xml:space="preserve">moc.gov.sy/admin/login</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2.2 خطوات تسجيل الدخول</w:t>
      </w:r>
    </w:p>
    <w:p>
      <w:pPr>
        <w:pStyle w:val="ListParagraph"/>
        <w:numPr>
          <w:ilvl w:val="0"/>
          <w:numId w:val="2"/>
        </w:numPr>
        <w:bidi/>
        <w:spacing w:after="120"/>
        <w:jc w:val="right"/>
      </w:pPr>
      <w:r>
        <w:rPr>
          <w:rFonts w:ascii="Arial" w:cs="Arial" w:eastAsia="Arial" w:hAnsi="Arial"/>
          <w:sz w:val="22"/>
          <w:szCs w:val="22"/>
          <w:rtl/>
          <w:lang w:val="ar-SY" w:bidi="ar-SY"/>
        </w:rPr>
        <w:t xml:space="preserve">أدخل </w:t>
      </w:r>
      <w:r>
        <w:rPr>
          <w:rFonts w:ascii="Arial" w:cs="Arial" w:eastAsia="Arial" w:hAnsi="Arial"/>
          <w:b/>
          <w:bCs/>
          <w:sz w:val="22"/>
          <w:szCs w:val="22"/>
          <w:rtl/>
          <w:lang w:val="ar-SY" w:bidi="ar-SY"/>
        </w:rPr>
        <w:t xml:space="preserve">البريد الإلكتروني</w:t>
      </w:r>
      <w:r>
        <w:rPr>
          <w:rFonts w:ascii="Arial" w:cs="Arial" w:eastAsia="Arial" w:hAnsi="Arial"/>
          <w:sz w:val="22"/>
          <w:szCs w:val="22"/>
          <w:rtl/>
          <w:lang w:val="ar-SY" w:bidi="ar-SY"/>
        </w:rPr>
        <w:t xml:space="preserve"> الخاص بحساب المديرية (مثال: </w:t>
      </w:r>
      <w:r>
        <w:rPr>
          <w:rFonts w:ascii="Arial" w:cs="Arial" w:eastAsia="Arial" w:hAnsi="Arial"/>
          <w:color w:val="003D33"/>
          <w:sz w:val="22"/>
          <w:szCs w:val="22"/>
          <w:rtl/>
          <w:lang w:val="ar-SY" w:bidi="ar-SY"/>
        </w:rPr>
        <w:t xml:space="preserve">xxxx@moc.gov.sy</w:t>
      </w:r>
      <w:r>
        <w:rPr>
          <w:rFonts w:ascii="Arial" w:cs="Arial" w:eastAsia="Arial" w:hAnsi="Arial"/>
          <w:sz w:val="22"/>
          <w:szCs w:val="22"/>
          <w:rtl/>
          <w:lang w:val="ar-SY" w:bidi="ar-SY"/>
        </w:rPr>
        <w:t xml:space="preserve">).</w:t>
      </w:r>
    </w:p>
    <w:p>
      <w:pPr>
        <w:pStyle w:val="ListParagraph"/>
        <w:numPr>
          <w:ilvl w:val="0"/>
          <w:numId w:val="2"/>
        </w:numPr>
        <w:bidi/>
        <w:spacing w:after="120"/>
        <w:jc w:val="right"/>
      </w:pPr>
      <w:r>
        <w:rPr>
          <w:rFonts w:ascii="Arial" w:cs="Arial" w:eastAsia="Arial" w:hAnsi="Arial"/>
          <w:sz w:val="22"/>
          <w:szCs w:val="22"/>
          <w:rtl/>
          <w:lang w:val="ar-SY" w:bidi="ar-SY"/>
        </w:rPr>
        <w:t xml:space="preserve">أدخل </w:t>
      </w:r>
      <w:r>
        <w:rPr>
          <w:rFonts w:ascii="Arial" w:cs="Arial" w:eastAsia="Arial" w:hAnsi="Arial"/>
          <w:b/>
          <w:bCs/>
          <w:sz w:val="22"/>
          <w:szCs w:val="22"/>
          <w:rtl/>
          <w:lang w:val="ar-SY" w:bidi="ar-SY"/>
        </w:rPr>
        <w:t xml:space="preserve">كلمة السر</w:t>
      </w:r>
      <w:r>
        <w:rPr>
          <w:rFonts w:ascii="Arial" w:cs="Arial" w:eastAsia="Arial" w:hAnsi="Arial"/>
          <w:sz w:val="22"/>
          <w:szCs w:val="22"/>
          <w:rtl/>
          <w:lang w:val="ar-SY" w:bidi="ar-SY"/>
        </w:rPr>
        <w:t xml:space="preserve"> المُسلَّمة من قسم تقانة المعلومات. يمكن إظهار كلمة السر للتأكد منها عبر أيقونة العين.</w:t>
      </w:r>
    </w:p>
    <w:p>
      <w:pPr>
        <w:pStyle w:val="ListParagraph"/>
        <w:numPr>
          <w:ilvl w:val="0"/>
          <w:numId w:val="2"/>
        </w:numPr>
        <w:bidi/>
        <w:spacing w:after="120"/>
        <w:jc w:val="right"/>
      </w:pPr>
      <w:r>
        <w:rPr>
          <w:rFonts w:ascii="Arial" w:cs="Arial" w:eastAsia="Arial" w:hAnsi="Arial"/>
          <w:sz w:val="22"/>
          <w:szCs w:val="22"/>
          <w:rtl/>
          <w:lang w:val="ar-SY" w:bidi="ar-SY"/>
        </w:rPr>
        <w:t xml:space="preserve">اضغط زر </w:t>
      </w:r>
      <w:r>
        <w:rPr>
          <w:rFonts w:ascii="Arial" w:cs="Arial" w:eastAsia="Arial" w:hAnsi="Arial"/>
          <w:b/>
          <w:bCs/>
          <w:color w:val="003D33"/>
          <w:sz w:val="22"/>
          <w:szCs w:val="22"/>
          <w:rtl/>
          <w:lang w:val="ar-SY" w:bidi="ar-SY"/>
        </w:rPr>
        <w:t xml:space="preserve">«دخول»</w:t>
      </w:r>
      <w:r>
        <w:rPr>
          <w:rFonts w:ascii="Arial" w:cs="Arial" w:eastAsia="Arial" w:hAnsi="Arial"/>
          <w:sz w:val="22"/>
          <w:szCs w:val="22"/>
          <w:rtl/>
          <w:lang w:val="ar-SY" w:bidi="ar-SY"/>
        </w:rPr>
        <w:t xml:space="preserve">.</w:t>
      </w:r>
    </w:p>
    <w:p>
      <w:pPr>
        <w:pStyle w:val="ListParagraph"/>
        <w:numPr>
          <w:ilvl w:val="0"/>
          <w:numId w:val="2"/>
        </w:numPr>
        <w:bidi/>
        <w:spacing w:after="120"/>
        <w:jc w:val="right"/>
      </w:pPr>
      <w:r>
        <w:rPr>
          <w:rFonts w:ascii="Arial" w:cs="Arial" w:eastAsia="Arial" w:hAnsi="Arial"/>
          <w:sz w:val="22"/>
          <w:szCs w:val="22"/>
          <w:rtl/>
          <w:lang w:val="ar-SY" w:bidi="ar-SY"/>
        </w:rPr>
        <w:t xml:space="preserve">في حال كانت هذه أول عملية تسجيل دخول، سيطلب منك النظام تغيير كلمة السر تلقائياً قبل المتابعة إلى لوحة التحكم.</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803D" w:sz="4"/>
              <w:left w:val="single" w:color="15803D" w:sz="4"/>
              <w:bottom w:val="single" w:color="15803D" w:sz="4"/>
              <w:right w:val="single" w:color="15803D" w:sz="24"/>
            </w:tcBorders>
            <w:shd w:fill="DCFCE7" w:val="clear"/>
            <w:tcMar>
              <w:top w:type="dxa" w:w="140"/>
              <w:left w:type="dxa" w:w="220"/>
              <w:bottom w:type="dxa" w:w="140"/>
              <w:right w:type="dxa" w:w="220"/>
            </w:tcMar>
          </w:tcPr>
          <w:p>
            <w:pPr>
              <w:bidi/>
              <w:spacing w:after="60"/>
              <w:jc w:val="right"/>
            </w:pPr>
            <w:r>
              <w:rPr>
                <w:rFonts w:ascii="Arial" w:cs="Arial" w:eastAsia="Arial" w:hAnsi="Arial"/>
                <w:b/>
                <w:bCs/>
                <w:color w:val="15803D"/>
                <w:sz w:val="21"/>
                <w:szCs w:val="21"/>
                <w:rtl/>
                <w:lang w:val="ar-SY" w:bidi="ar-SY"/>
              </w:rPr>
              <w:t xml:space="preserve">نصيحة</w:t>
            </w:r>
          </w:p>
          <w:p>
            <w:pPr>
              <w:bidi/>
              <w:jc w:val="right"/>
            </w:pPr>
            <w:r>
              <w:rPr>
                <w:rFonts w:ascii="Arial" w:cs="Arial" w:eastAsia="Arial" w:hAnsi="Arial"/>
                <w:color w:val="1F2A28"/>
                <w:sz w:val="21"/>
                <w:szCs w:val="21"/>
                <w:rtl/>
                <w:lang w:val="ar-SY" w:bidi="ar-SY"/>
              </w:rPr>
              <w:t xml:space="preserve">بعد تسجيل الدخول بنجاح، ستُحوَّل تلقائياً إلى لوحة التحكم الرئيسية (admin/dashboard) الخاصة بحسابك.</w:t>
            </w:r>
          </w:p>
        </w:tc>
      </w:tr>
    </w:tbl>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2.3 تنبيهات أمنية مهمة</w:t>
      </w:r>
    </w:p>
    <w:p>
      <w:pPr>
        <w:pStyle w:val="ListParagraph"/>
        <w:numPr>
          <w:ilvl w:val="0"/>
          <w:numId w:val="3"/>
        </w:numPr>
        <w:bidi/>
        <w:spacing w:after="90"/>
        <w:jc w:val="right"/>
      </w:pPr>
      <w:r>
        <w:rPr>
          <w:rFonts w:ascii="Arial" w:cs="Arial" w:eastAsia="Arial" w:hAnsi="Arial"/>
          <w:color w:val="1F2A28"/>
          <w:sz w:val="21"/>
          <w:szCs w:val="21"/>
          <w:rtl/>
          <w:lang w:val="ar-SY" w:bidi="ar-SY"/>
        </w:rPr>
        <w:t xml:space="preserve">لا تُشارك بريدك الإلكتروني وكلمة سرّك مع أي شخص آخر داخل المديرية أو خارجها.</w:t>
      </w:r>
    </w:p>
    <w:p>
      <w:pPr>
        <w:pStyle w:val="ListParagraph"/>
        <w:numPr>
          <w:ilvl w:val="0"/>
          <w:numId w:val="3"/>
        </w:numPr>
        <w:bidi/>
        <w:spacing w:after="90"/>
        <w:jc w:val="right"/>
      </w:pPr>
      <w:r>
        <w:rPr>
          <w:rFonts w:ascii="Arial" w:cs="Arial" w:eastAsia="Arial" w:hAnsi="Arial"/>
          <w:color w:val="1F2A28"/>
          <w:sz w:val="21"/>
          <w:szCs w:val="21"/>
          <w:rtl/>
          <w:lang w:val="ar-SY" w:bidi="ar-SY"/>
        </w:rPr>
        <w:t xml:space="preserve">هذا النظام محمي ومخصص فقط للمستخدمين المصرَّح لهم — استخدم خاصية «تسجيل الخروج» دائماً عند الانتهاء، خصوصاً على جهاز مشترك.</w:t>
      </w:r>
    </w:p>
    <w:p>
      <w:pPr>
        <w:pStyle w:val="ListParagraph"/>
        <w:numPr>
          <w:ilvl w:val="0"/>
          <w:numId w:val="3"/>
        </w:numPr>
        <w:bidi/>
        <w:spacing w:after="90"/>
        <w:jc w:val="right"/>
      </w:pPr>
      <w:r>
        <w:rPr>
          <w:rFonts w:ascii="Arial" w:cs="Arial" w:eastAsia="Arial" w:hAnsi="Arial"/>
          <w:color w:val="1F2A28"/>
          <w:sz w:val="21"/>
          <w:szCs w:val="21"/>
          <w:rtl/>
          <w:lang w:val="ar-SY" w:bidi="ar-SY"/>
        </w:rPr>
        <w:t xml:space="preserve">في حال الشك بأن كلمة السر قد اطّلع عليها أحد، يرجى التواصل فوراً مع مديرية التقانة والتحول الرقمي لتغييرها.</w:t>
      </w:r>
    </w:p>
    <w:p>
      <w:pPr>
        <w:pStyle w:val="Heading1"/>
        <w:pageBreakBefore/>
        <w:bidi/>
        <w:spacing w:after="240" w:before="0"/>
        <w:jc w:val="right"/>
      </w:pPr>
      <w:r>
        <w:rPr>
          <w:rFonts w:ascii="Arial" w:cs="Arial" w:eastAsia="Arial" w:hAnsi="Arial"/>
          <w:b/>
          <w:bCs/>
          <w:color w:val="003D33"/>
          <w:sz w:val="32"/>
          <w:szCs w:val="32"/>
          <w:rtl/>
          <w:lang w:val="ar-SY" w:bidi="ar-SY"/>
        </w:rPr>
        <w:t xml:space="preserve">3. التعرّف على لوحة التحكم</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3.1 الشريط الجانبي</w:t>
      </w:r>
    </w:p>
    <w:p>
      <w:pPr>
        <w:bidi/>
        <w:spacing w:after="160"/>
        <w:jc w:val="right"/>
      </w:pPr>
      <w:r>
        <w:rPr>
          <w:rFonts w:ascii="Arial" w:cs="Arial" w:eastAsia="Arial" w:hAnsi="Arial"/>
          <w:color w:val="1F2A28"/>
          <w:sz w:val="22"/>
          <w:szCs w:val="22"/>
          <w:rtl/>
          <w:lang w:val="ar-SY" w:bidi="ar-SY"/>
        </w:rPr>
        <w:t xml:space="preserve">يقتصر الشريط الجانبي لحساب المديرية على مجموعتين فقط، بما يتناسب مع طبيعة عملها: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المجموعة</w:t>
            </w:r>
          </w:p>
        </w:tc>
        <w:tc>
          <w:tcPr>
            <w:tcW w:type="dxa" w:w="6676"/>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تحتوي على</w:t>
            </w:r>
          </w:p>
        </w:tc>
      </w:tr>
      <w:tr>
        <w:tc>
          <w:tcPr>
            <w:tcW w:type="dxa" w:w="235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الرئيسية</w:t>
            </w:r>
          </w:p>
        </w:tc>
        <w:tc>
          <w:tcPr>
            <w:tcW w:type="dxa" w:w="667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لوحة التحكم — الصفحة الرئيسية بعد تسجيل الدخول.</w:t>
            </w:r>
          </w:p>
        </w:tc>
      </w:tr>
      <w:tr>
        <w:tc>
          <w:tcPr>
            <w:tcW w:type="dxa" w:w="235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المحتوى</w:t>
            </w:r>
          </w:p>
        </w:tc>
        <w:tc>
          <w:tcPr>
            <w:tcW w:type="dxa" w:w="667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الفعاليات — قائمة فعاليات المديرية وصفحة إنشاء فعالية جديدة.</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48E68" w:sz="4"/>
              <w:left w:val="single" w:color="A48E68" w:sz="4"/>
              <w:bottom w:val="single" w:color="A48E68" w:sz="4"/>
              <w:right w:val="single" w:color="A48E68" w:sz="24"/>
            </w:tcBorders>
            <w:shd w:fill="F6F1E7" w:val="clear"/>
            <w:tcMar>
              <w:top w:type="dxa" w:w="140"/>
              <w:left w:type="dxa" w:w="220"/>
              <w:bottom w:type="dxa" w:w="140"/>
              <w:right w:type="dxa" w:w="220"/>
            </w:tcMar>
          </w:tcPr>
          <w:p>
            <w:pPr>
              <w:bidi/>
              <w:spacing w:after="60"/>
              <w:jc w:val="right"/>
            </w:pPr>
            <w:r>
              <w:rPr>
                <w:rFonts w:ascii="Arial" w:cs="Arial" w:eastAsia="Arial" w:hAnsi="Arial"/>
                <w:b/>
                <w:bCs/>
                <w:color w:val="A48E68"/>
                <w:sz w:val="21"/>
                <w:szCs w:val="21"/>
                <w:rtl/>
                <w:lang w:val="ar-SY" w:bidi="ar-SY"/>
              </w:rPr>
              <w:t xml:space="preserve">ملاحظة</w:t>
            </w:r>
          </w:p>
          <w:p>
            <w:pPr>
              <w:bidi/>
              <w:jc w:val="right"/>
            </w:pPr>
            <w:r>
              <w:rPr>
                <w:rFonts w:ascii="Arial" w:cs="Arial" w:eastAsia="Arial" w:hAnsi="Arial"/>
                <w:color w:val="1F2A28"/>
                <w:sz w:val="21"/>
                <w:szCs w:val="21"/>
                <w:rtl/>
                <w:lang w:val="ar-SY" w:bidi="ar-SY"/>
              </w:rPr>
              <w:t xml:space="preserve">في أسفل الشريط الجانبي تجد زر «عرض الموقع» (لفتح موقع الوزارة العام في نافذة جديدة) وزر «تسجيل الخروج».</w:t>
            </w:r>
          </w:p>
        </w:tc>
      </w:tr>
    </w:tbl>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3.2 الصفحة الرئيسية — لوحة التحكم</w:t>
      </w:r>
    </w:p>
    <w:p>
      <w:pPr>
        <w:bidi/>
        <w:spacing w:after="160"/>
        <w:jc w:val="right"/>
      </w:pPr>
      <w:r>
        <w:rPr>
          <w:rFonts w:ascii="Arial" w:cs="Arial" w:eastAsia="Arial" w:hAnsi="Arial"/>
          <w:color w:val="1F2A28"/>
          <w:sz w:val="22"/>
          <w:szCs w:val="22"/>
          <w:rtl/>
          <w:lang w:val="ar-SY" w:bidi="ar-SY"/>
        </w:rPr>
        <w:t xml:space="preserve">عند تسجيل الدخول تظهر رسالة ترحيب باسم المديرية، ثم أربع بطاقات إحصائية تلخّص وضع الفعاليات التي أرسلتها مديريتك:</w:t>
      </w:r>
    </w:p>
    <w:p>
      <w:pPr>
        <w:spacing w:after="8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700"/>
        <w:gridCol w:w="4976"/>
      </w:tblGrid>
      <w:tr>
        <w:trPr>
          <w:tblHeader/>
        </w:trPr>
        <w:tc>
          <w:tcPr>
            <w:tcW w:type="dxa" w:w="235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البطاقة</w:t>
            </w:r>
          </w:p>
        </w:tc>
        <w:tc>
          <w:tcPr>
            <w:tcW w:type="dxa" w:w="170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اللون</w:t>
            </w:r>
          </w:p>
        </w:tc>
        <w:tc>
          <w:tcPr>
            <w:tcW w:type="dxa" w:w="4976"/>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تعني</w:t>
            </w:r>
          </w:p>
        </w:tc>
      </w:tr>
      <w:tr>
        <w:tc>
          <w:tcPr>
            <w:tcW w:type="dxa" w:w="235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1F2A28"/>
                <w:sz w:val="20"/>
                <w:szCs w:val="20"/>
                <w:rtl/>
                <w:lang w:val="ar-SY" w:bidi="ar-SY"/>
              </w:rPr>
              <w:t xml:space="preserve">إجمالي الفعاليات المرسلة</w:t>
            </w:r>
          </w:p>
        </w:tc>
        <w:tc>
          <w:tcPr>
            <w:tcW w:type="dxa" w:w="1700"/>
            <w:tcBorders>
              <w:top w:val="single" w:color="E2E1DC" w:sz="2"/>
              <w:left w:val="single" w:color="E2E1DC" w:sz="2"/>
              <w:bottom w:val="single" w:color="E2E1DC" w:sz="2"/>
              <w:right w:val="single" w:color="E2E1DC" w:sz="2"/>
            </w:tcBorders>
            <w:shd w:fill="DBEAFE" w:val="clear"/>
            <w:tcMar>
              <w:top w:type="dxa" w:w="90"/>
              <w:left w:type="dxa" w:w="140"/>
              <w:bottom w:type="dxa" w:w="90"/>
              <w:right w:type="dxa" w:w="140"/>
            </w:tcMar>
            <w:vAlign w:val="center"/>
          </w:tcPr>
          <w:p>
            <w:pPr>
              <w:bidi/>
              <w:jc w:val="center"/>
            </w:pPr>
            <w:r>
              <w:rPr>
                <w:rFonts w:ascii="Arial" w:cs="Arial" w:eastAsia="Arial" w:hAnsi="Arial"/>
                <w:b/>
                <w:bCs/>
                <w:color w:val="1E3A8A"/>
                <w:sz w:val="20"/>
                <w:szCs w:val="20"/>
                <w:rtl/>
                <w:lang w:val="ar-SY" w:bidi="ar-SY"/>
              </w:rPr>
              <w:t xml:space="preserve">أزرق</w:t>
            </w:r>
          </w:p>
        </w:tc>
        <w:tc>
          <w:tcPr>
            <w:tcW w:type="dxa" w:w="497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العدد الكلي للفعاليات التي أنشأتها مديريتك منذ بدء استخدام النظام.</w:t>
            </w:r>
          </w:p>
        </w:tc>
      </w:tr>
      <w:tr>
        <w:tc>
          <w:tcPr>
            <w:tcW w:type="dxa" w:w="235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1F2A28"/>
                <w:sz w:val="20"/>
                <w:szCs w:val="20"/>
                <w:rtl/>
                <w:lang w:val="ar-SY" w:bidi="ar-SY"/>
              </w:rPr>
              <w:t xml:space="preserve">بانتظار المراجعة</w:t>
            </w:r>
          </w:p>
        </w:tc>
        <w:tc>
          <w:tcPr>
            <w:tcW w:type="dxa" w:w="1700"/>
            <w:tcBorders>
              <w:top w:val="single" w:color="E2E1DC" w:sz="2"/>
              <w:left w:val="single" w:color="E2E1DC" w:sz="2"/>
              <w:bottom w:val="single" w:color="E2E1DC" w:sz="2"/>
              <w:right w:val="single" w:color="E2E1DC" w:sz="2"/>
            </w:tcBorders>
            <w:shd w:fill="FEF3C7" w:val="clear"/>
            <w:tcMar>
              <w:top w:type="dxa" w:w="90"/>
              <w:left w:type="dxa" w:w="140"/>
              <w:bottom w:type="dxa" w:w="90"/>
              <w:right w:type="dxa" w:w="140"/>
            </w:tcMar>
            <w:vAlign w:val="center"/>
          </w:tcPr>
          <w:p>
            <w:pPr>
              <w:bidi/>
              <w:jc w:val="center"/>
            </w:pPr>
            <w:r>
              <w:rPr>
                <w:rFonts w:ascii="Arial" w:cs="Arial" w:eastAsia="Arial" w:hAnsi="Arial"/>
                <w:b/>
                <w:bCs/>
                <w:color w:val="B45309"/>
                <w:sz w:val="20"/>
                <w:szCs w:val="20"/>
                <w:rtl/>
                <w:lang w:val="ar-SY" w:bidi="ar-SY"/>
              </w:rPr>
              <w:t xml:space="preserve">عنبري</w:t>
            </w:r>
          </w:p>
        </w:tc>
        <w:tc>
          <w:tcPr>
            <w:tcW w:type="dxa" w:w="497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عدد الفعاليات التي ما زالت قيد موافقة مديرية المهرجانات والفعاليات.</w:t>
            </w:r>
          </w:p>
        </w:tc>
      </w:tr>
      <w:tr>
        <w:tc>
          <w:tcPr>
            <w:tcW w:type="dxa" w:w="235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1F2A28"/>
                <w:sz w:val="20"/>
                <w:szCs w:val="20"/>
                <w:rtl/>
                <w:lang w:val="ar-SY" w:bidi="ar-SY"/>
              </w:rPr>
              <w:t xml:space="preserve">منشورة على الروزنامة</w:t>
            </w:r>
          </w:p>
        </w:tc>
        <w:tc>
          <w:tcPr>
            <w:tcW w:type="dxa" w:w="1700"/>
            <w:tcBorders>
              <w:top w:val="single" w:color="E2E1DC" w:sz="2"/>
              <w:left w:val="single" w:color="E2E1DC" w:sz="2"/>
              <w:bottom w:val="single" w:color="E2E1DC" w:sz="2"/>
              <w:right w:val="single" w:color="E2E1DC" w:sz="2"/>
            </w:tcBorders>
            <w:shd w:fill="DCFCE7" w:val="clear"/>
            <w:tcMar>
              <w:top w:type="dxa" w:w="90"/>
              <w:left w:type="dxa" w:w="140"/>
              <w:bottom w:type="dxa" w:w="90"/>
              <w:right w:type="dxa" w:w="140"/>
            </w:tcMar>
            <w:vAlign w:val="center"/>
          </w:tcPr>
          <w:p>
            <w:pPr>
              <w:bidi/>
              <w:jc w:val="center"/>
            </w:pPr>
            <w:r>
              <w:rPr>
                <w:rFonts w:ascii="Arial" w:cs="Arial" w:eastAsia="Arial" w:hAnsi="Arial"/>
                <w:b/>
                <w:bCs/>
                <w:color w:val="15803D"/>
                <w:sz w:val="20"/>
                <w:szCs w:val="20"/>
                <w:rtl/>
                <w:lang w:val="ar-SY" w:bidi="ar-SY"/>
              </w:rPr>
              <w:t xml:space="preserve">أخضر</w:t>
            </w:r>
          </w:p>
        </w:tc>
        <w:tc>
          <w:tcPr>
            <w:tcW w:type="dxa" w:w="497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عدد الفعاليات التي تمت الموافقة عليها وتظهر الآن للجمهور.</w:t>
            </w:r>
          </w:p>
        </w:tc>
      </w:tr>
      <w:tr>
        <w:tc>
          <w:tcPr>
            <w:tcW w:type="dxa" w:w="235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1F2A28"/>
                <w:sz w:val="20"/>
                <w:szCs w:val="20"/>
                <w:rtl/>
                <w:lang w:val="ar-SY" w:bidi="ar-SY"/>
              </w:rPr>
              <w:t xml:space="preserve">مرفوضة</w:t>
            </w:r>
          </w:p>
        </w:tc>
        <w:tc>
          <w:tcPr>
            <w:tcW w:type="dxa" w:w="1700"/>
            <w:tcBorders>
              <w:top w:val="single" w:color="E2E1DC" w:sz="2"/>
              <w:left w:val="single" w:color="E2E1DC" w:sz="2"/>
              <w:bottom w:val="single" w:color="E2E1DC" w:sz="2"/>
              <w:right w:val="single" w:color="E2E1DC" w:sz="2"/>
            </w:tcBorders>
            <w:shd w:fill="EDE9FE" w:val="clear"/>
            <w:tcMar>
              <w:top w:type="dxa" w:w="90"/>
              <w:left w:type="dxa" w:w="140"/>
              <w:bottom w:type="dxa" w:w="90"/>
              <w:right w:type="dxa" w:w="140"/>
            </w:tcMar>
            <w:vAlign w:val="center"/>
          </w:tcPr>
          <w:p>
            <w:pPr>
              <w:bidi/>
              <w:jc w:val="center"/>
            </w:pPr>
            <w:r>
              <w:rPr>
                <w:rFonts w:ascii="Arial" w:cs="Arial" w:eastAsia="Arial" w:hAnsi="Arial"/>
                <w:b/>
                <w:bCs/>
                <w:color w:val="7C3AED"/>
                <w:sz w:val="20"/>
                <w:szCs w:val="20"/>
                <w:rtl/>
                <w:lang w:val="ar-SY" w:bidi="ar-SY"/>
              </w:rPr>
              <w:t xml:space="preserve">بنفسجي</w:t>
            </w:r>
          </w:p>
        </w:tc>
        <w:tc>
          <w:tcPr>
            <w:tcW w:type="dxa" w:w="497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عدد الفعاليات المرفوضة والتي تحتاج لتعديل وإعادة إرسال.</w:t>
            </w:r>
          </w:p>
        </w:tc>
      </w:tr>
    </w:tbl>
    <w:p>
      <w:pPr>
        <w:spacing w:after="160"/>
      </w:pPr>
    </w:p>
    <w:p>
      <w:pPr>
        <w:bidi/>
        <w:spacing w:after="160"/>
        <w:jc w:val="right"/>
      </w:pPr>
      <w:r>
        <w:rPr>
          <w:rFonts w:ascii="Arial" w:cs="Arial" w:eastAsia="Arial" w:hAnsi="Arial"/>
          <w:color w:val="1F2A28"/>
          <w:sz w:val="22"/>
          <w:szCs w:val="22"/>
          <w:rtl/>
          <w:lang w:val="ar-SY" w:bidi="ar-SY"/>
        </w:rPr>
        <w:t xml:space="preserve">وتحت البطاقات، يظهر قسم «آخر الفعاليات المرسلة» يسرد آخر خمس فعاليات أرسلتها مديريتك مع رابط «عرض الكل» للانتقال إلى القائمة الكاملة. إذا لم تُرسل مديريتك أي فعالية بعد، يظهر هنا النص: «لا توجد فعاليات بعد».</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3.3 الشريط العلوي</w:t>
      </w:r>
    </w:p>
    <w:p>
      <w:pPr>
        <w:pStyle w:val="ListParagraph"/>
        <w:numPr>
          <w:ilvl w:val="0"/>
          <w:numId w:val="4"/>
        </w:numPr>
        <w:bidi/>
        <w:spacing w:after="90"/>
        <w:jc w:val="right"/>
      </w:pPr>
      <w:r>
        <w:rPr>
          <w:rFonts w:ascii="Arial" w:cs="Arial" w:eastAsia="Arial" w:hAnsi="Arial"/>
          <w:color w:val="1F2A28"/>
          <w:sz w:val="21"/>
          <w:szCs w:val="21"/>
          <w:rtl/>
          <w:lang w:val="ar-SY" w:bidi="ar-SY"/>
        </w:rPr>
        <w:t xml:space="preserve">عنوان الصفحة الحالية يظهر في أعلى اليمين (مثلاً: «لوحة التحكم» أو «الفعاليات الثقافية»).</w:t>
      </w:r>
    </w:p>
    <w:p>
      <w:pPr>
        <w:pStyle w:val="ListParagraph"/>
        <w:numPr>
          <w:ilvl w:val="0"/>
          <w:numId w:val="4"/>
        </w:numPr>
        <w:bidi/>
        <w:spacing w:after="90"/>
        <w:jc w:val="right"/>
      </w:pPr>
      <w:r>
        <w:rPr>
          <w:rFonts w:ascii="Arial" w:cs="Arial" w:eastAsia="Arial" w:hAnsi="Arial"/>
          <w:color w:val="1F2A28"/>
          <w:sz w:val="21"/>
          <w:szCs w:val="21"/>
          <w:rtl/>
          <w:lang w:val="ar-SY" w:bidi="ar-SY"/>
        </w:rPr>
        <w:t xml:space="preserve">أيقونة الجرس 🔔 تعرض الإشعارات الفورية — وأهمها إشعار رفض فعالية مع ذكر السبب.</w:t>
      </w:r>
    </w:p>
    <w:p>
      <w:pPr>
        <w:pStyle w:val="ListParagraph"/>
        <w:numPr>
          <w:ilvl w:val="0"/>
          <w:numId w:val="4"/>
        </w:numPr>
        <w:bidi/>
        <w:spacing w:after="90"/>
        <w:jc w:val="right"/>
      </w:pPr>
      <w:r>
        <w:rPr>
          <w:rFonts w:ascii="Arial" w:cs="Arial" w:eastAsia="Arial" w:hAnsi="Arial"/>
          <w:color w:val="1F2A28"/>
          <w:sz w:val="21"/>
          <w:szCs w:val="21"/>
          <w:rtl/>
          <w:lang w:val="ar-SY" w:bidi="ar-SY"/>
        </w:rPr>
        <w:t xml:space="preserve">اسم المديرية ودورها («مديرية») يظهران أعلى اليسار، مع زر افتراضي لتسجيل الخروج من الشريط الجانبي.</w:t>
      </w:r>
    </w:p>
    <w:p/>
    <w:p>
      <w:pPr>
        <w:pStyle w:val="Heading1"/>
        <w:pageBreakBefore/>
        <w:bidi/>
        <w:spacing w:after="240" w:before="0"/>
        <w:jc w:val="right"/>
      </w:pPr>
      <w:r>
        <w:rPr>
          <w:rFonts w:ascii="Arial" w:cs="Arial" w:eastAsia="Arial" w:hAnsi="Arial"/>
          <w:b/>
          <w:bCs/>
          <w:color w:val="003D33"/>
          <w:sz w:val="32"/>
          <w:szCs w:val="32"/>
          <w:rtl/>
          <w:lang w:val="ar-SY" w:bidi="ar-SY"/>
        </w:rPr>
        <w:t xml:space="preserve">4. تقديم فعالية جديدة على الروزنامة الثقافية</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4.1 الوصول إلى شاشة «فعالية جديدة»</w:t>
      </w:r>
    </w:p>
    <w:p>
      <w:pPr>
        <w:pStyle w:val="ListParagraph"/>
        <w:numPr>
          <w:ilvl w:val="0"/>
          <w:numId w:val="5"/>
        </w:numPr>
        <w:bidi/>
        <w:spacing w:after="120"/>
        <w:jc w:val="right"/>
      </w:pPr>
      <w:r>
        <w:rPr>
          <w:rFonts w:ascii="Arial" w:cs="Arial" w:eastAsia="Arial" w:hAnsi="Arial"/>
          <w:color w:val="1F2A28"/>
          <w:sz w:val="22"/>
          <w:szCs w:val="22"/>
          <w:rtl/>
          <w:lang w:val="ar-SY" w:bidi="ar-SY"/>
        </w:rPr>
        <w:t xml:space="preserve">من الشريط الجانبي، افتح مجموعة «المحتوى» ثم اضغط «الفعاليات».</w:t>
      </w:r>
    </w:p>
    <w:p>
      <w:pPr>
        <w:pStyle w:val="ListParagraph"/>
        <w:numPr>
          <w:ilvl w:val="0"/>
          <w:numId w:val="5"/>
        </w:numPr>
        <w:bidi/>
        <w:spacing w:after="120"/>
        <w:jc w:val="right"/>
      </w:pPr>
      <w:r>
        <w:rPr>
          <w:rFonts w:ascii="Arial" w:cs="Arial" w:eastAsia="Arial" w:hAnsi="Arial"/>
          <w:color w:val="1F2A28"/>
          <w:sz w:val="22"/>
          <w:szCs w:val="22"/>
          <w:rtl/>
          <w:lang w:val="ar-SY" w:bidi="ar-SY"/>
        </w:rPr>
        <w:t xml:space="preserve">تفتح صفحة «الفعاليات الثقافية» وتعرض عدد الفعاليات المُرسلة من مديريتك.</w:t>
      </w:r>
    </w:p>
    <w:p>
      <w:pPr>
        <w:pStyle w:val="ListParagraph"/>
        <w:numPr>
          <w:ilvl w:val="0"/>
          <w:numId w:val="5"/>
        </w:numPr>
        <w:bidi/>
        <w:spacing w:after="120"/>
        <w:jc w:val="right"/>
      </w:pPr>
      <w:r>
        <w:rPr>
          <w:rFonts w:ascii="Arial" w:cs="Arial" w:eastAsia="Arial" w:hAnsi="Arial"/>
          <w:color w:val="1F2A28"/>
          <w:sz w:val="22"/>
          <w:szCs w:val="22"/>
          <w:rtl/>
          <w:lang w:val="ar-SY" w:bidi="ar-SY"/>
        </w:rPr>
        <w:t xml:space="preserve">اضغط الزر الأخضر «+ فعالية جديدة» في الزاوية العلوية.</w:t>
      </w:r>
    </w:p>
    <w:p>
      <w:pPr>
        <w:pStyle w:val="ListParagraph"/>
        <w:numPr>
          <w:ilvl w:val="0"/>
          <w:numId w:val="5"/>
        </w:numPr>
        <w:bidi/>
        <w:spacing w:after="120"/>
        <w:jc w:val="right"/>
      </w:pPr>
      <w:r>
        <w:rPr>
          <w:rFonts w:ascii="Arial" w:cs="Arial" w:eastAsia="Arial" w:hAnsi="Arial"/>
          <w:color w:val="1F2A28"/>
          <w:sz w:val="22"/>
          <w:szCs w:val="22"/>
          <w:rtl/>
          <w:lang w:val="ar-SY" w:bidi="ar-SY"/>
        </w:rPr>
        <w:t xml:space="preserve">تنتقل إلى صفحة «فعالية جديدة» حيث تبدأ بتعبئة بيانات الفعالية.</w:t>
      </w:r>
    </w:p>
    <w:p>
      <w:pPr>
        <w:spacing w:after="100"/>
      </w:pP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4.2 تبويبا اللغة والترجمة التلقائية</w:t>
      </w:r>
    </w:p>
    <w:p>
      <w:pPr>
        <w:bidi/>
        <w:spacing w:after="160"/>
        <w:jc w:val="right"/>
      </w:pPr>
      <w:r>
        <w:rPr>
          <w:rFonts w:ascii="Arial" w:cs="Arial" w:eastAsia="Arial" w:hAnsi="Arial"/>
          <w:color w:val="1F2A28"/>
          <w:sz w:val="22"/>
          <w:szCs w:val="22"/>
          <w:rtl/>
          <w:lang w:val="ar-SY" w:bidi="ar-SY"/>
        </w:rPr>
        <w:t xml:space="preserve">يتطلّب النظام تعبئة بيانات الفعالية باللغتين العربية والإنكليزية، عبر تبويبين منفصلين في أعلى النموذج:</w:t>
      </w:r>
    </w:p>
    <w:p>
      <w:pPr>
        <w:pStyle w:val="ListParagraph"/>
        <w:numPr>
          <w:ilvl w:val="0"/>
          <w:numId w:val="6"/>
        </w:numPr>
        <w:bidi/>
        <w:spacing w:after="90"/>
        <w:jc w:val="right"/>
      </w:pPr>
      <w:r>
        <w:rPr>
          <w:rFonts w:ascii="Arial" w:cs="Arial" w:eastAsia="Arial" w:hAnsi="Arial"/>
          <w:color w:val="1F2A28"/>
          <w:sz w:val="21"/>
          <w:szCs w:val="21"/>
          <w:rtl/>
          <w:lang w:val="ar-SY" w:bidi="ar-SY"/>
        </w:rPr>
        <w:t xml:space="preserve">🇸🇾 العربية — الحقول الأساسية بالعربية.</w:t>
      </w:r>
    </w:p>
    <w:p>
      <w:pPr>
        <w:pStyle w:val="ListParagraph"/>
        <w:numPr>
          <w:ilvl w:val="0"/>
          <w:numId w:val="6"/>
        </w:numPr>
        <w:bidi/>
        <w:spacing w:after="90"/>
        <w:jc w:val="right"/>
      </w:pPr>
      <w:r>
        <w:rPr>
          <w:rFonts w:ascii="Arial" w:cs="Arial" w:eastAsia="Arial" w:hAnsi="Arial"/>
          <w:color w:val="1F2A28"/>
          <w:sz w:val="21"/>
          <w:szCs w:val="21"/>
          <w:rtl/>
          <w:lang w:val="ar-SY" w:bidi="ar-SY"/>
        </w:rPr>
        <w:t xml:space="preserve">🇬🇧 English — نفس الحقول بالإنكليزية.</w:t>
      </w:r>
    </w:p>
    <w:p>
      <w:pPr>
        <w:bidi/>
        <w:spacing w:after="160"/>
        <w:jc w:val="right"/>
      </w:pPr>
      <w:r>
        <w:rPr>
          <w:rFonts w:ascii="Arial" w:cs="Arial" w:eastAsia="Arial" w:hAnsi="Arial"/>
          <w:color w:val="1F2A28"/>
          <w:sz w:val="22"/>
          <w:szCs w:val="22"/>
          <w:rtl/>
          <w:lang w:val="ar-SY" w:bidi="ar-SY"/>
        </w:rPr>
        <w:t xml:space="preserve">تظهر نقطة حمراء صغيرة بجانب اسم أي تبويب لم تُستكمل حقوله الإلزامية بعد، لتنبيهك قبل محاولة الحفظ.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803D" w:sz="4"/>
              <w:left w:val="single" w:color="15803D" w:sz="4"/>
              <w:bottom w:val="single" w:color="15803D" w:sz="4"/>
              <w:right w:val="single" w:color="15803D" w:sz="24"/>
            </w:tcBorders>
            <w:shd w:fill="DCFCE7" w:val="clear"/>
            <w:tcMar>
              <w:top w:type="dxa" w:w="140"/>
              <w:left w:type="dxa" w:w="220"/>
              <w:bottom w:type="dxa" w:w="140"/>
              <w:right w:type="dxa" w:w="220"/>
            </w:tcMar>
          </w:tcPr>
          <w:p>
            <w:pPr>
              <w:bidi/>
              <w:spacing w:after="60"/>
              <w:jc w:val="right"/>
            </w:pPr>
            <w:r>
              <w:rPr>
                <w:rFonts w:ascii="Arial" w:cs="Arial" w:eastAsia="Arial" w:hAnsi="Arial"/>
                <w:b/>
                <w:bCs/>
                <w:color w:val="15803D"/>
                <w:sz w:val="21"/>
                <w:szCs w:val="21"/>
                <w:rtl/>
                <w:lang w:val="ar-SY" w:bidi="ar-SY"/>
              </w:rPr>
              <w:t xml:space="preserve">نصيحة</w:t>
            </w:r>
          </w:p>
          <w:p>
            <w:pPr>
              <w:bidi/>
              <w:jc w:val="right"/>
            </w:pPr>
            <w:r>
              <w:rPr>
                <w:rFonts w:ascii="Arial" w:cs="Arial" w:eastAsia="Arial" w:hAnsi="Arial"/>
                <w:color w:val="1F2A28"/>
                <w:sz w:val="21"/>
                <w:szCs w:val="21"/>
                <w:rtl/>
                <w:lang w:val="ar-SY" w:bidi="ar-SY"/>
              </w:rPr>
              <w:t xml:space="preserve">استخدم زر «ترجمة تلقائية للإنكليزية» (✨) لترجمة العنوان والوصف والموقع من العربية إلى الإنكليزية تلقائياً، ثم راجع الترجمة وعدّلها يدوياً عند الحاجة قبل الحفظ.</w:t>
            </w:r>
          </w:p>
        </w:tc>
      </w:tr>
    </w:tbl>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4.3 تعبئة بيانات الفعالية</w:t>
      </w:r>
    </w:p>
    <w:p>
      <w:pPr>
        <w:bidi/>
        <w:spacing w:after="160"/>
        <w:jc w:val="right"/>
      </w:pPr>
      <w:r>
        <w:rPr>
          <w:rFonts w:ascii="Arial" w:cs="Arial" w:eastAsia="Arial" w:hAnsi="Arial"/>
          <w:color w:val="1F2A28"/>
          <w:sz w:val="22"/>
          <w:szCs w:val="22"/>
          <w:rtl/>
          <w:lang w:val="ar-SY" w:bidi="ar-SY"/>
        </w:rPr>
        <w:t xml:space="preserve">الجدول التالي يشرح كل حقل في النموذج وما إذا كان إلزامياً:</w:t>
      </w:r>
    </w:p>
    <w:p>
      <w:pPr>
        <w:spacing w:after="8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rPr>
          <w:tblHeader/>
        </w:trPr>
        <w:tc>
          <w:tcPr>
            <w:tcW w:type="dxa" w:w="220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الحقل</w:t>
            </w:r>
          </w:p>
        </w:tc>
        <w:tc>
          <w:tcPr>
            <w:tcW w:type="dxa" w:w="5226"/>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الوصف</w:t>
            </w:r>
          </w:p>
        </w:tc>
        <w:tc>
          <w:tcPr>
            <w:tcW w:type="dxa" w:w="160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إلزامي؟</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عنوان الفعالية</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عنوان واضح ومختصر للفعالية (بكلا اللغتين).</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bCs/>
                <w:color w:val="DC2626"/>
                <w:sz w:val="20"/>
                <w:szCs w:val="20"/>
                <w:rtl/>
                <w:lang w:val="ar-SY" w:bidi="ar-SY"/>
              </w:rPr>
              <w:t xml:space="preserve">نعم</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وصف الفعالية</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شرح تفصيلي لمحتوى الفعالية وبرنامجها وأهدافها (محرر نصوص منسّق، بكلا اللغتين).</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bCs/>
                <w:color w:val="DC2626"/>
                <w:sz w:val="20"/>
                <w:szCs w:val="20"/>
                <w:rtl/>
                <w:lang w:val="ar-SY" w:bidi="ar-SY"/>
              </w:rPr>
              <w:t xml:space="preserve">نعم</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موقع الفعالية</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اسم القاعة أو المركز أو المكان الذي ستُقام فيه الفعالية (بكلا اللغتين).</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bCs/>
                <w:color w:val="DC2626"/>
                <w:sz w:val="20"/>
                <w:szCs w:val="20"/>
                <w:rtl/>
                <w:lang w:val="ar-SY" w:bidi="ar-SY"/>
              </w:rPr>
              <w:t xml:space="preserve">نعم</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المحافظة</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تُختار من قائمة المحافظات السورية الأربع عشرة (القيمة الافتراضية: دمشق).</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bCs/>
                <w:color w:val="DC2626"/>
                <w:sz w:val="20"/>
                <w:szCs w:val="20"/>
                <w:rtl/>
                <w:lang w:val="ar-SY" w:bidi="ar-SY"/>
              </w:rPr>
              <w:t xml:space="preserve">نعم</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تاريخ ووقت البداية</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تاريخ وتوقيت انطلاق الفعالية.</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bCs/>
                <w:color w:val="DC2626"/>
                <w:sz w:val="20"/>
                <w:szCs w:val="20"/>
                <w:rtl/>
                <w:lang w:val="ar-SY" w:bidi="ar-SY"/>
              </w:rPr>
              <w:t xml:space="preserve">نعم</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تاريخ ووقت النهاية</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تاريخ وتوقيت انتهاء الفعالية، إن وُجد.</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val="false"/>
                <w:bCs w:val="false"/>
                <w:color w:val="6B7280"/>
                <w:sz w:val="20"/>
                <w:szCs w:val="20"/>
                <w:rtl/>
                <w:lang w:val="ar-SY" w:bidi="ar-SY"/>
              </w:rPr>
              <w:t xml:space="preserve">اختياري</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فئة الفعالية</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تصنيف عام للفعالية من قائمة محدَّدة مسبقاً من الإدارة.</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val="false"/>
                <w:bCs w:val="false"/>
                <w:color w:val="6B7280"/>
                <w:sz w:val="20"/>
                <w:szCs w:val="20"/>
                <w:rtl/>
                <w:lang w:val="ar-SY" w:bidi="ar-SY"/>
              </w:rPr>
              <w:t xml:space="preserve">يُنصح به</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النوع</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تصنيف فرعي إضافي للفعالية.</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val="false"/>
                <w:bCs w:val="false"/>
                <w:color w:val="6B7280"/>
                <w:sz w:val="20"/>
                <w:szCs w:val="20"/>
                <w:rtl/>
                <w:lang w:val="ar-SY" w:bidi="ar-SY"/>
              </w:rPr>
              <w:t xml:space="preserve">يُنصح به</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الصورة الرئيسية</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صورة تمثيلية تظهر مرفقة مع الفعالية على الروزنامة العامة (يُفضَّل أن تكون بنسبة 16:9).</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val="false"/>
                <w:bCs w:val="false"/>
                <w:color w:val="6B7280"/>
                <w:sz w:val="20"/>
                <w:szCs w:val="20"/>
                <w:rtl/>
                <w:lang w:val="ar-SY" w:bidi="ar-SY"/>
              </w:rPr>
              <w:t xml:space="preserve">يُنصح به</w:t>
            </w:r>
          </w:p>
        </w:tc>
      </w:tr>
      <w:tr>
        <w:tc>
          <w:tcPr>
            <w:tcW w:type="dxa" w:w="22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الحالة</w:t>
            </w:r>
          </w:p>
        </w:tc>
        <w:tc>
          <w:tcPr>
            <w:tcW w:type="dxa" w:w="5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الحالة الزمنية للفعالية: قادمة / جارية / منتهية / ملغاة (تلقائياً «قادمة») — وهي غير حالة المراجعة.</w:t>
            </w:r>
          </w:p>
        </w:tc>
        <w:tc>
          <w:tcPr>
            <w:tcW w:type="dxa" w:w="16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center"/>
            </w:pPr>
            <w:r>
              <w:rPr>
                <w:rFonts w:ascii="Arial" w:cs="Arial" w:eastAsia="Arial" w:hAnsi="Arial"/>
                <w:b/>
                <w:bCs/>
                <w:color w:val="DC2626"/>
                <w:sz w:val="20"/>
                <w:szCs w:val="20"/>
                <w:rtl/>
                <w:lang w:val="ar-SY" w:bidi="ar-SY"/>
              </w:rPr>
              <w:t xml:space="preserve">نعم</w:t>
            </w:r>
          </w:p>
        </w:tc>
      </w:tr>
    </w:tbl>
    <w:p>
      <w:pPr>
        <w:spacing w:after="160"/>
      </w:pP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4.4 الحفظ والإرسال للمراجعة</w:t>
      </w:r>
    </w:p>
    <w:p>
      <w:pPr>
        <w:bidi/>
        <w:spacing w:after="160"/>
        <w:jc w:val="right"/>
      </w:pPr>
      <w:r>
        <w:rPr>
          <w:rFonts w:ascii="Arial" w:cs="Arial" w:eastAsia="Arial" w:hAnsi="Arial"/>
          <w:color w:val="1F2A28"/>
          <w:sz w:val="22"/>
          <w:szCs w:val="22"/>
          <w:rtl/>
          <w:lang w:val="ar-SY" w:bidi="ar-SY"/>
        </w:rPr>
        <w:t xml:space="preserve">بعد تعبئة الحقول، اضغط الزر الأخضر في أسفل الشريط الجانبي. لاحظ أن نص الزر هو «إرسال للمراجعة» — وليس «نشر» — لأن حساب المديرية لا يملك صلاحية النشر المباشر على الروزنامة العامة؛ هذا الإجراء يضمن أن يراجع كل محتوى قبل ظهوره للجمهور.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48E68" w:sz="4"/>
              <w:left w:val="single" w:color="A48E68" w:sz="4"/>
              <w:bottom w:val="single" w:color="A48E68" w:sz="4"/>
              <w:right w:val="single" w:color="A48E68" w:sz="24"/>
            </w:tcBorders>
            <w:shd w:fill="F6F1E7" w:val="clear"/>
            <w:tcMar>
              <w:top w:type="dxa" w:w="140"/>
              <w:left w:type="dxa" w:w="220"/>
              <w:bottom w:type="dxa" w:w="140"/>
              <w:right w:type="dxa" w:w="220"/>
            </w:tcMar>
          </w:tcPr>
          <w:p>
            <w:pPr>
              <w:bidi/>
              <w:spacing w:after="60"/>
              <w:jc w:val="right"/>
            </w:pPr>
            <w:r>
              <w:rPr>
                <w:rFonts w:ascii="Arial" w:cs="Arial" w:eastAsia="Arial" w:hAnsi="Arial"/>
                <w:b/>
                <w:bCs/>
                <w:color w:val="A48E68"/>
                <w:sz w:val="21"/>
                <w:szCs w:val="21"/>
                <w:rtl/>
                <w:lang w:val="ar-SY" w:bidi="ar-SY"/>
              </w:rPr>
              <w:t xml:space="preserve">ملاحظة</w:t>
            </w:r>
          </w:p>
          <w:p>
            <w:pPr>
              <w:bidi/>
              <w:jc w:val="right"/>
            </w:pPr>
            <w:r>
              <w:rPr>
                <w:rFonts w:ascii="Arial" w:cs="Arial" w:eastAsia="Arial" w:hAnsi="Arial"/>
                <w:color w:val="1F2A28"/>
                <w:sz w:val="21"/>
                <w:szCs w:val="21"/>
                <w:rtl/>
                <w:lang w:val="ar-SY" w:bidi="ar-SY"/>
              </w:rPr>
              <w:t xml:space="preserve">عند الضغط على «إرسال للمراجعة»، تنتقل تلقائياً إلى قائمة «الفعاليات الثقافية»، وستجد فعاليتك الجديدة بشارة صفراء «بانتظار المراجعة».</w:t>
            </w:r>
          </w:p>
        </w:tc>
      </w:tr>
    </w:tbl>
    <w:p>
      <w:pPr>
        <w:pStyle w:val="Heading1"/>
        <w:pageBreakBefore/>
        <w:bidi/>
        <w:spacing w:after="240" w:before="0"/>
        <w:jc w:val="right"/>
      </w:pPr>
      <w:r>
        <w:rPr>
          <w:rFonts w:ascii="Arial" w:cs="Arial" w:eastAsia="Arial" w:hAnsi="Arial"/>
          <w:b/>
          <w:bCs/>
          <w:color w:val="003D33"/>
          <w:sz w:val="32"/>
          <w:szCs w:val="32"/>
          <w:rtl/>
          <w:lang w:val="ar-SY" w:bidi="ar-SY"/>
        </w:rPr>
        <w:t xml:space="preserve">5. ماذا يحدث بعد الإرسال؟ — مسار المراجعة</w:t>
      </w:r>
    </w:p>
    <w:p>
      <w:pPr>
        <w:bidi/>
        <w:spacing w:after="160"/>
        <w:jc w:val="right"/>
      </w:pPr>
      <w:r>
        <w:rPr>
          <w:rFonts w:ascii="Arial" w:cs="Arial" w:eastAsia="Arial" w:hAnsi="Arial"/>
          <w:color w:val="1F2A28"/>
          <w:sz w:val="22"/>
          <w:szCs w:val="22"/>
          <w:rtl/>
          <w:lang w:val="ar-SY" w:bidi="ar-SY"/>
        </w:rPr>
        <w:t xml:space="preserve">بعد إرسال الفعالية، تنتقل لمراجعة «مديرية المهرجانات والفعاليات» التي تتولى الموافقة عليها أو رفضها. هناك ثلاث حالات ممكنة:</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5.1 بانتظار المراجعة</w:t>
      </w:r>
    </w:p>
    <w:p>
      <w:pPr>
        <w:bidi/>
        <w:spacing w:after="160"/>
        <w:jc w:val="right"/>
      </w:pPr>
      <w:r>
        <w:rPr>
          <w:rFonts w:ascii="Arial" w:cs="Arial" w:eastAsia="Arial" w:hAnsi="Arial"/>
          <w:sz w:val="22"/>
          <w:szCs w:val="22"/>
          <w:rtl/>
          <w:lang w:val="ar-SY" w:bidi="ar-SY"/>
        </w:rPr>
        <w:t xml:space="preserve">شارة صفراء «</w:t>
      </w:r>
      <w:r>
        <w:rPr>
          <w:rFonts w:ascii="Arial" w:cs="Arial" w:eastAsia="Arial" w:hAnsi="Arial"/>
          <w:b/>
          <w:bCs/>
          <w:color w:val="B45309"/>
          <w:sz w:val="22"/>
          <w:szCs w:val="22"/>
          <w:rtl/>
          <w:lang w:val="ar-SY" w:bidi="ar-SY"/>
        </w:rPr>
        <w:t xml:space="preserve">بانتظار المراجعة</w:t>
      </w:r>
      <w:r>
        <w:rPr>
          <w:rFonts w:ascii="Arial" w:cs="Arial" w:eastAsia="Arial" w:hAnsi="Arial"/>
          <w:sz w:val="22"/>
          <w:szCs w:val="22"/>
          <w:rtl/>
          <w:lang w:val="ar-SY" w:bidi="ar-SY"/>
        </w:rPr>
        <w:t xml:space="preserve">» تظهر بجانب الفعالية في القائمة. وعند فتح تفاصيل الفعالية نفسها، يظهر هذا التنبيه: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single" w:color="B45309" w:sz="4"/>
              <w:bottom w:val="single" w:color="B45309" w:sz="4"/>
              <w:right w:val="single" w:color="B45309" w:sz="24"/>
            </w:tcBorders>
            <w:shd w:fill="FEF3C7" w:val="clear"/>
            <w:tcMar>
              <w:top w:type="dxa" w:w="140"/>
              <w:left w:type="dxa" w:w="220"/>
              <w:bottom w:type="dxa" w:w="140"/>
              <w:right w:type="dxa" w:w="220"/>
            </w:tcMar>
          </w:tcPr>
          <w:p>
            <w:pPr>
              <w:bidi/>
              <w:spacing w:after="60"/>
              <w:jc w:val="right"/>
            </w:pPr>
            <w:r>
              <w:rPr>
                <w:rFonts w:ascii="Arial" w:cs="Arial" w:eastAsia="Arial" w:hAnsi="Arial"/>
                <w:b/>
                <w:bCs/>
                <w:color w:val="B45309"/>
                <w:sz w:val="21"/>
                <w:szCs w:val="21"/>
                <w:rtl/>
                <w:lang w:val="ar-SY" w:bidi="ar-SY"/>
              </w:rPr>
              <w:t xml:space="preserve">تنبيه</w:t>
            </w:r>
          </w:p>
          <w:p>
            <w:pPr>
              <w:bidi/>
              <w:jc w:val="right"/>
            </w:pPr>
            <w:r>
              <w:rPr>
                <w:rFonts w:ascii="Arial" w:cs="Arial" w:eastAsia="Arial" w:hAnsi="Arial"/>
                <w:color w:val="1F2A28"/>
                <w:sz w:val="21"/>
                <w:szCs w:val="21"/>
                <w:rtl/>
                <w:lang w:val="ar-SY" w:bidi="ar-SY"/>
              </w:rPr>
              <w:t xml:space="preserve">«هذه الفعالية بانتظار موافقة مديرية المهرجانات والفعاليات قبل نشرها على الروزنامة.»</w:t>
            </w:r>
          </w:p>
        </w:tc>
      </w:tr>
    </w:tbl>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5.2 الموافقة والنشر</w:t>
      </w:r>
    </w:p>
    <w:p>
      <w:pPr>
        <w:bidi/>
        <w:spacing w:after="160"/>
        <w:jc w:val="right"/>
      </w:pPr>
      <w:r>
        <w:rPr>
          <w:rFonts w:ascii="Arial" w:cs="Arial" w:eastAsia="Arial" w:hAnsi="Arial"/>
          <w:sz w:val="22"/>
          <w:szCs w:val="22"/>
          <w:rtl/>
          <w:lang w:val="ar-SY" w:bidi="ar-SY"/>
        </w:rPr>
        <w:t xml:space="preserve">عند موافقة مديرية المهرجانات والفعاليات، تُنشر الفعالية </w:t>
      </w:r>
      <w:r>
        <w:rPr>
          <w:rFonts w:ascii="Arial" w:cs="Arial" w:eastAsia="Arial" w:hAnsi="Arial"/>
          <w:b/>
          <w:bCs/>
          <w:sz w:val="22"/>
          <w:szCs w:val="22"/>
          <w:rtl/>
          <w:lang w:val="ar-SY" w:bidi="ar-SY"/>
        </w:rPr>
        <w:t xml:space="preserve">تلقائياً</w:t>
      </w:r>
      <w:r>
        <w:rPr>
          <w:rFonts w:ascii="Arial" w:cs="Arial" w:eastAsia="Arial" w:hAnsi="Arial"/>
          <w:sz w:val="22"/>
          <w:szCs w:val="22"/>
          <w:rtl/>
          <w:lang w:val="ar-SY" w:bidi="ar-SY"/>
        </w:rPr>
        <w:t xml:space="preserve"> على الروزنامة الثقافية العامة في موقع الوزارة، دون أي إجراء إضافي مطلوب من مديريتك. تتحول بطاقة «منشورة على الروزنامة» في لوحة التحكم، وتختفي شارة «بانتظار المراجعة» من القائمة (فغياب الشارة الصفراء/الحمراء يعني أن الفعالية منشورة).</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5.3 الرفض</w:t>
      </w:r>
    </w:p>
    <w:p>
      <w:pPr>
        <w:bidi/>
        <w:spacing w:after="160"/>
        <w:jc w:val="right"/>
      </w:pPr>
      <w:r>
        <w:rPr>
          <w:rFonts w:ascii="Arial" w:cs="Arial" w:eastAsia="Arial" w:hAnsi="Arial"/>
          <w:sz w:val="22"/>
          <w:szCs w:val="22"/>
          <w:rtl/>
          <w:lang w:val="ar-SY" w:bidi="ar-SY"/>
        </w:rPr>
        <w:t xml:space="preserve">في حال الرفض، تظهر شارة حمراء «</w:t>
      </w:r>
      <w:r>
        <w:rPr>
          <w:rFonts w:ascii="Arial" w:cs="Arial" w:eastAsia="Arial" w:hAnsi="Arial"/>
          <w:b/>
          <w:bCs/>
          <w:color w:val="DC2626"/>
          <w:sz w:val="22"/>
          <w:szCs w:val="22"/>
          <w:rtl/>
          <w:lang w:val="ar-SY" w:bidi="ar-SY"/>
        </w:rPr>
        <w:t xml:space="preserve">مرفوضة</w:t>
      </w:r>
      <w:r>
        <w:rPr>
          <w:rFonts w:ascii="Arial" w:cs="Arial" w:eastAsia="Arial" w:hAnsi="Arial"/>
          <w:sz w:val="22"/>
          <w:szCs w:val="22"/>
          <w:rtl/>
          <w:lang w:val="ar-SY" w:bidi="ar-SY"/>
        </w:rPr>
        <w:t xml:space="preserve">»، ويصلك إشعار فوري عبر أيقونة الجرس 🔔. وعند فتح تفاصيل الفعالية، يظهر صندوق أحمر يتضمّن سبب الرفض كما كتبته مديرية المهرجانات والفعاليات بالتحديد، إلى جانب التوجيه التالي: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4"/>
              <w:left w:val="single" w:color="DC2626" w:sz="4"/>
              <w:bottom w:val="single" w:color="DC2626" w:sz="4"/>
              <w:right w:val="single" w:color="DC2626" w:sz="24"/>
            </w:tcBorders>
            <w:shd w:fill="FEE2E2" w:val="clear"/>
            <w:tcMar>
              <w:top w:type="dxa" w:w="140"/>
              <w:left w:type="dxa" w:w="220"/>
              <w:bottom w:type="dxa" w:w="140"/>
              <w:right w:type="dxa" w:w="220"/>
            </w:tcMar>
          </w:tcPr>
          <w:p>
            <w:pPr>
              <w:bidi/>
              <w:spacing w:after="60"/>
              <w:jc w:val="right"/>
            </w:pPr>
            <w:r>
              <w:rPr>
                <w:rFonts w:ascii="Arial" w:cs="Arial" w:eastAsia="Arial" w:hAnsi="Arial"/>
                <w:b/>
                <w:bCs/>
                <w:color w:val="DC2626"/>
                <w:sz w:val="21"/>
                <w:szCs w:val="21"/>
                <w:rtl/>
                <w:lang w:val="ar-SY" w:bidi="ar-SY"/>
              </w:rPr>
              <w:t xml:space="preserve">هام</w:t>
            </w:r>
          </w:p>
          <w:p>
            <w:pPr>
              <w:bidi/>
              <w:jc w:val="right"/>
            </w:pPr>
            <w:r>
              <w:rPr>
                <w:rFonts w:ascii="Arial" w:cs="Arial" w:eastAsia="Arial" w:hAnsi="Arial"/>
                <w:color w:val="1F2A28"/>
                <w:sz w:val="21"/>
                <w:szCs w:val="21"/>
                <w:rtl/>
                <w:lang w:val="ar-SY" w:bidi="ar-SY"/>
              </w:rPr>
              <w:t xml:space="preserve">«عدّل الفعالية ثم احفظ لإعادة إرسالها للمراجعة.»</w:t>
            </w:r>
          </w:p>
        </w:tc>
      </w:tr>
    </w:tbl>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5.4 إعادة التعديل وإعادة الإرسال</w:t>
      </w:r>
    </w:p>
    <w:p>
      <w:pPr>
        <w:bidi/>
        <w:spacing w:after="160"/>
        <w:jc w:val="right"/>
      </w:pPr>
      <w:r>
        <w:rPr>
          <w:rFonts w:ascii="Arial" w:cs="Arial" w:eastAsia="Arial" w:hAnsi="Arial"/>
          <w:color w:val="1F2A28"/>
          <w:sz w:val="22"/>
          <w:szCs w:val="22"/>
          <w:rtl/>
          <w:lang w:val="ar-SY" w:bidi="ar-SY"/>
        </w:rPr>
        <w:t xml:space="preserve">اقرأ سبب الرفض بعناية، وعدّل الحقول المطلوبة في النموذج، ثم اضغط الزر الذي يتحول تلقائياً إلى «إعادة الإرسال للمراجعة». تعود الفعالية فوراً إلى حالة «بانتظار المراجعة» ويُعاد إشعار مديرية المهرجانات والفعاليات بها — ويُمحى سبب الرفض السابق تلقائياً.</w:t>
      </w:r>
    </w:p>
    <w:p>
      <w:pPr>
        <w:pStyle w:val="Heading1"/>
        <w:pageBreakBefore/>
        <w:bidi/>
        <w:spacing w:after="240" w:before="0"/>
        <w:jc w:val="right"/>
      </w:pPr>
      <w:r>
        <w:rPr>
          <w:rFonts w:ascii="Arial" w:cs="Arial" w:eastAsia="Arial" w:hAnsi="Arial"/>
          <w:b/>
          <w:bCs/>
          <w:color w:val="003D33"/>
          <w:sz w:val="32"/>
          <w:szCs w:val="32"/>
          <w:rtl/>
          <w:lang w:val="ar-SY" w:bidi="ar-SY"/>
        </w:rPr>
        <w:t xml:space="preserve">6. إدارة الفعاليات المُرسلة</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6.1 قائمة «الفعاليات الثقافية»</w:t>
      </w:r>
    </w:p>
    <w:p>
      <w:pPr>
        <w:bidi/>
        <w:spacing w:after="160"/>
        <w:jc w:val="right"/>
      </w:pPr>
      <w:r>
        <w:rPr>
          <w:rFonts w:ascii="Arial" w:cs="Arial" w:eastAsia="Arial" w:hAnsi="Arial"/>
          <w:color w:val="1F2A28"/>
          <w:sz w:val="22"/>
          <w:szCs w:val="22"/>
          <w:rtl/>
          <w:lang w:val="ar-SY" w:bidi="ar-SY"/>
        </w:rPr>
        <w:t xml:space="preserve">تعرض هذه الصفحة فقط الفعاليات التي أنشأتها مديريتك — ولا تستطيع مشاهدة فعاليات المديريات الأخرى.</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6.2 شرح أعمدة الجدول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العمود</w:t>
            </w:r>
          </w:p>
        </w:tc>
        <w:tc>
          <w:tcPr>
            <w:tcW w:type="dxa" w:w="7226"/>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الشرح</w:t>
            </w:r>
          </w:p>
        </w:tc>
      </w:tr>
      <w:tr>
        <w:tc>
          <w:tcPr>
            <w:tcW w:type="dxa" w:w="18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الفعالية</w:t>
            </w:r>
          </w:p>
        </w:tc>
        <w:tc>
          <w:tcPr>
            <w:tcW w:type="dxa" w:w="7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عنوان الفعالية — رابط يفتح صفحة التفاصيل والتعديل.</w:t>
            </w:r>
          </w:p>
        </w:tc>
      </w:tr>
      <w:tr>
        <w:tc>
          <w:tcPr>
            <w:tcW w:type="dxa" w:w="18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الموقع</w:t>
            </w:r>
          </w:p>
        </w:tc>
        <w:tc>
          <w:tcPr>
            <w:tcW w:type="dxa" w:w="7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اسم المكان الذي أُدخل عند إنشاء الفعالية.</w:t>
            </w:r>
          </w:p>
        </w:tc>
      </w:tr>
      <w:tr>
        <w:tc>
          <w:tcPr>
            <w:tcW w:type="dxa" w:w="18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التاريخ</w:t>
            </w:r>
          </w:p>
        </w:tc>
        <w:tc>
          <w:tcPr>
            <w:tcW w:type="dxa" w:w="7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تاريخ البداية، والنهاية إن وُجدت.</w:t>
            </w:r>
          </w:p>
        </w:tc>
      </w:tr>
      <w:tr>
        <w:tc>
          <w:tcPr>
            <w:tcW w:type="dxa" w:w="18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الحالة</w:t>
            </w:r>
          </w:p>
        </w:tc>
        <w:tc>
          <w:tcPr>
            <w:tcW w:type="dxa" w:w="7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تعرض شارتين معاً عند الحاجة: حالة الفعالية الزمنية (قادمة/جارية/منتهية/ملغاة) وحالة المراجعة (بانتظار المراجعة/مرفوضة) إن لم تكن منشورة بعد.</w:t>
            </w:r>
          </w:p>
        </w:tc>
      </w:tr>
      <w:tr>
        <w:tc>
          <w:tcPr>
            <w:tcW w:type="dxa" w:w="180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إجراءات</w:t>
            </w:r>
          </w:p>
        </w:tc>
        <w:tc>
          <w:tcPr>
            <w:tcW w:type="dxa" w:w="72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زر «تعديل» يفتح نموذج الفعالية للتحديث.</w:t>
            </w:r>
          </w:p>
        </w:tc>
      </w:tr>
    </w:tbl>
    <w:p>
      <w:pPr>
        <w:spacing w:after="160"/>
      </w:pP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6.3 ما يمكن وما لا يمكن للمديرية فعله</w:t>
      </w:r>
    </w:p>
    <w:p>
      <w:pPr>
        <w:pStyle w:val="ListParagraph"/>
        <w:numPr>
          <w:ilvl w:val="0"/>
          <w:numId w:val="7"/>
        </w:numPr>
        <w:bidi/>
        <w:spacing w:after="90"/>
        <w:jc w:val="right"/>
      </w:pPr>
      <w:r>
        <w:rPr>
          <w:rFonts w:ascii="Arial" w:cs="Arial" w:eastAsia="Arial" w:hAnsi="Arial"/>
          <w:b/>
          <w:bCs/>
          <w:color w:val="15803D"/>
          <w:sz w:val="21"/>
          <w:szCs w:val="21"/>
          <w:rtl/>
          <w:lang w:val="ar-SY" w:bidi="ar-SY"/>
        </w:rPr>
        <w:t xml:space="preserve">يمكن </w:t>
      </w:r>
      <w:r>
        <w:rPr>
          <w:rFonts w:ascii="Arial" w:cs="Arial" w:eastAsia="Arial" w:hAnsi="Arial"/>
          <w:sz w:val="21"/>
          <w:szCs w:val="21"/>
          <w:rtl/>
          <w:lang w:val="ar-SY" w:bidi="ar-SY"/>
        </w:rPr>
        <w:t xml:space="preserve">تعديل فعالية ما دامت </w:t>
      </w:r>
      <w:r>
        <w:rPr>
          <w:rFonts w:ascii="Arial" w:cs="Arial" w:eastAsia="Arial" w:hAnsi="Arial"/>
          <w:b/>
          <w:bCs/>
          <w:sz w:val="21"/>
          <w:szCs w:val="21"/>
          <w:rtl/>
          <w:lang w:val="ar-SY" w:bidi="ar-SY"/>
        </w:rPr>
        <w:t xml:space="preserve">لم تُنشر بعد</w:t>
      </w:r>
      <w:r>
        <w:rPr>
          <w:rFonts w:ascii="Arial" w:cs="Arial" w:eastAsia="Arial" w:hAnsi="Arial"/>
          <w:sz w:val="21"/>
          <w:szCs w:val="21"/>
          <w:rtl/>
          <w:lang w:val="ar-SY" w:bidi="ar-SY"/>
        </w:rPr>
        <w:t xml:space="preserve"> (أي ما زالت بانتظار المراجعة أو مرفوضة).</w:t>
      </w:r>
    </w:p>
    <w:p>
      <w:pPr>
        <w:pStyle w:val="ListParagraph"/>
        <w:numPr>
          <w:ilvl w:val="0"/>
          <w:numId w:val="7"/>
        </w:numPr>
        <w:bidi/>
        <w:spacing w:after="90"/>
        <w:jc w:val="right"/>
      </w:pPr>
      <w:r>
        <w:rPr>
          <w:rFonts w:ascii="Arial" w:cs="Arial" w:eastAsia="Arial" w:hAnsi="Arial"/>
          <w:b/>
          <w:bCs/>
          <w:color w:val="DC2626"/>
          <w:sz w:val="21"/>
          <w:szCs w:val="21"/>
          <w:rtl/>
          <w:lang w:val="ar-SY" w:bidi="ar-SY"/>
        </w:rPr>
        <w:t xml:space="preserve">لا يمكن </w:t>
      </w:r>
      <w:r>
        <w:rPr>
          <w:rFonts w:ascii="Arial" w:cs="Arial" w:eastAsia="Arial" w:hAnsi="Arial"/>
          <w:sz w:val="21"/>
          <w:szCs w:val="21"/>
          <w:rtl/>
          <w:lang w:val="ar-SY" w:bidi="ar-SY"/>
        </w:rPr>
        <w:t xml:space="preserve">تعديل فعالية </w:t>
      </w:r>
      <w:r>
        <w:rPr>
          <w:rFonts w:ascii="Arial" w:cs="Arial" w:eastAsia="Arial" w:hAnsi="Arial"/>
          <w:b/>
          <w:bCs/>
          <w:sz w:val="21"/>
          <w:szCs w:val="21"/>
          <w:rtl/>
          <w:lang w:val="ar-SY" w:bidi="ar-SY"/>
        </w:rPr>
        <w:t xml:space="preserve">بعد نشرها</w:t>
      </w:r>
      <w:r>
        <w:rPr>
          <w:rFonts w:ascii="Arial" w:cs="Arial" w:eastAsia="Arial" w:hAnsi="Arial"/>
          <w:sz w:val="21"/>
          <w:szCs w:val="21"/>
          <w:rtl/>
          <w:lang w:val="ar-SY" w:bidi="ar-SY"/>
        </w:rPr>
        <w:t xml:space="preserve"> — للتعديل على فعالية منشورة، يرجى التواصل مباشرة مع مديرية المهرجانات والفعاليات.</w:t>
      </w:r>
    </w:p>
    <w:p>
      <w:pPr>
        <w:pStyle w:val="ListParagraph"/>
        <w:numPr>
          <w:ilvl w:val="0"/>
          <w:numId w:val="7"/>
        </w:numPr>
        <w:bidi/>
        <w:spacing w:after="90"/>
        <w:jc w:val="right"/>
      </w:pPr>
      <w:r>
        <w:rPr>
          <w:rFonts w:ascii="Arial" w:cs="Arial" w:eastAsia="Arial" w:hAnsi="Arial"/>
          <w:b/>
          <w:bCs/>
          <w:color w:val="DC2626"/>
          <w:sz w:val="21"/>
          <w:szCs w:val="21"/>
          <w:rtl/>
          <w:lang w:val="ar-SY" w:bidi="ar-SY"/>
        </w:rPr>
        <w:t xml:space="preserve">لا يمكن </w:t>
      </w:r>
      <w:r>
        <w:rPr>
          <w:rFonts w:ascii="Arial" w:cs="Arial" w:eastAsia="Arial" w:hAnsi="Arial"/>
          <w:sz w:val="21"/>
          <w:szCs w:val="21"/>
          <w:rtl/>
          <w:lang w:val="ar-SY" w:bidi="ar-SY"/>
        </w:rPr>
        <w:t xml:space="preserve">حذف أي فعالية — هذه الصلاحية محصورة بالإدارة العليا ومديرية المهرجانات والفعاليات فقط.</w:t>
      </w:r>
    </w:p>
    <w:p>
      <w:pPr>
        <w:pStyle w:val="Heading1"/>
        <w:pageBreakBefore/>
        <w:bidi/>
        <w:spacing w:after="240" w:before="0"/>
        <w:jc w:val="right"/>
      </w:pPr>
      <w:r>
        <w:rPr>
          <w:rFonts w:ascii="Arial" w:cs="Arial" w:eastAsia="Arial" w:hAnsi="Arial"/>
          <w:b/>
          <w:bCs/>
          <w:color w:val="003D33"/>
          <w:sz w:val="32"/>
          <w:szCs w:val="32"/>
          <w:rtl/>
          <w:lang w:val="ar-SY" w:bidi="ar-SY"/>
        </w:rPr>
        <w:t xml:space="preserve">7. مرجع سريع — الحالات والشارات</w:t>
      </w: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7.1 حالة المراجعة (الأهم بالنسبة للمديرية)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الشارة</w:t>
            </w:r>
          </w:p>
        </w:tc>
        <w:tc>
          <w:tcPr>
            <w:tcW w:type="dxa" w:w="6826"/>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المعنى</w:t>
            </w:r>
          </w:p>
        </w:tc>
      </w:tr>
      <w:tr>
        <w:tc>
          <w:tcPr>
            <w:tcW w:type="dxa" w:w="2200"/>
            <w:tcBorders>
              <w:top w:val="single" w:color="E2E1DC" w:sz="2"/>
              <w:left w:val="single" w:color="E2E1DC" w:sz="2"/>
              <w:bottom w:val="single" w:color="E2E1DC" w:sz="2"/>
              <w:right w:val="single" w:color="E2E1DC" w:sz="2"/>
            </w:tcBorders>
            <w:shd w:fill="FEF3C7" w:val="clear"/>
            <w:tcMar>
              <w:top w:type="dxa" w:w="90"/>
              <w:left w:type="dxa" w:w="140"/>
              <w:bottom w:type="dxa" w:w="90"/>
              <w:right w:type="dxa" w:w="140"/>
            </w:tcMar>
            <w:vAlign w:val="center"/>
          </w:tcPr>
          <w:p>
            <w:pPr>
              <w:bidi/>
              <w:jc w:val="center"/>
            </w:pPr>
            <w:r>
              <w:rPr>
                <w:rFonts w:ascii="Arial" w:cs="Arial" w:eastAsia="Arial" w:hAnsi="Arial"/>
                <w:b/>
                <w:bCs/>
                <w:color w:val="B45309"/>
                <w:sz w:val="20"/>
                <w:szCs w:val="20"/>
                <w:rtl/>
                <w:lang w:val="ar-SY" w:bidi="ar-SY"/>
              </w:rPr>
              <w:t xml:space="preserve">بانتظار المراجعة</w:t>
            </w:r>
          </w:p>
        </w:tc>
        <w:tc>
          <w:tcPr>
            <w:tcW w:type="dxa" w:w="68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الفعالية أُرسلت، ولم تُتّخذ قرار بشأنها بعد.</w:t>
            </w:r>
          </w:p>
        </w:tc>
      </w:tr>
      <w:tr>
        <w:tc>
          <w:tcPr>
            <w:tcW w:type="dxa" w:w="2200"/>
            <w:tcBorders>
              <w:top w:val="single" w:color="E2E1DC" w:sz="2"/>
              <w:left w:val="single" w:color="E2E1DC" w:sz="2"/>
              <w:bottom w:val="single" w:color="E2E1DC" w:sz="2"/>
              <w:right w:val="single" w:color="E2E1DC" w:sz="2"/>
            </w:tcBorders>
            <w:shd w:fill="FEE2E2" w:val="clear"/>
            <w:tcMar>
              <w:top w:type="dxa" w:w="90"/>
              <w:left w:type="dxa" w:w="140"/>
              <w:bottom w:type="dxa" w:w="90"/>
              <w:right w:type="dxa" w:w="140"/>
            </w:tcMar>
            <w:vAlign w:val="center"/>
          </w:tcPr>
          <w:p>
            <w:pPr>
              <w:bidi/>
              <w:jc w:val="center"/>
            </w:pPr>
            <w:r>
              <w:rPr>
                <w:rFonts w:ascii="Arial" w:cs="Arial" w:eastAsia="Arial" w:hAnsi="Arial"/>
                <w:b/>
                <w:bCs/>
                <w:color w:val="DC2626"/>
                <w:sz w:val="20"/>
                <w:szCs w:val="20"/>
                <w:rtl/>
                <w:lang w:val="ar-SY" w:bidi="ar-SY"/>
              </w:rPr>
              <w:t xml:space="preserve">مرفوضة</w:t>
            </w:r>
          </w:p>
        </w:tc>
        <w:tc>
          <w:tcPr>
            <w:tcW w:type="dxa" w:w="68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الفعالية رُفضت — راجع سبب الرفض وأعد الإرسال بعد التعديل.</w:t>
            </w:r>
          </w:p>
        </w:tc>
      </w:tr>
      <w:tr>
        <w:tc>
          <w:tcPr>
            <w:tcW w:type="dxa" w:w="2200"/>
            <w:tcBorders>
              <w:top w:val="single" w:color="E2E1DC" w:sz="2"/>
              <w:left w:val="single" w:color="E2E1DC" w:sz="2"/>
              <w:bottom w:val="single" w:color="E2E1DC" w:sz="2"/>
              <w:right w:val="single" w:color="E2E1DC" w:sz="2"/>
            </w:tcBorders>
            <w:shd w:fill="DCFCE7" w:val="clear"/>
            <w:tcMar>
              <w:top w:type="dxa" w:w="90"/>
              <w:left w:type="dxa" w:w="140"/>
              <w:bottom w:type="dxa" w:w="90"/>
              <w:right w:type="dxa" w:w="140"/>
            </w:tcMar>
            <w:vAlign w:val="center"/>
          </w:tcPr>
          <w:p>
            <w:pPr>
              <w:bidi/>
              <w:jc w:val="center"/>
            </w:pPr>
            <w:r>
              <w:rPr>
                <w:rFonts w:ascii="Arial" w:cs="Arial" w:eastAsia="Arial" w:hAnsi="Arial"/>
                <w:b/>
                <w:bCs/>
                <w:color w:val="15803D"/>
                <w:sz w:val="20"/>
                <w:szCs w:val="20"/>
                <w:rtl/>
                <w:lang w:val="ar-SY" w:bidi="ar-SY"/>
              </w:rPr>
              <w:t xml:space="preserve">(بلا شارة)</w:t>
            </w:r>
          </w:p>
        </w:tc>
        <w:tc>
          <w:tcPr>
            <w:tcW w:type="dxa" w:w="68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لا توجد شارة مراجعة ظاهرة = الفعالية اعتُمدت ونُشرت على الروزنامة العامة.</w:t>
            </w:r>
          </w:p>
        </w:tc>
      </w:tr>
    </w:tbl>
    <w:p>
      <w:pPr>
        <w:spacing w:after="200"/>
      </w:pPr>
    </w:p>
    <w:p>
      <w:pPr>
        <w:pStyle w:val="Heading2"/>
        <w:pBdr>
          <w:bottom w:val="single" w:color="A48E68" w:sz="6" w:space="4"/>
        </w:pBdr>
        <w:bidi/>
        <w:spacing w:after="160" w:before="280"/>
        <w:jc w:val="right"/>
      </w:pPr>
      <w:r>
        <w:rPr>
          <w:rFonts w:ascii="Arial" w:cs="Arial" w:eastAsia="Arial" w:hAnsi="Arial"/>
          <w:b/>
          <w:bCs/>
          <w:color w:val="003D33"/>
          <w:sz w:val="26"/>
          <w:szCs w:val="26"/>
          <w:rtl/>
          <w:lang w:val="ar-SY" w:bidi="ar-SY"/>
        </w:rPr>
        <w:t xml:space="preserve">7.2 حالة الفعالية الزمنية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الشارة</w:t>
            </w:r>
          </w:p>
        </w:tc>
        <w:tc>
          <w:tcPr>
            <w:tcW w:type="dxa" w:w="6826"/>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المعنى</w:t>
            </w:r>
          </w:p>
        </w:tc>
      </w:tr>
      <w:tr>
        <w:tc>
          <w:tcPr>
            <w:tcW w:type="dxa" w:w="2200"/>
            <w:tcBorders>
              <w:top w:val="single" w:color="E2E1DC" w:sz="2"/>
              <w:left w:val="single" w:color="E2E1DC" w:sz="2"/>
              <w:bottom w:val="single" w:color="E2E1DC" w:sz="2"/>
              <w:right w:val="single" w:color="E2E1DC" w:sz="2"/>
            </w:tcBorders>
            <w:shd w:fill="E6EFEC" w:val="clear"/>
            <w:tcMar>
              <w:top w:type="dxa" w:w="90"/>
              <w:left w:type="dxa" w:w="140"/>
              <w:bottom w:type="dxa" w:w="90"/>
              <w:right w:type="dxa" w:w="140"/>
            </w:tcMar>
            <w:vAlign w:val="center"/>
          </w:tcPr>
          <w:p>
            <w:pPr>
              <w:bidi/>
              <w:jc w:val="center"/>
            </w:pPr>
            <w:r>
              <w:rPr>
                <w:rFonts w:ascii="Arial" w:cs="Arial" w:eastAsia="Arial" w:hAnsi="Arial"/>
                <w:b/>
                <w:bCs/>
                <w:color w:val="003D33"/>
                <w:sz w:val="20"/>
                <w:szCs w:val="20"/>
                <w:rtl/>
                <w:lang w:val="ar-SY" w:bidi="ar-SY"/>
              </w:rPr>
              <w:t xml:space="preserve">قادمة</w:t>
            </w:r>
          </w:p>
        </w:tc>
        <w:tc>
          <w:tcPr>
            <w:tcW w:type="dxa" w:w="68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الفعالية لم تبدأ بعد.</w:t>
            </w:r>
          </w:p>
        </w:tc>
      </w:tr>
      <w:tr>
        <w:tc>
          <w:tcPr>
            <w:tcW w:type="dxa" w:w="2200"/>
            <w:tcBorders>
              <w:top w:val="single" w:color="E2E1DC" w:sz="2"/>
              <w:left w:val="single" w:color="E2E1DC" w:sz="2"/>
              <w:bottom w:val="single" w:color="E2E1DC" w:sz="2"/>
              <w:right w:val="single" w:color="E2E1DC" w:sz="2"/>
            </w:tcBorders>
            <w:shd w:fill="F3EEE3" w:val="clear"/>
            <w:tcMar>
              <w:top w:type="dxa" w:w="90"/>
              <w:left w:type="dxa" w:w="140"/>
              <w:bottom w:type="dxa" w:w="90"/>
              <w:right w:type="dxa" w:w="140"/>
            </w:tcMar>
            <w:vAlign w:val="center"/>
          </w:tcPr>
          <w:p>
            <w:pPr>
              <w:bidi/>
              <w:jc w:val="center"/>
            </w:pPr>
            <w:r>
              <w:rPr>
                <w:rFonts w:ascii="Arial" w:cs="Arial" w:eastAsia="Arial" w:hAnsi="Arial"/>
                <w:b/>
                <w:bCs/>
                <w:color w:val="8B7654"/>
                <w:sz w:val="20"/>
                <w:szCs w:val="20"/>
                <w:rtl/>
                <w:lang w:val="ar-SY" w:bidi="ar-SY"/>
              </w:rPr>
              <w:t xml:space="preserve">جارية</w:t>
            </w:r>
          </w:p>
        </w:tc>
        <w:tc>
          <w:tcPr>
            <w:tcW w:type="dxa" w:w="68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الفعالية قيد التنفيذ حالياً.</w:t>
            </w:r>
          </w:p>
        </w:tc>
      </w:tr>
      <w:tr>
        <w:tc>
          <w:tcPr>
            <w:tcW w:type="dxa" w:w="2200"/>
            <w:tcBorders>
              <w:top w:val="single" w:color="E2E1DC" w:sz="2"/>
              <w:left w:val="single" w:color="E2E1DC" w:sz="2"/>
              <w:bottom w:val="single" w:color="E2E1DC" w:sz="2"/>
              <w:right w:val="single" w:color="E2E1DC" w:sz="2"/>
            </w:tcBorders>
            <w:shd w:fill="F3F4F6" w:val="clear"/>
            <w:tcMar>
              <w:top w:type="dxa" w:w="90"/>
              <w:left w:type="dxa" w:w="140"/>
              <w:bottom w:type="dxa" w:w="90"/>
              <w:right w:type="dxa" w:w="140"/>
            </w:tcMar>
            <w:vAlign w:val="center"/>
          </w:tcPr>
          <w:p>
            <w:pPr>
              <w:bidi/>
              <w:jc w:val="center"/>
            </w:pPr>
            <w:r>
              <w:rPr>
                <w:rFonts w:ascii="Arial" w:cs="Arial" w:eastAsia="Arial" w:hAnsi="Arial"/>
                <w:b/>
                <w:bCs/>
                <w:color w:val="6B7280"/>
                <w:sz w:val="20"/>
                <w:szCs w:val="20"/>
                <w:rtl/>
                <w:lang w:val="ar-SY" w:bidi="ar-SY"/>
              </w:rPr>
              <w:t xml:space="preserve">منتهية</w:t>
            </w:r>
          </w:p>
        </w:tc>
        <w:tc>
          <w:tcPr>
            <w:tcW w:type="dxa" w:w="68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الفعالية انتهت.</w:t>
            </w:r>
          </w:p>
        </w:tc>
      </w:tr>
      <w:tr>
        <w:tc>
          <w:tcPr>
            <w:tcW w:type="dxa" w:w="2200"/>
            <w:tcBorders>
              <w:top w:val="single" w:color="E2E1DC" w:sz="2"/>
              <w:left w:val="single" w:color="E2E1DC" w:sz="2"/>
              <w:bottom w:val="single" w:color="E2E1DC" w:sz="2"/>
              <w:right w:val="single" w:color="E2E1DC" w:sz="2"/>
            </w:tcBorders>
            <w:shd w:fill="FEE2E2" w:val="clear"/>
            <w:tcMar>
              <w:top w:type="dxa" w:w="90"/>
              <w:left w:type="dxa" w:w="140"/>
              <w:bottom w:type="dxa" w:w="90"/>
              <w:right w:type="dxa" w:w="140"/>
            </w:tcMar>
            <w:vAlign w:val="center"/>
          </w:tcPr>
          <w:p>
            <w:pPr>
              <w:bidi/>
              <w:jc w:val="center"/>
            </w:pPr>
            <w:r>
              <w:rPr>
                <w:rFonts w:ascii="Arial" w:cs="Arial" w:eastAsia="Arial" w:hAnsi="Arial"/>
                <w:b/>
                <w:bCs/>
                <w:color w:val="DC2626"/>
                <w:sz w:val="20"/>
                <w:szCs w:val="20"/>
                <w:rtl/>
                <w:lang w:val="ar-SY" w:bidi="ar-SY"/>
              </w:rPr>
              <w:t xml:space="preserve">ملغاة</w:t>
            </w:r>
          </w:p>
        </w:tc>
        <w:tc>
          <w:tcPr>
            <w:tcW w:type="dxa" w:w="682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الفعالية أُلغيت.</w:t>
            </w:r>
          </w:p>
        </w:tc>
      </w:tr>
    </w:tbl>
    <w:p>
      <w:pPr>
        <w:pStyle w:val="Heading1"/>
        <w:pageBreakBefore/>
        <w:bidi/>
        <w:spacing w:after="240" w:before="0"/>
        <w:jc w:val="right"/>
      </w:pPr>
      <w:r>
        <w:rPr>
          <w:rFonts w:ascii="Arial" w:cs="Arial" w:eastAsia="Arial" w:hAnsi="Arial"/>
          <w:b/>
          <w:bCs/>
          <w:color w:val="003D33"/>
          <w:sz w:val="32"/>
          <w:szCs w:val="32"/>
          <w:rtl/>
          <w:lang w:val="ar-SY" w:bidi="ar-SY"/>
        </w:rPr>
        <w:t xml:space="preserve">8. نصائح لتقديم فعالية ناجحة</w:t>
      </w:r>
    </w:p>
    <w:p>
      <w:pPr>
        <w:pStyle w:val="ListParagraph"/>
        <w:numPr>
          <w:ilvl w:val="0"/>
          <w:numId w:val="8"/>
        </w:numPr>
        <w:bidi/>
        <w:spacing w:after="90"/>
        <w:jc w:val="right"/>
      </w:pPr>
      <w:r>
        <w:rPr>
          <w:rFonts w:ascii="Arial" w:cs="Arial" w:eastAsia="Arial" w:hAnsi="Arial"/>
          <w:color w:val="1F2A28"/>
          <w:sz w:val="21"/>
          <w:szCs w:val="21"/>
          <w:rtl/>
          <w:lang w:val="ar-SY" w:bidi="ar-SY"/>
        </w:rPr>
        <w:t xml:space="preserve">اكتب العنوان والوصف والموقع بكلا اللغتين بشكل كامل قبل الحفظ — لا تترك التبويب الإنكليزي ناقصاً.</w:t>
      </w:r>
    </w:p>
    <w:p>
      <w:pPr>
        <w:pStyle w:val="ListParagraph"/>
        <w:numPr>
          <w:ilvl w:val="0"/>
          <w:numId w:val="8"/>
        </w:numPr>
        <w:bidi/>
        <w:spacing w:after="90"/>
        <w:jc w:val="right"/>
      </w:pPr>
      <w:r>
        <w:rPr>
          <w:rFonts w:ascii="Arial" w:cs="Arial" w:eastAsia="Arial" w:hAnsi="Arial"/>
          <w:color w:val="1F2A28"/>
          <w:sz w:val="21"/>
          <w:szCs w:val="21"/>
          <w:rtl/>
          <w:lang w:val="ar-SY" w:bidi="ar-SY"/>
        </w:rPr>
        <w:t xml:space="preserve">استخدم زر الترجمة التلقائية كنقطة انطلاق، ثم راجع النص المُترجَم وصحّح أي خلل لغوي قبل الإرسال.</w:t>
      </w:r>
    </w:p>
    <w:p>
      <w:pPr>
        <w:pStyle w:val="ListParagraph"/>
        <w:numPr>
          <w:ilvl w:val="0"/>
          <w:numId w:val="8"/>
        </w:numPr>
        <w:bidi/>
        <w:spacing w:after="90"/>
        <w:jc w:val="right"/>
      </w:pPr>
      <w:r>
        <w:rPr>
          <w:rFonts w:ascii="Arial" w:cs="Arial" w:eastAsia="Arial" w:hAnsi="Arial"/>
          <w:color w:val="1F2A28"/>
          <w:sz w:val="21"/>
          <w:szCs w:val="21"/>
          <w:rtl/>
          <w:lang w:val="ar-SY" w:bidi="ar-SY"/>
        </w:rPr>
        <w:t xml:space="preserve">اختر صورة رئيسية واضحة وبنسبة عرض إلى ارتفاع 16:9 — فهذه هي النسبة التي تعرضها الروزنامة العامة لجميع الفعاليات.</w:t>
      </w:r>
    </w:p>
    <w:p>
      <w:pPr>
        <w:pStyle w:val="ListParagraph"/>
        <w:numPr>
          <w:ilvl w:val="0"/>
          <w:numId w:val="8"/>
        </w:numPr>
        <w:bidi/>
        <w:spacing w:after="90"/>
        <w:jc w:val="right"/>
      </w:pPr>
      <w:r>
        <w:rPr>
          <w:rFonts w:ascii="Arial" w:cs="Arial" w:eastAsia="Arial" w:hAnsi="Arial"/>
          <w:color w:val="1F2A28"/>
          <w:sz w:val="21"/>
          <w:szCs w:val="21"/>
          <w:rtl/>
          <w:lang w:val="ar-SY" w:bidi="ar-SY"/>
        </w:rPr>
        <w:t xml:space="preserve">تأكد من دقة تاريخ ووقت البداية والنهاية، خصوصاً إذا كانت الفعالية ضمن مهرجان أو برنامج متعدد الأيام.</w:t>
      </w:r>
    </w:p>
    <w:p>
      <w:pPr>
        <w:pStyle w:val="ListParagraph"/>
        <w:numPr>
          <w:ilvl w:val="0"/>
          <w:numId w:val="8"/>
        </w:numPr>
        <w:bidi/>
        <w:spacing w:after="90"/>
        <w:jc w:val="right"/>
      </w:pPr>
      <w:r>
        <w:rPr>
          <w:rFonts w:ascii="Arial" w:cs="Arial" w:eastAsia="Arial" w:hAnsi="Arial"/>
          <w:color w:val="1F2A28"/>
          <w:sz w:val="21"/>
          <w:szCs w:val="21"/>
          <w:rtl/>
          <w:lang w:val="ar-SY" w:bidi="ar-SY"/>
        </w:rPr>
        <w:t xml:space="preserve">اكتب وصفاً تفصيلياً يوضّح أهداف الفعالية وبرنامجها — فهذا يُسرّع عملية المراجعة والموافقة.</w:t>
      </w:r>
    </w:p>
    <w:p>
      <w:pPr>
        <w:pStyle w:val="ListParagraph"/>
        <w:numPr>
          <w:ilvl w:val="0"/>
          <w:numId w:val="8"/>
        </w:numPr>
        <w:bidi/>
        <w:spacing w:after="90"/>
        <w:jc w:val="right"/>
      </w:pPr>
      <w:r>
        <w:rPr>
          <w:rFonts w:ascii="Arial" w:cs="Arial" w:eastAsia="Arial" w:hAnsi="Arial"/>
          <w:color w:val="1F2A28"/>
          <w:sz w:val="21"/>
          <w:szCs w:val="21"/>
          <w:rtl/>
          <w:lang w:val="ar-SY" w:bidi="ar-SY"/>
        </w:rPr>
        <w:t xml:space="preserve">تابع أيقونة الإشعارات 🔔 بانتظام لمعرفة قرار المراجعة بأسرع وقت.</w:t>
      </w:r>
    </w:p>
    <w:p>
      <w:pPr>
        <w:pStyle w:val="Heading1"/>
        <w:pageBreakBefore/>
        <w:bidi/>
        <w:spacing w:after="240" w:before="0"/>
        <w:jc w:val="right"/>
      </w:pPr>
      <w:r>
        <w:rPr>
          <w:rFonts w:ascii="Arial" w:cs="Arial" w:eastAsia="Arial" w:hAnsi="Arial"/>
          <w:b/>
          <w:bCs/>
          <w:color w:val="003D33"/>
          <w:sz w:val="32"/>
          <w:szCs w:val="32"/>
          <w:rtl/>
          <w:lang w:val="ar-SY" w:bidi="ar-SY"/>
        </w:rPr>
        <w:t xml:space="preserve">9. الأسئلة الشائعة</w:t>
      </w:r>
    </w:p>
    <w:p>
      <w:pPr>
        <w:bidi/>
        <w:spacing w:after="80" w:before="200"/>
        <w:jc w:val="right"/>
      </w:pPr>
      <w:r>
        <w:rPr>
          <w:rFonts w:ascii="Arial" w:cs="Arial" w:eastAsia="Arial" w:hAnsi="Arial"/>
          <w:b/>
          <w:bCs/>
          <w:color w:val="A48E68"/>
          <w:sz w:val="22"/>
          <w:szCs w:val="22"/>
          <w:rtl/>
          <w:lang w:val="ar-SY" w:bidi="ar-SY"/>
        </w:rPr>
        <w:t xml:space="preserve">س: </w:t>
      </w:r>
      <w:r>
        <w:rPr>
          <w:rFonts w:ascii="Arial" w:cs="Arial" w:eastAsia="Arial" w:hAnsi="Arial"/>
          <w:b/>
          <w:bCs/>
          <w:color w:val="002723"/>
          <w:sz w:val="22"/>
          <w:szCs w:val="22"/>
          <w:rtl/>
          <w:lang w:val="ar-SY" w:bidi="ar-SY"/>
        </w:rPr>
        <w:t xml:space="preserve">كم تستغرق مراجعة الفعالية بعد إرسالها؟</w:t>
      </w:r>
    </w:p>
    <w:p>
      <w:pPr>
        <w:bidi/>
        <w:spacing w:after="60"/>
        <w:jc w:val="right"/>
      </w:pPr>
      <w:r>
        <w:rPr>
          <w:rFonts w:ascii="Arial" w:cs="Arial" w:eastAsia="Arial" w:hAnsi="Arial"/>
          <w:b/>
          <w:bCs/>
          <w:color w:val="15803D"/>
          <w:sz w:val="21"/>
          <w:szCs w:val="21"/>
          <w:rtl/>
          <w:lang w:val="ar-SY" w:bidi="ar-SY"/>
        </w:rPr>
        <w:t xml:space="preserve">ج: </w:t>
      </w:r>
      <w:r>
        <w:rPr>
          <w:rFonts w:ascii="Arial" w:cs="Arial" w:eastAsia="Arial" w:hAnsi="Arial"/>
          <w:color w:val="1F2A28"/>
          <w:sz w:val="21"/>
          <w:szCs w:val="21"/>
          <w:rtl/>
          <w:lang w:val="ar-SY" w:bidi="ar-SY"/>
        </w:rPr>
        <w:t xml:space="preserve">لا يحدد النظام مدة ثابتة؛ تتم المراجعة من قِبل مديرية المهرجانات والفعاليات بحسب أولوياتها. يمكن متابعة الحالة في أي وقت من لوحة التحكم.</w:t>
      </w:r>
    </w:p>
    <w:p>
      <w:pPr>
        <w:bidi/>
        <w:spacing w:after="80" w:before="200"/>
        <w:jc w:val="right"/>
      </w:pPr>
      <w:r>
        <w:rPr>
          <w:rFonts w:ascii="Arial" w:cs="Arial" w:eastAsia="Arial" w:hAnsi="Arial"/>
          <w:b/>
          <w:bCs/>
          <w:color w:val="A48E68"/>
          <w:sz w:val="22"/>
          <w:szCs w:val="22"/>
          <w:rtl/>
          <w:lang w:val="ar-SY" w:bidi="ar-SY"/>
        </w:rPr>
        <w:t xml:space="preserve">س: </w:t>
      </w:r>
      <w:r>
        <w:rPr>
          <w:rFonts w:ascii="Arial" w:cs="Arial" w:eastAsia="Arial" w:hAnsi="Arial"/>
          <w:b/>
          <w:bCs/>
          <w:color w:val="002723"/>
          <w:sz w:val="22"/>
          <w:szCs w:val="22"/>
          <w:rtl/>
          <w:lang w:val="ar-SY" w:bidi="ar-SY"/>
        </w:rPr>
        <w:t xml:space="preserve">هل يمكنني نشر فعالية مباشرة دون مراجعة؟</w:t>
      </w:r>
    </w:p>
    <w:p>
      <w:pPr>
        <w:bidi/>
        <w:spacing w:after="60"/>
        <w:jc w:val="right"/>
      </w:pPr>
      <w:r>
        <w:rPr>
          <w:rFonts w:ascii="Arial" w:cs="Arial" w:eastAsia="Arial" w:hAnsi="Arial"/>
          <w:b/>
          <w:bCs/>
          <w:color w:val="15803D"/>
          <w:sz w:val="21"/>
          <w:szCs w:val="21"/>
          <w:rtl/>
          <w:lang w:val="ar-SY" w:bidi="ar-SY"/>
        </w:rPr>
        <w:t xml:space="preserve">ج: </w:t>
      </w:r>
      <w:r>
        <w:rPr>
          <w:rFonts w:ascii="Arial" w:cs="Arial" w:eastAsia="Arial" w:hAnsi="Arial"/>
          <w:color w:val="1F2A28"/>
          <w:sz w:val="21"/>
          <w:szCs w:val="21"/>
          <w:rtl/>
          <w:lang w:val="ar-SY" w:bidi="ar-SY"/>
        </w:rPr>
        <w:t xml:space="preserve">لا. حساب المديرية لا يملك صلاحية النشر المباشر؛ كل فعالية تمر وجوباً بمراجعة مديرية المهرجانات والفعاليات.</w:t>
      </w:r>
    </w:p>
    <w:p>
      <w:pPr>
        <w:bidi/>
        <w:spacing w:after="80" w:before="200"/>
        <w:jc w:val="right"/>
      </w:pPr>
      <w:r>
        <w:rPr>
          <w:rFonts w:ascii="Arial" w:cs="Arial" w:eastAsia="Arial" w:hAnsi="Arial"/>
          <w:b/>
          <w:bCs/>
          <w:color w:val="A48E68"/>
          <w:sz w:val="22"/>
          <w:szCs w:val="22"/>
          <w:rtl/>
          <w:lang w:val="ar-SY" w:bidi="ar-SY"/>
        </w:rPr>
        <w:t xml:space="preserve">س: </w:t>
      </w:r>
      <w:r>
        <w:rPr>
          <w:rFonts w:ascii="Arial" w:cs="Arial" w:eastAsia="Arial" w:hAnsi="Arial"/>
          <w:b/>
          <w:bCs/>
          <w:color w:val="002723"/>
          <w:sz w:val="22"/>
          <w:szCs w:val="22"/>
          <w:rtl/>
          <w:lang w:val="ar-SY" w:bidi="ar-SY"/>
        </w:rPr>
        <w:t xml:space="preserve">فعاليتي مرفوضة، ماذا أفعل؟</w:t>
      </w:r>
    </w:p>
    <w:p>
      <w:pPr>
        <w:bidi/>
        <w:spacing w:after="60"/>
        <w:jc w:val="right"/>
      </w:pPr>
      <w:r>
        <w:rPr>
          <w:rFonts w:ascii="Arial" w:cs="Arial" w:eastAsia="Arial" w:hAnsi="Arial"/>
          <w:b/>
          <w:bCs/>
          <w:color w:val="15803D"/>
          <w:sz w:val="21"/>
          <w:szCs w:val="21"/>
          <w:rtl/>
          <w:lang w:val="ar-SY" w:bidi="ar-SY"/>
        </w:rPr>
        <w:t xml:space="preserve">ج: </w:t>
      </w:r>
      <w:r>
        <w:rPr>
          <w:rFonts w:ascii="Arial" w:cs="Arial" w:eastAsia="Arial" w:hAnsi="Arial"/>
          <w:color w:val="1F2A28"/>
          <w:sz w:val="21"/>
          <w:szCs w:val="21"/>
          <w:rtl/>
          <w:lang w:val="ar-SY" w:bidi="ar-SY"/>
        </w:rPr>
        <w:t xml:space="preserve">افتح الفعالية من قائمة «الفعاليات الثقافية»، اقرأ سبب الرفض الظاهر في الصندوق الأحمر، عدّل ما يلزم، ثم اضغط «إعادة الإرسال للمراجعة».</w:t>
      </w:r>
    </w:p>
    <w:p>
      <w:pPr>
        <w:bidi/>
        <w:spacing w:after="80" w:before="200"/>
        <w:jc w:val="right"/>
      </w:pPr>
      <w:r>
        <w:rPr>
          <w:rFonts w:ascii="Arial" w:cs="Arial" w:eastAsia="Arial" w:hAnsi="Arial"/>
          <w:b/>
          <w:bCs/>
          <w:color w:val="A48E68"/>
          <w:sz w:val="22"/>
          <w:szCs w:val="22"/>
          <w:rtl/>
          <w:lang w:val="ar-SY" w:bidi="ar-SY"/>
        </w:rPr>
        <w:t xml:space="preserve">س: </w:t>
      </w:r>
      <w:r>
        <w:rPr>
          <w:rFonts w:ascii="Arial" w:cs="Arial" w:eastAsia="Arial" w:hAnsi="Arial"/>
          <w:b/>
          <w:bCs/>
          <w:color w:val="002723"/>
          <w:sz w:val="22"/>
          <w:szCs w:val="22"/>
          <w:rtl/>
          <w:lang w:val="ar-SY" w:bidi="ar-SY"/>
        </w:rPr>
        <w:t xml:space="preserve">فعاليتي منشورة وأريد تعديل تفصيل فيها — كيف؟</w:t>
      </w:r>
    </w:p>
    <w:p>
      <w:pPr>
        <w:bidi/>
        <w:spacing w:after="60"/>
        <w:jc w:val="right"/>
      </w:pPr>
      <w:r>
        <w:rPr>
          <w:rFonts w:ascii="Arial" w:cs="Arial" w:eastAsia="Arial" w:hAnsi="Arial"/>
          <w:b/>
          <w:bCs/>
          <w:color w:val="15803D"/>
          <w:sz w:val="21"/>
          <w:szCs w:val="21"/>
          <w:rtl/>
          <w:lang w:val="ar-SY" w:bidi="ar-SY"/>
        </w:rPr>
        <w:t xml:space="preserve">ج: </w:t>
      </w:r>
      <w:r>
        <w:rPr>
          <w:rFonts w:ascii="Arial" w:cs="Arial" w:eastAsia="Arial" w:hAnsi="Arial"/>
          <w:color w:val="1F2A28"/>
          <w:sz w:val="21"/>
          <w:szCs w:val="21"/>
          <w:rtl/>
          <w:lang w:val="ar-SY" w:bidi="ar-SY"/>
        </w:rPr>
        <w:t xml:space="preserve">لا يمكن تعديل فعالية بعد نشرها من حساب المديرية. تواصل مباشرة مع مديرية المهرجانات والفعاليات لإجراء التعديل المطلوب.</w:t>
      </w:r>
    </w:p>
    <w:p>
      <w:pPr>
        <w:bidi/>
        <w:spacing w:after="80" w:before="200"/>
        <w:jc w:val="right"/>
      </w:pPr>
      <w:r>
        <w:rPr>
          <w:rFonts w:ascii="Arial" w:cs="Arial" w:eastAsia="Arial" w:hAnsi="Arial"/>
          <w:b/>
          <w:bCs/>
          <w:color w:val="A48E68"/>
          <w:sz w:val="22"/>
          <w:szCs w:val="22"/>
          <w:rtl/>
          <w:lang w:val="ar-SY" w:bidi="ar-SY"/>
        </w:rPr>
        <w:t xml:space="preserve">س: </w:t>
      </w:r>
      <w:r>
        <w:rPr>
          <w:rFonts w:ascii="Arial" w:cs="Arial" w:eastAsia="Arial" w:hAnsi="Arial"/>
          <w:b/>
          <w:bCs/>
          <w:color w:val="002723"/>
          <w:sz w:val="22"/>
          <w:szCs w:val="22"/>
          <w:rtl/>
          <w:lang w:val="ar-SY" w:bidi="ar-SY"/>
        </w:rPr>
        <w:t xml:space="preserve">هل أستطيع رؤية فعاليات المديريات الأخرى؟</w:t>
      </w:r>
    </w:p>
    <w:p>
      <w:pPr>
        <w:bidi/>
        <w:spacing w:after="60"/>
        <w:jc w:val="right"/>
      </w:pPr>
      <w:r>
        <w:rPr>
          <w:rFonts w:ascii="Arial" w:cs="Arial" w:eastAsia="Arial" w:hAnsi="Arial"/>
          <w:b/>
          <w:bCs/>
          <w:color w:val="15803D"/>
          <w:sz w:val="21"/>
          <w:szCs w:val="21"/>
          <w:rtl/>
          <w:lang w:val="ar-SY" w:bidi="ar-SY"/>
        </w:rPr>
        <w:t xml:space="preserve">ج: </w:t>
      </w:r>
      <w:r>
        <w:rPr>
          <w:rFonts w:ascii="Arial" w:cs="Arial" w:eastAsia="Arial" w:hAnsi="Arial"/>
          <w:color w:val="1F2A28"/>
          <w:sz w:val="21"/>
          <w:szCs w:val="21"/>
          <w:rtl/>
          <w:lang w:val="ar-SY" w:bidi="ar-SY"/>
        </w:rPr>
        <w:t xml:space="preserve">لا. تعرض قائمة «الفعاليات الثقافية» في حسابك فقط الفعاليات التي أنشأتها مديريتك.</w:t>
      </w:r>
    </w:p>
    <w:p>
      <w:pPr>
        <w:bidi/>
        <w:spacing w:after="80" w:before="200"/>
        <w:jc w:val="right"/>
      </w:pPr>
      <w:r>
        <w:rPr>
          <w:rFonts w:ascii="Arial" w:cs="Arial" w:eastAsia="Arial" w:hAnsi="Arial"/>
          <w:b/>
          <w:bCs/>
          <w:color w:val="A48E68"/>
          <w:sz w:val="22"/>
          <w:szCs w:val="22"/>
          <w:rtl/>
          <w:lang w:val="ar-SY" w:bidi="ar-SY"/>
        </w:rPr>
        <w:t xml:space="preserve">س: </w:t>
      </w:r>
      <w:r>
        <w:rPr>
          <w:rFonts w:ascii="Arial" w:cs="Arial" w:eastAsia="Arial" w:hAnsi="Arial"/>
          <w:b/>
          <w:bCs/>
          <w:color w:val="002723"/>
          <w:sz w:val="22"/>
          <w:szCs w:val="22"/>
          <w:rtl/>
          <w:lang w:val="ar-SY" w:bidi="ar-SY"/>
        </w:rPr>
        <w:t xml:space="preserve">نسيت كلمة السر، ماذا أفعل؟</w:t>
      </w:r>
    </w:p>
    <w:p>
      <w:pPr>
        <w:bidi/>
        <w:spacing w:after="60"/>
        <w:jc w:val="right"/>
      </w:pPr>
      <w:r>
        <w:rPr>
          <w:rFonts w:ascii="Arial" w:cs="Arial" w:eastAsia="Arial" w:hAnsi="Arial"/>
          <w:b/>
          <w:bCs/>
          <w:color w:val="15803D"/>
          <w:sz w:val="21"/>
          <w:szCs w:val="21"/>
          <w:rtl/>
          <w:lang w:val="ar-SY" w:bidi="ar-SY"/>
        </w:rPr>
        <w:t xml:space="preserve">ج: </w:t>
      </w:r>
      <w:r>
        <w:rPr>
          <w:rFonts w:ascii="Arial" w:cs="Arial" w:eastAsia="Arial" w:hAnsi="Arial"/>
          <w:color w:val="1F2A28"/>
          <w:sz w:val="21"/>
          <w:szCs w:val="21"/>
          <w:rtl/>
          <w:lang w:val="ar-SY" w:bidi="ar-SY"/>
        </w:rPr>
        <w:t xml:space="preserve">تواصل مع مديرية التقانة والتحول الرقمي لإعادة تعيين كلمة السر الخاصة بحسابك.</w:t>
      </w:r>
    </w:p>
    <w:p>
      <w:pPr>
        <w:pStyle w:val="Heading1"/>
        <w:pageBreakBefore/>
        <w:bidi/>
        <w:spacing w:after="240" w:before="0"/>
        <w:jc w:val="right"/>
      </w:pPr>
      <w:r>
        <w:rPr>
          <w:rFonts w:ascii="Arial" w:cs="Arial" w:eastAsia="Arial" w:hAnsi="Arial"/>
          <w:b/>
          <w:bCs/>
          <w:color w:val="003D33"/>
          <w:sz w:val="32"/>
          <w:szCs w:val="32"/>
          <w:rtl/>
          <w:lang w:val="ar-SY" w:bidi="ar-SY"/>
        </w:rPr>
        <w:t xml:space="preserve">10. الدعم الفني والتواصل</w:t>
      </w:r>
    </w:p>
    <w:p>
      <w:pPr>
        <w:bidi/>
        <w:spacing w:after="160"/>
        <w:jc w:val="right"/>
      </w:pPr>
      <w:r>
        <w:rPr>
          <w:rFonts w:ascii="Arial" w:cs="Arial" w:eastAsia="Arial" w:hAnsi="Arial"/>
          <w:color w:val="1F2A28"/>
          <w:sz w:val="22"/>
          <w:szCs w:val="22"/>
          <w:rtl/>
          <w:lang w:val="ar-SY" w:bidi="ar-SY"/>
        </w:rPr>
        <w:t xml:space="preserve">لأي استفسار تقني متعلق باستخدام لوحة التحكم أو حساب المديرية (تسجيل الدخول، كلمة السر، الصلاحيات)، يرجى التواصل مع:</w:t>
      </w:r>
    </w:p>
    <w:p>
      <w:pPr>
        <w:spacing w:after="8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الجهة</w:t>
            </w:r>
          </w:p>
        </w:tc>
        <w:tc>
          <w:tcPr>
            <w:tcW w:type="dxa" w:w="6676"/>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بيانات التواصل</w:t>
            </w:r>
          </w:p>
        </w:tc>
      </w:tr>
      <w:tr>
        <w:tc>
          <w:tcPr>
            <w:tcW w:type="dxa" w:w="235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مديرية التقانة والتحول الرقمي</w:t>
            </w:r>
          </w:p>
        </w:tc>
        <w:tc>
          <w:tcPr>
            <w:tcW w:type="dxa" w:w="667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الدعم التقني لحسابات لوحة التحكم وكلمات السر.</w:t>
            </w:r>
          </w:p>
        </w:tc>
      </w:tr>
    </w:tbl>
    <w:p>
      <w:pPr>
        <w:spacing w:after="80"/>
      </w:pPr>
    </w:p>
    <w:p>
      <w:pPr>
        <w:bidi/>
        <w:spacing w:after="160"/>
        <w:jc w:val="right"/>
      </w:pPr>
      <w:r>
        <w:rPr>
          <w:rFonts w:ascii="Arial" w:cs="Arial" w:eastAsia="Arial" w:hAnsi="Arial"/>
          <w:color w:val="1F2A28"/>
          <w:sz w:val="22"/>
          <w:szCs w:val="22"/>
          <w:rtl/>
          <w:lang w:val="ar-SY" w:bidi="ar-SY"/>
        </w:rPr>
        <w:t xml:space="preserve">لأي استفسار يتعلق بمحتوى الفعالية أو سبب الرفض أو حالة المراجعة، يرجى التواصل مع:</w:t>
      </w:r>
    </w:p>
    <w:p>
      <w:pPr>
        <w:spacing w:after="8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6676"/>
      </w:tblGrid>
      <w:tr>
        <w:trPr>
          <w:tblHeader/>
        </w:trPr>
        <w:tc>
          <w:tcPr>
            <w:tcW w:type="dxa" w:w="2350"/>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الجهة</w:t>
            </w:r>
          </w:p>
        </w:tc>
        <w:tc>
          <w:tcPr>
            <w:tcW w:type="dxa" w:w="6676"/>
            <w:tcBorders>
              <w:top w:val="single" w:color="E2E1DC" w:sz="2"/>
              <w:left w:val="single" w:color="E2E1DC" w:sz="2"/>
              <w:bottom w:val="single" w:color="E2E1DC" w:sz="2"/>
              <w:right w:val="single" w:color="E2E1DC" w:sz="2"/>
            </w:tcBorders>
            <w:shd w:fill="003D33" w:val="clear"/>
            <w:tcMar>
              <w:top w:type="dxa" w:w="100"/>
              <w:left w:type="dxa" w:w="140"/>
              <w:bottom w:type="dxa" w:w="100"/>
              <w:right w:type="dxa" w:w="140"/>
            </w:tcMar>
            <w:vAlign w:val="center"/>
          </w:tcPr>
          <w:p>
            <w:pPr>
              <w:bidi/>
              <w:jc w:val="right"/>
            </w:pPr>
            <w:r>
              <w:rPr>
                <w:rFonts w:ascii="Arial" w:cs="Arial" w:eastAsia="Arial" w:hAnsi="Arial"/>
                <w:b/>
                <w:bCs/>
                <w:color w:val="FFFFFF"/>
                <w:sz w:val="21"/>
                <w:szCs w:val="21"/>
                <w:rtl/>
                <w:lang w:val="ar-SY" w:bidi="ar-SY"/>
              </w:rPr>
              <w:t xml:space="preserve">بيانات التواصل</w:t>
            </w:r>
          </w:p>
        </w:tc>
      </w:tr>
      <w:tr>
        <w:tc>
          <w:tcPr>
            <w:tcW w:type="dxa" w:w="2350"/>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bCs/>
                <w:color w:val="003D33"/>
                <w:sz w:val="20"/>
                <w:szCs w:val="20"/>
                <w:rtl/>
                <w:lang w:val="ar-SY" w:bidi="ar-SY"/>
              </w:rPr>
              <w:t xml:space="preserve">مديرية المهرجانات والفعاليات</w:t>
            </w:r>
          </w:p>
        </w:tc>
        <w:tc>
          <w:tcPr>
            <w:tcW w:type="dxa" w:w="6676"/>
            <w:tcBorders>
              <w:top w:val="single" w:color="E2E1DC" w:sz="2"/>
              <w:left w:val="single" w:color="E2E1DC" w:sz="2"/>
              <w:bottom w:val="single" w:color="E2E1DC" w:sz="2"/>
              <w:right w:val="single" w:color="E2E1DC" w:sz="2"/>
            </w:tcBorders>
            <w:tcMar>
              <w:top w:type="dxa" w:w="90"/>
              <w:left w:type="dxa" w:w="140"/>
              <w:bottom w:type="dxa" w:w="90"/>
              <w:right w:type="dxa" w:w="140"/>
            </w:tcMar>
            <w:vAlign w:val="center"/>
          </w:tcPr>
          <w:p>
            <w:pPr>
              <w:bidi/>
              <w:jc w:val="right"/>
            </w:pPr>
            <w:r>
              <w:rPr>
                <w:rFonts w:ascii="Arial" w:cs="Arial" w:eastAsia="Arial" w:hAnsi="Arial"/>
                <w:b w:val="false"/>
                <w:bCs w:val="false"/>
                <w:color w:val="1F2A28"/>
                <w:sz w:val="20"/>
                <w:szCs w:val="20"/>
                <w:rtl/>
                <w:lang w:val="ar-SY" w:bidi="ar-SY"/>
              </w:rPr>
              <w:t xml:space="preserve">الجهة المسؤولة عن مراجعة واعتماد الفعاليات على الروزنامة الثقافية.</w:t>
            </w:r>
          </w:p>
        </w:tc>
      </w:tr>
    </w:tbl>
    <w:p>
      <w:pPr>
        <w:spacing w:after="300"/>
      </w:pPr>
    </w:p>
    <w:p>
      <w:pPr>
        <w:pBdr>
          <w:top w:val="single" w:color="A48E68" w:sz="4" w:space="8"/>
        </w:pBdr>
        <w:spacing w:after="200" w:before="200"/>
      </w:pPr>
    </w:p>
    <w:p>
      <w:pPr>
        <w:bidi/>
        <w:spacing w:after="60"/>
        <w:jc w:val="center"/>
      </w:pPr>
      <w:r>
        <w:rPr>
          <w:rFonts w:ascii="Arial" w:cs="Arial" w:eastAsia="Arial" w:hAnsi="Arial"/>
          <w:b/>
          <w:bCs/>
          <w:color w:val="6B7280"/>
          <w:sz w:val="20"/>
          <w:szCs w:val="20"/>
          <w:rtl/>
          <w:lang w:val="ar-SY" w:bidi="ar-SY"/>
        </w:rPr>
        <w:t xml:space="preserve">وزارة الثقافة السورية — نظام إدارة المحتوى</w:t>
      </w:r>
    </w:p>
    <w:p>
      <w:pPr>
        <w:bidi/>
        <w:jc w:val="center"/>
      </w:pPr>
      <w:r>
        <w:rPr>
          <w:rFonts w:ascii="Arial" w:cs="Arial" w:eastAsia="Arial" w:hAnsi="Arial"/>
          <w:color w:val="9CA3AF"/>
          <w:sz w:val="18"/>
          <w:szCs w:val="18"/>
          <w:rtl/>
          <w:lang w:val="ar-SY" w:bidi="ar-SY"/>
        </w:rPr>
        <w:t xml:space="preserve">هذا الدليل وثيقة داخلية لمستخدمي لوحة التحكم من المديريات — يُحدَّث بشكل دوري مع تطوّر النظام.</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bCs/>
        <w:color w:val="A48E68"/>
        <w:sz w:val="16"/>
        <w:szCs w:val="16"/>
        <w:rtl/>
        <w:lang w:val="ar-SY" w:bidi="ar-SY"/>
      </w:rPr>
      <w:t xml:space="preserve">وزارة الثقافة السورية</w:t>
    </w:r>
    <w:r>
      <w:rPr>
        <w:color w:val="9CA3AF"/>
        <w:sz w:val="16"/>
        <w:szCs w:val="16"/>
      </w:rPr>
      <w:t xml:space="preserve">   |   </w:t>
    </w:r>
    <w:r>
      <w:rPr>
        <w:rFonts w:ascii="Arial" w:cs="Arial" w:eastAsia="Arial" w:hAnsi="Arial"/>
        <w:color w:val="6B7280"/>
        <w:sz w:val="16"/>
        <w:szCs w:val="16"/>
        <w:rtl/>
        <w:lang w:val="ar-SY" w:bidi="ar-SY"/>
      </w:rPr>
      <w:t xml:space="preserve">صفحة </w:t>
    </w:r>
    <w:r>
      <w:rP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48E68" w:sz="4" w:space="4"/>
      </w:pBdr>
      <w:bidi/>
      <w:spacing w:after="0"/>
      <w:jc w:val="center"/>
    </w:pPr>
    <w:r>
      <w:rPr>
        <w:rFonts w:ascii="Arial" w:cs="Arial" w:eastAsia="Arial" w:hAnsi="Arial"/>
        <w:color w:val="6B7280"/>
        <w:sz w:val="16"/>
        <w:szCs w:val="16"/>
        <w:rtl/>
        <w:lang w:val="ar-SY" w:bidi="ar-SY"/>
      </w:rPr>
      <w:t xml:space="preserve">دليل المستخدم — تقديم الفعاليات الثقافية ولوحة تحكم المديريات</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bidi/>
        <w:ind w:right="720" w:hanging="360"/>
      </w:pPr>
    </w:lvl>
  </w:abstractNum>
  <w:abstractNum w:abstractNumId="3" w15:restartNumberingAfterBreak="0">
    <w:multiLevelType w:val="hybridMultilevel"/>
    <w:lvl w:ilvl="0" w15:tentative="1">
      <w:start w:val="1"/>
      <w:numFmt w:val="bullet"/>
      <w:lvlText w:val="•"/>
      <w:lvlJc w:val="right"/>
      <w:pPr>
        <w:bidi/>
        <w:ind w:right="720" w:hanging="360"/>
      </w:pPr>
    </w:lvl>
  </w:abstractNum>
  <w:abstractNum w:abstractNumId="4" w15:restartNumberingAfterBreak="0">
    <w:multiLevelType w:val="hybridMultilevel"/>
    <w:lvl w:ilvl="0" w15:tentative="1">
      <w:start w:val="1"/>
      <w:numFmt w:val="bullet"/>
      <w:lvlText w:val="•"/>
      <w:lvlJc w:val="right"/>
      <w:pPr>
        <w:bidi/>
        <w:ind w:right="720" w:hanging="360"/>
      </w:pPr>
    </w:lvl>
  </w:abstractNum>
  <w:abstractNum w:abstractNumId="5" w15:restartNumberingAfterBreak="0">
    <w:multiLevelType w:val="hybridMultilevel"/>
    <w:lvl w:ilvl="0" w15:tentative="1">
      <w:start w:val="1"/>
      <w:numFmt w:val="decimal"/>
      <w:lvlText w:val="%1."/>
      <w:lvlJc w:val="right"/>
      <w:pPr>
        <w:bidi/>
        <w:ind w:right="720" w:hanging="360"/>
      </w:pPr>
    </w:lvl>
  </w:abstractNum>
  <w:abstractNum w:abstractNumId="6" w15:restartNumberingAfterBreak="0">
    <w:multiLevelType w:val="hybridMultilevel"/>
    <w:lvl w:ilvl="0" w15:tentative="1">
      <w:start w:val="1"/>
      <w:numFmt w:val="bullet"/>
      <w:lvlText w:val="•"/>
      <w:lvlJc w:val="right"/>
      <w:pPr>
        <w:bidi/>
        <w:ind w:right="720" w:hanging="360"/>
      </w:pPr>
    </w:lvl>
  </w:abstractNum>
  <w:abstractNum w:abstractNumId="7" w15:restartNumberingAfterBreak="0">
    <w:multiLevelType w:val="hybridMultilevel"/>
    <w:lvl w:ilvl="0" w15:tentative="1">
      <w:start w:val="1"/>
      <w:numFmt w:val="bullet"/>
      <w:lvlText w:val="•"/>
      <w:lvlJc w:val="right"/>
      <w:pPr>
        <w:bidi/>
        <w:ind w:right="720" w:hanging="360"/>
      </w:pPr>
    </w:lvl>
  </w:abstractNum>
  <w:abstractNum w:abstractNumId="8"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40" w:before="240"/>
      <w:jc w:val="right"/>
      <w:outlineLvl w:val="0"/>
    </w:pPr>
    <w:rPr>
      <w:rFonts w:ascii="Arial" w:cs="Arial" w:eastAsia="Arial" w:hAnsi="Arial"/>
      <w:b/>
      <w:bCs/>
      <w:color w:val="003D33"/>
      <w:sz w:val="32"/>
      <w:szCs w:val="32"/>
    </w:rPr>
  </w:style>
  <w:style w:type="paragraph" w:styleId="Heading2">
    <w:name w:val="Heading 2"/>
    <w:basedOn w:val="Normal"/>
    <w:next w:val="Normal"/>
    <w:qFormat/>
    <w:pPr>
      <w:bidi/>
      <w:spacing w:after="140" w:before="200"/>
      <w:jc w:val="right"/>
      <w:outlineLvl w:val="1"/>
    </w:pPr>
    <w:rPr>
      <w:rFonts w:ascii="Arial" w:cs="Arial" w:eastAsia="Arial" w:hAnsi="Arial"/>
      <w:b/>
      <w:bCs/>
      <w:color w:val="003D33"/>
      <w:sz w:val="26"/>
      <w:szCs w:val="26"/>
    </w:rPr>
  </w:style>
  <w:style w:type="paragraph" w:styleId="Heading3">
    <w:name w:val="Heading 3"/>
    <w:basedOn w:val="Normal"/>
    <w:next w:val="Normal"/>
    <w:qFormat/>
    <w:pPr>
      <w:bidi/>
      <w:spacing w:after="100" w:before="160"/>
      <w:jc w:val="right"/>
      <w:outlineLvl w:val="2"/>
    </w:pPr>
    <w:rPr>
      <w:rFonts w:ascii="Arial" w:cs="Arial" w:eastAsia="Arial" w:hAnsi="Arial"/>
      <w:b/>
      <w:bCs/>
      <w:color w:val="00272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0c1fb8f05dab20f0ee6040553559e958b10cbf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المستخدم — تقديم الفعاليات الثقافية ولوحة تحكم المديريات</dc:title>
  <dc:creator>وزارة الثقافة السورية — نظام إدارة المحتوى</dc:creator>
  <dc:description>دليل مستخدم تفصيلي للمديريات حول تقديم الفعاليات على الروزنامة الثقافية واستخدام لوحة التحكم</dc:description>
  <cp:lastModifiedBy>Un-named</cp:lastModifiedBy>
  <cp:revision>1</cp:revision>
  <dcterms:created xsi:type="dcterms:W3CDTF">2026-06-28T11:21:27.619Z</dcterms:created>
  <dcterms:modified xsi:type="dcterms:W3CDTF">2026-06-28T11:21:27.637Z</dcterms:modified>
</cp:coreProperties>
</file>

<file path=docProps/custom.xml><?xml version="1.0" encoding="utf-8"?>
<Properties xmlns="http://schemas.openxmlformats.org/officeDocument/2006/custom-properties" xmlns:vt="http://schemas.openxmlformats.org/officeDocument/2006/docPropsVTypes"/>
</file>