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B3B" w:rsidRPr="00ED5B3B" w:rsidRDefault="00ED5B3B" w:rsidP="00ED5B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D5B3B">
        <w:rPr>
          <w:rFonts w:ascii="Segoe UI Emoji" w:eastAsia="Times New Roman" w:hAnsi="Segoe UI Emoji" w:cs="Segoe UI Emoji"/>
          <w:b/>
          <w:bCs/>
          <w:sz w:val="36"/>
          <w:szCs w:val="36"/>
        </w:rPr>
        <w:t>🌍</w:t>
      </w:r>
      <w:r w:rsidRPr="00ED5B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The Supply Chain Makeover: Nike Inc.</w:t>
      </w:r>
    </w:p>
    <w:p w:rsidR="00ED5B3B" w:rsidRPr="00ED5B3B" w:rsidRDefault="00ED5B3B" w:rsidP="00ED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3B">
        <w:rPr>
          <w:rFonts w:ascii="Times New Roman" w:eastAsia="Times New Roman" w:hAnsi="Times New Roman" w:cs="Times New Roman"/>
          <w:b/>
          <w:bCs/>
          <w:sz w:val="24"/>
          <w:szCs w:val="24"/>
        </w:rPr>
        <w:t>Team A — Global Brand: “Reimagining Nike’s Human-Centered Supply Chain”</w:t>
      </w:r>
    </w:p>
    <w:p w:rsidR="00ED5B3B" w:rsidRPr="00ED5B3B" w:rsidRDefault="00ED5B3B" w:rsidP="00ED5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3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D5B3B" w:rsidRPr="00ED5B3B" w:rsidRDefault="00ED5B3B" w:rsidP="00ED5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B3B">
        <w:rPr>
          <w:rFonts w:ascii="Times New Roman" w:eastAsia="Times New Roman" w:hAnsi="Times New Roman" w:cs="Times New Roman"/>
          <w:b/>
          <w:bCs/>
          <w:sz w:val="27"/>
          <w:szCs w:val="27"/>
        </w:rPr>
        <w:t>1. Brainstorm &amp; Research – Company Selection</w:t>
      </w:r>
    </w:p>
    <w:p w:rsidR="00ED5B3B" w:rsidRPr="00ED5B3B" w:rsidRDefault="00ED5B3B" w:rsidP="00ED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3B">
        <w:rPr>
          <w:rFonts w:ascii="Times New Roman" w:eastAsia="Times New Roman" w:hAnsi="Times New Roman" w:cs="Times New Roman"/>
          <w:b/>
          <w:bCs/>
          <w:sz w:val="24"/>
          <w:szCs w:val="24"/>
        </w:rPr>
        <w:t>Chosen Company:</w:t>
      </w:r>
      <w:r w:rsidRPr="00ED5B3B">
        <w:rPr>
          <w:rFonts w:ascii="Times New Roman" w:eastAsia="Times New Roman" w:hAnsi="Times New Roman" w:cs="Times New Roman"/>
          <w:sz w:val="24"/>
          <w:szCs w:val="24"/>
        </w:rPr>
        <w:t xml:space="preserve"> Nike</w:t>
      </w:r>
      <w:r w:rsidRPr="00ED5B3B">
        <w:rPr>
          <w:rFonts w:ascii="Times New Roman" w:eastAsia="Times New Roman" w:hAnsi="Times New Roman" w:cs="Times New Roman"/>
          <w:sz w:val="24"/>
          <w:szCs w:val="24"/>
        </w:rPr>
        <w:br/>
      </w:r>
      <w:r w:rsidRPr="00ED5B3B">
        <w:rPr>
          <w:rFonts w:ascii="Times New Roman" w:eastAsia="Times New Roman" w:hAnsi="Times New Roman" w:cs="Times New Roman"/>
          <w:b/>
          <w:bCs/>
          <w:sz w:val="24"/>
          <w:szCs w:val="24"/>
        </w:rPr>
        <w:t>Industry:</w:t>
      </w:r>
      <w:r w:rsidRPr="00ED5B3B">
        <w:rPr>
          <w:rFonts w:ascii="Times New Roman" w:eastAsia="Times New Roman" w:hAnsi="Times New Roman" w:cs="Times New Roman"/>
          <w:sz w:val="24"/>
          <w:szCs w:val="24"/>
        </w:rPr>
        <w:t xml:space="preserve"> Sportswear and footwear manufacturing</w:t>
      </w:r>
      <w:r w:rsidRPr="00ED5B3B">
        <w:rPr>
          <w:rFonts w:ascii="Times New Roman" w:eastAsia="Times New Roman" w:hAnsi="Times New Roman" w:cs="Times New Roman"/>
          <w:sz w:val="24"/>
          <w:szCs w:val="24"/>
        </w:rPr>
        <w:br/>
      </w:r>
      <w:r w:rsidRPr="00ED5B3B">
        <w:rPr>
          <w:rFonts w:ascii="Times New Roman" w:eastAsia="Times New Roman" w:hAnsi="Times New Roman" w:cs="Times New Roman"/>
          <w:b/>
          <w:bCs/>
          <w:sz w:val="24"/>
          <w:szCs w:val="24"/>
        </w:rPr>
        <w:t>Current Context:</w:t>
      </w:r>
      <w:r w:rsidRPr="00ED5B3B">
        <w:rPr>
          <w:rFonts w:ascii="Times New Roman" w:eastAsia="Times New Roman" w:hAnsi="Times New Roman" w:cs="Times New Roman"/>
          <w:sz w:val="24"/>
          <w:szCs w:val="24"/>
        </w:rPr>
        <w:br/>
        <w:t xml:space="preserve">Nike’s global supply chain spans over 500 factories in 40+ countries. Historically, it has faced </w:t>
      </w:r>
      <w:r w:rsidRPr="00ED5B3B">
        <w:rPr>
          <w:rFonts w:ascii="Times New Roman" w:eastAsia="Times New Roman" w:hAnsi="Times New Roman" w:cs="Times New Roman"/>
          <w:b/>
          <w:bCs/>
          <w:sz w:val="24"/>
          <w:szCs w:val="24"/>
        </w:rPr>
        <w:t>criticism for:</w:t>
      </w:r>
    </w:p>
    <w:p w:rsidR="00ED5B3B" w:rsidRPr="00ED5B3B" w:rsidRDefault="00ED5B3B" w:rsidP="00ED5B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3B">
        <w:rPr>
          <w:rFonts w:ascii="Times New Roman" w:eastAsia="Times New Roman" w:hAnsi="Times New Roman" w:cs="Times New Roman"/>
          <w:sz w:val="24"/>
          <w:szCs w:val="24"/>
        </w:rPr>
        <w:t>Sweatshops and unsafe working conditions</w:t>
      </w:r>
    </w:p>
    <w:p w:rsidR="00ED5B3B" w:rsidRPr="00ED5B3B" w:rsidRDefault="00ED5B3B" w:rsidP="00ED5B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3B">
        <w:rPr>
          <w:rFonts w:ascii="Times New Roman" w:eastAsia="Times New Roman" w:hAnsi="Times New Roman" w:cs="Times New Roman"/>
          <w:sz w:val="24"/>
          <w:szCs w:val="24"/>
        </w:rPr>
        <w:t>Gender inequality and harassment in supplier factories</w:t>
      </w:r>
    </w:p>
    <w:p w:rsidR="00ED5B3B" w:rsidRPr="00ED5B3B" w:rsidRDefault="00ED5B3B" w:rsidP="00ED5B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3B">
        <w:rPr>
          <w:rFonts w:ascii="Times New Roman" w:eastAsia="Times New Roman" w:hAnsi="Times New Roman" w:cs="Times New Roman"/>
          <w:sz w:val="24"/>
          <w:szCs w:val="24"/>
        </w:rPr>
        <w:t>Child labor in parts of the subcontracted supply chain</w:t>
      </w:r>
    </w:p>
    <w:p w:rsidR="00ED5B3B" w:rsidRPr="00ED5B3B" w:rsidRDefault="00ED5B3B" w:rsidP="00ED5B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3B">
        <w:rPr>
          <w:rFonts w:ascii="Times New Roman" w:eastAsia="Times New Roman" w:hAnsi="Times New Roman" w:cs="Times New Roman"/>
          <w:sz w:val="24"/>
          <w:szCs w:val="24"/>
        </w:rPr>
        <w:t>Low wages and long hours for factory workers</w:t>
      </w:r>
    </w:p>
    <w:p w:rsidR="00ED5B3B" w:rsidRPr="00ED5B3B" w:rsidRDefault="00ED5B3B" w:rsidP="00ED5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3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D5B3B" w:rsidRPr="00ED5B3B" w:rsidRDefault="00ED5B3B" w:rsidP="00ED5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B3B">
        <w:rPr>
          <w:rFonts w:ascii="Times New Roman" w:eastAsia="Times New Roman" w:hAnsi="Times New Roman" w:cs="Times New Roman"/>
          <w:b/>
          <w:bCs/>
          <w:sz w:val="27"/>
          <w:szCs w:val="27"/>
        </w:rPr>
        <w:t>2. Team Introduction – Roles &amp;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  <w:gridCol w:w="1520"/>
        <w:gridCol w:w="4808"/>
      </w:tblGrid>
      <w:tr w:rsidR="00ED5B3B" w:rsidRPr="00ED5B3B" w:rsidTr="00ED5B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</w:tr>
      <w:tr w:rsidR="00ED5B3B" w:rsidRPr="00ED5B3B" w:rsidTr="00ED5B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Supply Chain Analyst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Maps current supply chain, identifies social gaps</w:t>
            </w:r>
          </w:p>
        </w:tc>
      </w:tr>
      <w:tr w:rsidR="00ED5B3B" w:rsidRPr="00ED5B3B" w:rsidTr="00ED5B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HR &amp; Ethics Lead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Jamal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Designs fair labor &amp; diversity policies</w:t>
            </w:r>
          </w:p>
        </w:tc>
      </w:tr>
      <w:tr w:rsidR="00ED5B3B" w:rsidRPr="00ED5B3B" w:rsidTr="00ED5B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 Engagement Officer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Develops local community initiatives</w:t>
            </w:r>
          </w:p>
        </w:tc>
      </w:tr>
      <w:tr w:rsidR="00ED5B3B" w:rsidRPr="00ED5B3B" w:rsidTr="00ED5B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Data &amp; Metrics Manager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Sara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Designs Balanced Scorecard &amp; performance tracking</w:t>
            </w:r>
          </w:p>
        </w:tc>
      </w:tr>
      <w:tr w:rsidR="00ED5B3B" w:rsidRPr="00ED5B3B" w:rsidTr="00ED5B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Presenter / Designer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Creates visual supply chain diagram &amp; presentation</w:t>
            </w:r>
          </w:p>
        </w:tc>
      </w:tr>
    </w:tbl>
    <w:p w:rsidR="00ED5B3B" w:rsidRPr="00ED5B3B" w:rsidRDefault="00ED5B3B" w:rsidP="00ED5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3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D5B3B" w:rsidRPr="00ED5B3B" w:rsidRDefault="00ED5B3B" w:rsidP="00ED5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B3B">
        <w:rPr>
          <w:rFonts w:ascii="Times New Roman" w:eastAsia="Times New Roman" w:hAnsi="Times New Roman" w:cs="Times New Roman"/>
          <w:b/>
          <w:bCs/>
          <w:sz w:val="27"/>
          <w:szCs w:val="27"/>
        </w:rPr>
        <w:t>3. Whiteboard Prep – Execution Plan</w:t>
      </w:r>
    </w:p>
    <w:p w:rsidR="00ED5B3B" w:rsidRPr="00ED5B3B" w:rsidRDefault="00ED5B3B" w:rsidP="00ED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3B">
        <w:rPr>
          <w:rFonts w:ascii="Times New Roman" w:eastAsia="Times New Roman" w:hAnsi="Times New Roman" w:cs="Times New Roman"/>
          <w:sz w:val="24"/>
          <w:szCs w:val="24"/>
        </w:rPr>
        <w:t xml:space="preserve">We’ll redesign Nike’s supply chain using </w:t>
      </w:r>
      <w:r w:rsidRPr="00ED5B3B">
        <w:rPr>
          <w:rFonts w:ascii="Times New Roman" w:eastAsia="Times New Roman" w:hAnsi="Times New Roman" w:cs="Times New Roman"/>
          <w:b/>
          <w:bCs/>
          <w:sz w:val="24"/>
          <w:szCs w:val="24"/>
        </w:rPr>
        <w:t>SSCM principles</w:t>
      </w:r>
      <w:r w:rsidRPr="00ED5B3B">
        <w:rPr>
          <w:rFonts w:ascii="Times New Roman" w:eastAsia="Times New Roman" w:hAnsi="Times New Roman" w:cs="Times New Roman"/>
          <w:sz w:val="24"/>
          <w:szCs w:val="24"/>
        </w:rPr>
        <w:t xml:space="preserve"> across </w:t>
      </w:r>
      <w:r w:rsidRPr="00ED5B3B">
        <w:rPr>
          <w:rFonts w:ascii="Times New Roman" w:eastAsia="Times New Roman" w:hAnsi="Times New Roman" w:cs="Times New Roman"/>
          <w:b/>
          <w:bCs/>
          <w:sz w:val="24"/>
          <w:szCs w:val="24"/>
        </w:rPr>
        <w:t>three levels:</w:t>
      </w:r>
    </w:p>
    <w:p w:rsidR="00ED5B3B" w:rsidRPr="00ED5B3B" w:rsidRDefault="00ED5B3B" w:rsidP="00ED5B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3B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HR (inside Nike &amp; owned facilities)</w:t>
      </w:r>
    </w:p>
    <w:p w:rsidR="00ED5B3B" w:rsidRPr="00ED5B3B" w:rsidRDefault="00ED5B3B" w:rsidP="00ED5B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3B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HR (suppliers, logistics partners, communities)</w:t>
      </w:r>
    </w:p>
    <w:p w:rsidR="00ED5B3B" w:rsidRPr="00ED5B3B" w:rsidRDefault="00ED5B3B" w:rsidP="00ED5B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3B">
        <w:rPr>
          <w:rFonts w:ascii="Times New Roman" w:eastAsia="Times New Roman" w:hAnsi="Times New Roman" w:cs="Times New Roman"/>
          <w:b/>
          <w:bCs/>
          <w:sz w:val="24"/>
          <w:szCs w:val="24"/>
        </w:rPr>
        <w:t>Measurement &amp; continuous improvement (Balanced Scorecard)</w:t>
      </w:r>
    </w:p>
    <w:p w:rsidR="00ED5B3B" w:rsidRPr="00ED5B3B" w:rsidRDefault="00ED5B3B" w:rsidP="00ED5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3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D5B3B" w:rsidRPr="00ED5B3B" w:rsidRDefault="00ED5B3B" w:rsidP="00ED5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B3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Presenting the Idea – “Nike Social Impact Supply Chain”</w:t>
      </w:r>
    </w:p>
    <w:p w:rsidR="00ED5B3B" w:rsidRPr="00ED5B3B" w:rsidRDefault="00ED5B3B" w:rsidP="00ED5B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5B3B">
        <w:rPr>
          <w:rFonts w:ascii="Segoe UI Emoji" w:eastAsia="Times New Roman" w:hAnsi="Segoe UI Emoji" w:cs="Segoe UI Emoji"/>
          <w:b/>
          <w:bCs/>
          <w:sz w:val="24"/>
          <w:szCs w:val="24"/>
        </w:rPr>
        <w:t>⚙️</w:t>
      </w:r>
      <w:r w:rsidRPr="00ED5B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Current Supply Chain Flow:</w:t>
      </w:r>
    </w:p>
    <w:p w:rsidR="00ED5B3B" w:rsidRPr="00ED5B3B" w:rsidRDefault="00ED5B3B" w:rsidP="00ED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3B">
        <w:rPr>
          <w:rFonts w:ascii="Times New Roman" w:eastAsia="Times New Roman" w:hAnsi="Times New Roman" w:cs="Times New Roman"/>
          <w:sz w:val="24"/>
          <w:szCs w:val="24"/>
        </w:rPr>
        <w:t>Suppliers (Raw Materials) → Factories (Manufacturing) → Distribution Centers → Retail → Customers</w:t>
      </w:r>
    </w:p>
    <w:p w:rsidR="00ED5B3B" w:rsidRPr="00ED5B3B" w:rsidRDefault="00ED5B3B" w:rsidP="00ED5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3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D5B3B" w:rsidRPr="00ED5B3B" w:rsidRDefault="00ED5B3B" w:rsidP="00ED5B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5B3B">
        <w:rPr>
          <w:rFonts w:ascii="Segoe UI Emoji" w:eastAsia="Times New Roman" w:hAnsi="Segoe UI Emoji" w:cs="Segoe UI Emoji"/>
          <w:b/>
          <w:bCs/>
          <w:sz w:val="24"/>
          <w:szCs w:val="24"/>
        </w:rPr>
        <w:t>💡</w:t>
      </w:r>
      <w:r w:rsidRPr="00ED5B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Makeover Plan – Social Sustainability Upgrades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2163"/>
        <w:gridCol w:w="2766"/>
        <w:gridCol w:w="2085"/>
      </w:tblGrid>
      <w:tr w:rsidR="00ED5B3B" w:rsidRPr="00ED5B3B" w:rsidTr="00ED5B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Supply Chain Stage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Problems Identified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Sustainable Solutions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SSCM Concept Applied</w:t>
            </w:r>
          </w:p>
        </w:tc>
      </w:tr>
      <w:tr w:rsidR="00ED5B3B" w:rsidRPr="00ED5B3B" w:rsidTr="00ED5B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Raw Material Suppliers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Child labor, unsafe mining (e.g., cotton, rubber)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Certified ethical sourcing, supplier audits every 6 months, blockchain transparency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External HR &amp; Supplier Ethics</w:t>
            </w:r>
          </w:p>
        </w:tc>
      </w:tr>
      <w:tr w:rsidR="00ED5B3B" w:rsidRPr="00ED5B3B" w:rsidTr="00ED5B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Factories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Unsafe conditions, unfair pay, gender discrimination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Fair Wage Policy, Safety Certification Program, Gender Equity Training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Internal HR &amp; Worker Well-being</w:t>
            </w:r>
          </w:p>
        </w:tc>
      </w:tr>
      <w:tr w:rsidR="00ED5B3B" w:rsidRPr="00ED5B3B" w:rsidTr="00ED5B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Logistics/Distribution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Overworked transport workers, carbon emissions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Ethical logistics partners, “Driver Safety &amp; Rest Hours” initiative, carbon-neutral shipping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External HR + Environmental Social Balance</w:t>
            </w:r>
          </w:p>
        </w:tc>
      </w:tr>
      <w:tr w:rsidR="00ED5B3B" w:rsidRPr="00ED5B3B" w:rsidTr="00ED5B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Retail &amp; Consumers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Lack of community engagement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“Community Sport Fund” (1% profits), employee volunteering programs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External Social Engagement</w:t>
            </w:r>
          </w:p>
        </w:tc>
      </w:tr>
    </w:tbl>
    <w:p w:rsidR="00ED5B3B" w:rsidRPr="00ED5B3B" w:rsidRDefault="00ED5B3B" w:rsidP="00ED5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3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D5B3B" w:rsidRPr="00ED5B3B" w:rsidRDefault="00ED5B3B" w:rsidP="00ED5B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5B3B">
        <w:rPr>
          <w:rFonts w:ascii="Segoe UI Emoji" w:eastAsia="Times New Roman" w:hAnsi="Segoe UI Emoji" w:cs="Segoe UI Emoji"/>
          <w:b/>
          <w:bCs/>
          <w:sz w:val="24"/>
          <w:szCs w:val="24"/>
        </w:rPr>
        <w:t>🧠</w:t>
      </w:r>
      <w:r w:rsidRPr="00ED5B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SSCM Balanced Scorecard – Key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3156"/>
        <w:gridCol w:w="1732"/>
        <w:gridCol w:w="2752"/>
      </w:tblGrid>
      <w:tr w:rsidR="00ED5B3B" w:rsidRPr="00ED5B3B" w:rsidTr="00ED5B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Perspective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Social Impact</w:t>
            </w:r>
          </w:p>
        </w:tc>
      </w:tr>
      <w:tr w:rsidR="00ED5B3B" w:rsidRPr="00ED5B3B" w:rsidTr="00ED5B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Financial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Cost savings from efficient &amp; ethical sourcing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+10% margin over 2 years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Reduces waste, improves brand reputation</w:t>
            </w:r>
          </w:p>
        </w:tc>
      </w:tr>
      <w:tr w:rsidR="00ED5B3B" w:rsidRPr="00ED5B3B" w:rsidTr="00ED5B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% of customers aware of Nike’s “Fair Made” label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70%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Builds consumer trust</w:t>
            </w:r>
          </w:p>
        </w:tc>
      </w:tr>
      <w:tr w:rsidR="00ED5B3B" w:rsidRPr="00ED5B3B" w:rsidTr="00ED5B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Internal Processes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Supplier social compliance audit pass rate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Ensures ethical production</w:t>
            </w:r>
          </w:p>
        </w:tc>
      </w:tr>
      <w:tr w:rsidR="00ED5B3B" w:rsidRPr="00ED5B3B" w:rsidTr="00ED5B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Learning &amp; Growth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satisfaction &amp; diversity index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+20%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Encourages inclusive culture</w:t>
            </w:r>
          </w:p>
        </w:tc>
      </w:tr>
    </w:tbl>
    <w:p w:rsidR="00ED5B3B" w:rsidRPr="00ED5B3B" w:rsidRDefault="00ED5B3B" w:rsidP="00ED5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3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D5B3B" w:rsidRPr="00ED5B3B" w:rsidRDefault="00ED5B3B" w:rsidP="00ED5B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5B3B">
        <w:rPr>
          <w:rFonts w:ascii="Segoe UI Emoji" w:eastAsia="Times New Roman" w:hAnsi="Segoe UI Emoji" w:cs="Segoe UI Emoji"/>
          <w:b/>
          <w:bCs/>
          <w:sz w:val="24"/>
          <w:szCs w:val="24"/>
        </w:rPr>
        <w:t>📊</w:t>
      </w:r>
      <w:r w:rsidRPr="00ED5B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Measurable Outcomes</w:t>
      </w:r>
    </w:p>
    <w:p w:rsidR="00ED5B3B" w:rsidRPr="00ED5B3B" w:rsidRDefault="00ED5B3B" w:rsidP="00ED5B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3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+20% </w:t>
      </w:r>
      <w:r w:rsidRPr="00ED5B3B">
        <w:rPr>
          <w:rFonts w:ascii="Times New Roman" w:eastAsia="Times New Roman" w:hAnsi="Times New Roman" w:cs="Times New Roman"/>
          <w:b/>
          <w:bCs/>
          <w:sz w:val="24"/>
          <w:szCs w:val="24"/>
        </w:rPr>
        <w:t>worker satisfaction</w:t>
      </w:r>
      <w:r w:rsidRPr="00ED5B3B">
        <w:rPr>
          <w:rFonts w:ascii="Times New Roman" w:eastAsia="Times New Roman" w:hAnsi="Times New Roman" w:cs="Times New Roman"/>
          <w:sz w:val="24"/>
          <w:szCs w:val="24"/>
        </w:rPr>
        <w:t xml:space="preserve"> within 2 years</w:t>
      </w:r>
    </w:p>
    <w:p w:rsidR="00ED5B3B" w:rsidRPr="00ED5B3B" w:rsidRDefault="00ED5B3B" w:rsidP="00ED5B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3B">
        <w:rPr>
          <w:rFonts w:ascii="Times New Roman" w:eastAsia="Times New Roman" w:hAnsi="Times New Roman" w:cs="Times New Roman"/>
          <w:b/>
          <w:bCs/>
          <w:sz w:val="24"/>
          <w:szCs w:val="24"/>
        </w:rPr>
        <w:t>0 labor violations</w:t>
      </w:r>
      <w:r w:rsidRPr="00ED5B3B">
        <w:rPr>
          <w:rFonts w:ascii="Times New Roman" w:eastAsia="Times New Roman" w:hAnsi="Times New Roman" w:cs="Times New Roman"/>
          <w:sz w:val="24"/>
          <w:szCs w:val="24"/>
        </w:rPr>
        <w:t xml:space="preserve"> in audited suppliers</w:t>
      </w:r>
    </w:p>
    <w:p w:rsidR="00ED5B3B" w:rsidRPr="00ED5B3B" w:rsidRDefault="00ED5B3B" w:rsidP="00ED5B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3B">
        <w:rPr>
          <w:rFonts w:ascii="Times New Roman" w:eastAsia="Times New Roman" w:hAnsi="Times New Roman" w:cs="Times New Roman"/>
          <w:b/>
          <w:bCs/>
          <w:sz w:val="24"/>
          <w:szCs w:val="24"/>
        </w:rPr>
        <w:t>100% supplier transparency</w:t>
      </w:r>
      <w:r w:rsidRPr="00ED5B3B">
        <w:rPr>
          <w:rFonts w:ascii="Times New Roman" w:eastAsia="Times New Roman" w:hAnsi="Times New Roman" w:cs="Times New Roman"/>
          <w:sz w:val="24"/>
          <w:szCs w:val="24"/>
        </w:rPr>
        <w:t xml:space="preserve"> using digital traceability</w:t>
      </w:r>
    </w:p>
    <w:p w:rsidR="00ED5B3B" w:rsidRPr="00ED5B3B" w:rsidRDefault="00ED5B3B" w:rsidP="00ED5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3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D5B3B" w:rsidRPr="00ED5B3B" w:rsidRDefault="00ED5B3B" w:rsidP="00ED5B3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5B3B">
        <w:rPr>
          <w:rFonts w:ascii="Segoe UI Emoji" w:eastAsia="Times New Roman" w:hAnsi="Segoe UI Emoji" w:cs="Segoe UI Emoji"/>
          <w:b/>
          <w:bCs/>
          <w:sz w:val="24"/>
          <w:szCs w:val="24"/>
        </w:rPr>
        <w:t>⚖️</w:t>
      </w:r>
      <w:r w:rsidRPr="00ED5B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Challenges: Balancing Social Goals with Profit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4"/>
        <w:gridCol w:w="1941"/>
        <w:gridCol w:w="3985"/>
      </w:tblGrid>
      <w:tr w:rsidR="00ED5B3B" w:rsidRPr="00ED5B3B" w:rsidTr="00ED5B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ED5B3B" w:rsidRPr="00ED5B3B" w:rsidTr="00ED5B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Increased production cost due to fair wages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Short-term margin dip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Long-term brand loyalty &amp; premium pricing</w:t>
            </w:r>
          </w:p>
        </w:tc>
      </w:tr>
      <w:tr w:rsidR="00ED5B3B" w:rsidRPr="00ED5B3B" w:rsidTr="00ED5B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Supplier resistance to audits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 delays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Partner training &amp; incentive contracts</w:t>
            </w:r>
          </w:p>
        </w:tc>
      </w:tr>
      <w:tr w:rsidR="00ED5B3B" w:rsidRPr="00ED5B3B" w:rsidTr="00ED5B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Measuring social impact consistently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Data reliability issues</w:t>
            </w:r>
          </w:p>
        </w:tc>
        <w:tc>
          <w:tcPr>
            <w:tcW w:w="0" w:type="auto"/>
            <w:vAlign w:val="center"/>
            <w:hideMark/>
          </w:tcPr>
          <w:p w:rsidR="00ED5B3B" w:rsidRPr="00ED5B3B" w:rsidRDefault="00ED5B3B" w:rsidP="00E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5B3B">
              <w:rPr>
                <w:rFonts w:ascii="Times New Roman" w:eastAsia="Times New Roman" w:hAnsi="Times New Roman" w:cs="Times New Roman"/>
                <w:sz w:val="24"/>
                <w:szCs w:val="24"/>
              </w:rPr>
              <w:t>Balanced Scorecard dashboards &amp; quarterly reports</w:t>
            </w:r>
          </w:p>
        </w:tc>
      </w:tr>
    </w:tbl>
    <w:p w:rsidR="00ED5B3B" w:rsidRPr="00ED5B3B" w:rsidRDefault="00ED5B3B" w:rsidP="00ED5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3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D5B3B" w:rsidRPr="00ED5B3B" w:rsidRDefault="00ED5B3B" w:rsidP="00ED5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B3B">
        <w:rPr>
          <w:rFonts w:ascii="Times New Roman" w:eastAsia="Times New Roman" w:hAnsi="Times New Roman" w:cs="Times New Roman"/>
          <w:b/>
          <w:bCs/>
          <w:sz w:val="27"/>
          <w:szCs w:val="27"/>
        </w:rPr>
        <w:t>5. Reflections &amp; Key Takeaways</w:t>
      </w:r>
    </w:p>
    <w:p w:rsidR="00ED5B3B" w:rsidRPr="00ED5B3B" w:rsidRDefault="00ED5B3B" w:rsidP="00ED5B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3B">
        <w:rPr>
          <w:rFonts w:ascii="Times New Roman" w:eastAsia="Times New Roman" w:hAnsi="Times New Roman" w:cs="Times New Roman"/>
          <w:b/>
          <w:bCs/>
          <w:sz w:val="24"/>
          <w:szCs w:val="24"/>
        </w:rPr>
        <w:t>People are as vital as products</w:t>
      </w:r>
      <w:r w:rsidRPr="00ED5B3B">
        <w:rPr>
          <w:rFonts w:ascii="Times New Roman" w:eastAsia="Times New Roman" w:hAnsi="Times New Roman" w:cs="Times New Roman"/>
          <w:sz w:val="24"/>
          <w:szCs w:val="24"/>
        </w:rPr>
        <w:t xml:space="preserve"> — supply chains must prioritize worker dignity and community well-being.</w:t>
      </w:r>
    </w:p>
    <w:p w:rsidR="00ED5B3B" w:rsidRPr="00ED5B3B" w:rsidRDefault="00ED5B3B" w:rsidP="00ED5B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3B">
        <w:rPr>
          <w:rFonts w:ascii="Times New Roman" w:eastAsia="Times New Roman" w:hAnsi="Times New Roman" w:cs="Times New Roman"/>
          <w:b/>
          <w:bCs/>
          <w:sz w:val="24"/>
          <w:szCs w:val="24"/>
        </w:rPr>
        <w:t>SSCM isn’t charity</w:t>
      </w:r>
      <w:r w:rsidRPr="00ED5B3B">
        <w:rPr>
          <w:rFonts w:ascii="Times New Roman" w:eastAsia="Times New Roman" w:hAnsi="Times New Roman" w:cs="Times New Roman"/>
          <w:sz w:val="24"/>
          <w:szCs w:val="24"/>
        </w:rPr>
        <w:t xml:space="preserve"> — it’s a </w:t>
      </w:r>
      <w:r w:rsidRPr="00ED5B3B">
        <w:rPr>
          <w:rFonts w:ascii="Times New Roman" w:eastAsia="Times New Roman" w:hAnsi="Times New Roman" w:cs="Times New Roman"/>
          <w:b/>
          <w:bCs/>
          <w:sz w:val="24"/>
          <w:szCs w:val="24"/>
        </w:rPr>
        <w:t>strategic investment</w:t>
      </w:r>
      <w:r w:rsidRPr="00ED5B3B">
        <w:rPr>
          <w:rFonts w:ascii="Times New Roman" w:eastAsia="Times New Roman" w:hAnsi="Times New Roman" w:cs="Times New Roman"/>
          <w:sz w:val="24"/>
          <w:szCs w:val="24"/>
        </w:rPr>
        <w:t xml:space="preserve"> in long-term brand health.</w:t>
      </w:r>
    </w:p>
    <w:p w:rsidR="00ED5B3B" w:rsidRPr="00ED5B3B" w:rsidRDefault="00ED5B3B" w:rsidP="00ED5B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3B">
        <w:rPr>
          <w:rFonts w:ascii="Times New Roman" w:eastAsia="Times New Roman" w:hAnsi="Times New Roman" w:cs="Times New Roman"/>
          <w:b/>
          <w:bCs/>
          <w:sz w:val="24"/>
          <w:szCs w:val="24"/>
        </w:rPr>
        <w:t>The Balanced Scorecard</w:t>
      </w:r>
      <w:r w:rsidRPr="00ED5B3B">
        <w:rPr>
          <w:rFonts w:ascii="Times New Roman" w:eastAsia="Times New Roman" w:hAnsi="Times New Roman" w:cs="Times New Roman"/>
          <w:sz w:val="24"/>
          <w:szCs w:val="24"/>
        </w:rPr>
        <w:t xml:space="preserve"> bridges the gap between ethics and profit by </w:t>
      </w:r>
      <w:r w:rsidRPr="00ED5B3B">
        <w:rPr>
          <w:rFonts w:ascii="Times New Roman" w:eastAsia="Times New Roman" w:hAnsi="Times New Roman" w:cs="Times New Roman"/>
          <w:b/>
          <w:bCs/>
          <w:sz w:val="24"/>
          <w:szCs w:val="24"/>
        </w:rPr>
        <w:t>quantifying social goals</w:t>
      </w:r>
      <w:r w:rsidRPr="00ED5B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B3B" w:rsidRPr="00ED5B3B" w:rsidRDefault="00ED5B3B" w:rsidP="00ED5B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3B">
        <w:rPr>
          <w:rFonts w:ascii="Times New Roman" w:eastAsia="Times New Roman" w:hAnsi="Times New Roman" w:cs="Times New Roman"/>
          <w:sz w:val="24"/>
          <w:szCs w:val="24"/>
        </w:rPr>
        <w:t xml:space="preserve">A socially sustainable supply chain </w:t>
      </w:r>
      <w:r w:rsidRPr="00ED5B3B">
        <w:rPr>
          <w:rFonts w:ascii="Times New Roman" w:eastAsia="Times New Roman" w:hAnsi="Times New Roman" w:cs="Times New Roman"/>
          <w:b/>
          <w:bCs/>
          <w:sz w:val="24"/>
          <w:szCs w:val="24"/>
        </w:rPr>
        <w:t>builds resilience, trust, and innovation</w:t>
      </w:r>
      <w:r w:rsidRPr="00ED5B3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B3B" w:rsidRPr="00ED5B3B" w:rsidRDefault="00ED5B3B" w:rsidP="00ED5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B3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ED5B3B" w:rsidRPr="00ED5B3B" w:rsidRDefault="00ED5B3B" w:rsidP="00ED5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B3B">
        <w:rPr>
          <w:rFonts w:ascii="Times New Roman" w:eastAsia="Times New Roman" w:hAnsi="Times New Roman" w:cs="Times New Roman"/>
          <w:b/>
          <w:bCs/>
          <w:sz w:val="27"/>
          <w:szCs w:val="27"/>
        </w:rPr>
        <w:t>🧩 Visual Supply Chain Flow (to draw on whiteboard)</w:t>
      </w:r>
    </w:p>
    <w:p w:rsidR="00ED5B3B" w:rsidRPr="00ED5B3B" w:rsidRDefault="00ED5B3B" w:rsidP="00ED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B3B">
        <w:rPr>
          <w:rFonts w:ascii="Courier New" w:eastAsia="Times New Roman" w:hAnsi="Courier New" w:cs="Courier New"/>
          <w:sz w:val="20"/>
          <w:szCs w:val="20"/>
        </w:rPr>
        <w:t>Suppliers → Factories → Logistics → Retail → Customers</w:t>
      </w:r>
    </w:p>
    <w:p w:rsidR="00ED5B3B" w:rsidRPr="00ED5B3B" w:rsidRDefault="00ED5B3B" w:rsidP="00ED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B3B">
        <w:rPr>
          <w:rFonts w:ascii="Courier New" w:eastAsia="Times New Roman" w:hAnsi="Courier New" w:cs="Courier New"/>
          <w:sz w:val="20"/>
          <w:szCs w:val="20"/>
        </w:rPr>
        <w:t xml:space="preserve">     ↓           ↓            ↓           ↓</w:t>
      </w:r>
    </w:p>
    <w:p w:rsidR="00ED5B3B" w:rsidRPr="00ED5B3B" w:rsidRDefault="00ED5B3B" w:rsidP="00ED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B3B">
        <w:rPr>
          <w:rFonts w:ascii="Courier New" w:eastAsia="Times New Roman" w:hAnsi="Courier New" w:cs="Courier New"/>
          <w:sz w:val="20"/>
          <w:szCs w:val="20"/>
        </w:rPr>
        <w:t xml:space="preserve"> Fair Labor   Safe Work   Ethical Transp.  Community Fund</w:t>
      </w:r>
    </w:p>
    <w:p w:rsidR="00ED5B3B" w:rsidRPr="00ED5B3B" w:rsidRDefault="00ED5B3B" w:rsidP="00ED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B3B">
        <w:rPr>
          <w:rFonts w:ascii="Courier New" w:eastAsia="Times New Roman" w:hAnsi="Courier New" w:cs="Courier New"/>
          <w:sz w:val="20"/>
          <w:szCs w:val="20"/>
        </w:rPr>
        <w:t xml:space="preserve">   + Audits    + Diversity   + Green Miles   + Local Sport</w:t>
      </w:r>
    </w:p>
    <w:p w:rsidR="007B659C" w:rsidRDefault="00ED5B3B">
      <w:bookmarkStart w:id="0" w:name="_GoBack"/>
      <w:bookmarkEnd w:id="0"/>
    </w:p>
    <w:sectPr w:rsidR="007B6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C530B"/>
    <w:multiLevelType w:val="multilevel"/>
    <w:tmpl w:val="3872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76A4D"/>
    <w:multiLevelType w:val="multilevel"/>
    <w:tmpl w:val="BA54D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171067"/>
    <w:multiLevelType w:val="multilevel"/>
    <w:tmpl w:val="E70AF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5A0AD8"/>
    <w:multiLevelType w:val="multilevel"/>
    <w:tmpl w:val="50F8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3B"/>
    <w:rsid w:val="000E410A"/>
    <w:rsid w:val="009F6789"/>
    <w:rsid w:val="00ED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7CD9C-34E5-433F-8D63-B6AFA029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5B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D5B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D5B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5B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D5B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D5B3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D5B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5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D5B3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B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5B3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D5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1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4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Ansar</dc:creator>
  <cp:keywords/>
  <dc:description/>
  <cp:lastModifiedBy>Hamza Ansar</cp:lastModifiedBy>
  <cp:revision>2</cp:revision>
  <dcterms:created xsi:type="dcterms:W3CDTF">2025-10-30T09:44:00Z</dcterms:created>
  <dcterms:modified xsi:type="dcterms:W3CDTF">2025-10-30T09:45:00Z</dcterms:modified>
</cp:coreProperties>
</file>