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130C5" w:rsidRDefault="00000000">
      <w:pPr>
        <w:pStyle w:val="Title"/>
      </w:pPr>
      <w:bookmarkStart w:id="0" w:name="_sneodaflm3os" w:colFirst="0" w:colLast="0"/>
      <w:bookmarkEnd w:id="0"/>
      <w:r>
        <w:t>Business Requirements</w:t>
      </w:r>
    </w:p>
    <w:p w14:paraId="00000002" w14:textId="77777777" w:rsidR="005130C5" w:rsidRDefault="005130C5"/>
    <w:p w14:paraId="12E6FFA9" w14:textId="77777777" w:rsidR="00407440" w:rsidRPr="00407440" w:rsidRDefault="00407440" w:rsidP="00407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07440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Data Integration Strategy</w:t>
      </w:r>
    </w:p>
    <w:p w14:paraId="42EABA48" w14:textId="77777777" w:rsidR="00407440" w:rsidRPr="00407440" w:rsidRDefault="00407440" w:rsidP="004074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Implementing a robust data integration approach to amalgamate information from diverse sources such as suppliers, distributors, and logistics partners.</w:t>
      </w:r>
    </w:p>
    <w:p w14:paraId="41F9255D" w14:textId="77777777" w:rsidR="00407440" w:rsidRPr="00407440" w:rsidRDefault="00407440" w:rsidP="004074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Ensuring centralized data management for comprehensive analysis and insights.</w:t>
      </w:r>
    </w:p>
    <w:p w14:paraId="0E1B2606" w14:textId="77777777" w:rsidR="00407440" w:rsidRPr="00407440" w:rsidRDefault="00407440" w:rsidP="00407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07440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Visualization and Dashboard Requirements</w:t>
      </w:r>
    </w:p>
    <w:p w14:paraId="428E615D" w14:textId="77777777" w:rsidR="00407440" w:rsidRPr="00407440" w:rsidRDefault="00407440" w:rsidP="004074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Utilizing Qlik’s advanced visualization tools to craft user-friendly and visually engaging dashboards.</w:t>
      </w:r>
    </w:p>
    <w:p w14:paraId="6B39F490" w14:textId="77777777" w:rsidR="00407440" w:rsidRPr="00407440" w:rsidRDefault="00407440" w:rsidP="004074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Ensuring dashboards offer real-time insights and are accessible to stakeholders at all levels.</w:t>
      </w:r>
    </w:p>
    <w:p w14:paraId="296838F7" w14:textId="77777777" w:rsidR="00407440" w:rsidRPr="00407440" w:rsidRDefault="00407440" w:rsidP="00407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07440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Analytics and Optimization</w:t>
      </w:r>
    </w:p>
    <w:p w14:paraId="1E5E30ED" w14:textId="5222A647" w:rsidR="00407440" w:rsidRPr="00407440" w:rsidRDefault="00407440" w:rsidP="004074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Analy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</w:t>
      </w: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ing historical logistics data to discern patterns and optimize transportation routes for enhanced efficiency.</w:t>
      </w:r>
    </w:p>
    <w:p w14:paraId="1E87BBBB" w14:textId="77777777" w:rsidR="00407440" w:rsidRPr="00407440" w:rsidRDefault="00407440" w:rsidP="004074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Harnessing predictive analytics to refine forecasting accuracy and optimize inventory management practices.</w:t>
      </w:r>
    </w:p>
    <w:p w14:paraId="5839C149" w14:textId="77777777" w:rsidR="00407440" w:rsidRPr="00407440" w:rsidRDefault="00407440" w:rsidP="00407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07440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Real-Time Tracking and Monitoring</w:t>
      </w:r>
    </w:p>
    <w:p w14:paraId="3AB8EAE1" w14:textId="77777777" w:rsidR="00407440" w:rsidRPr="00407440" w:rsidRDefault="00407440" w:rsidP="00407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Implementing real-time tracking solutions to monitor the movement of goods throughout the supply chain.</w:t>
      </w:r>
    </w:p>
    <w:p w14:paraId="6317A003" w14:textId="77777777" w:rsidR="00407440" w:rsidRPr="00407440" w:rsidRDefault="00407440" w:rsidP="00407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Enhancing visibility to mitigate lead times and minimize transportation costs.</w:t>
      </w:r>
    </w:p>
    <w:p w14:paraId="1C6290F9" w14:textId="77777777" w:rsidR="00407440" w:rsidRPr="00407440" w:rsidRDefault="00407440" w:rsidP="00407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407440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Quick Decision-Making</w:t>
      </w:r>
    </w:p>
    <w:p w14:paraId="0C6059EE" w14:textId="77777777" w:rsidR="00407440" w:rsidRPr="00407440" w:rsidRDefault="00407440" w:rsidP="00407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Leveraging real-time analytics to proactively respond to shifts in demand and unforeseen events.</w:t>
      </w:r>
    </w:p>
    <w:p w14:paraId="6766BF26" w14:textId="77777777" w:rsidR="00407440" w:rsidRPr="00407440" w:rsidRDefault="00407440" w:rsidP="004074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07440">
        <w:rPr>
          <w:rFonts w:ascii="Times New Roman" w:eastAsia="Times New Roman" w:hAnsi="Times New Roman" w:cs="Times New Roman"/>
          <w:sz w:val="24"/>
          <w:szCs w:val="24"/>
          <w:lang w:val="en-IN"/>
        </w:rPr>
        <w:t>Ensuring the supply chain remains adaptive and responsive to ever-changing market dynamics.</w:t>
      </w:r>
    </w:p>
    <w:p w14:paraId="00000015" w14:textId="77777777" w:rsidR="005130C5" w:rsidRDefault="005130C5" w:rsidP="004074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130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9AF"/>
    <w:multiLevelType w:val="multilevel"/>
    <w:tmpl w:val="D052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2FAD"/>
    <w:multiLevelType w:val="multilevel"/>
    <w:tmpl w:val="7B980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96345C"/>
    <w:multiLevelType w:val="multilevel"/>
    <w:tmpl w:val="CA9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471D4"/>
    <w:multiLevelType w:val="multilevel"/>
    <w:tmpl w:val="63C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12E74"/>
    <w:multiLevelType w:val="multilevel"/>
    <w:tmpl w:val="865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E03B5"/>
    <w:multiLevelType w:val="multilevel"/>
    <w:tmpl w:val="ED0EF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8622FC"/>
    <w:multiLevelType w:val="multilevel"/>
    <w:tmpl w:val="AB62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31C41"/>
    <w:multiLevelType w:val="multilevel"/>
    <w:tmpl w:val="2426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12872"/>
    <w:multiLevelType w:val="multilevel"/>
    <w:tmpl w:val="D0F6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92233"/>
    <w:multiLevelType w:val="multilevel"/>
    <w:tmpl w:val="5664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13343"/>
    <w:multiLevelType w:val="multilevel"/>
    <w:tmpl w:val="8AF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924CB"/>
    <w:multiLevelType w:val="multilevel"/>
    <w:tmpl w:val="5106B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A61835"/>
    <w:multiLevelType w:val="multilevel"/>
    <w:tmpl w:val="A7561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5F41B5"/>
    <w:multiLevelType w:val="multilevel"/>
    <w:tmpl w:val="DA0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334039">
    <w:abstractNumId w:val="11"/>
  </w:num>
  <w:num w:numId="2" w16cid:durableId="25563752">
    <w:abstractNumId w:val="12"/>
  </w:num>
  <w:num w:numId="3" w16cid:durableId="23484580">
    <w:abstractNumId w:val="1"/>
  </w:num>
  <w:num w:numId="4" w16cid:durableId="1420520794">
    <w:abstractNumId w:val="5"/>
  </w:num>
  <w:num w:numId="5" w16cid:durableId="429204775">
    <w:abstractNumId w:val="6"/>
  </w:num>
  <w:num w:numId="6" w16cid:durableId="450323868">
    <w:abstractNumId w:val="0"/>
  </w:num>
  <w:num w:numId="7" w16cid:durableId="1339194335">
    <w:abstractNumId w:val="9"/>
  </w:num>
  <w:num w:numId="8" w16cid:durableId="2053647346">
    <w:abstractNumId w:val="13"/>
  </w:num>
  <w:num w:numId="9" w16cid:durableId="1846089264">
    <w:abstractNumId w:val="2"/>
  </w:num>
  <w:num w:numId="10" w16cid:durableId="1090469525">
    <w:abstractNumId w:val="7"/>
  </w:num>
  <w:num w:numId="11" w16cid:durableId="330255950">
    <w:abstractNumId w:val="4"/>
  </w:num>
  <w:num w:numId="12" w16cid:durableId="1801805254">
    <w:abstractNumId w:val="10"/>
  </w:num>
  <w:num w:numId="13" w16cid:durableId="280381088">
    <w:abstractNumId w:val="8"/>
  </w:num>
  <w:num w:numId="14" w16cid:durableId="530072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C5"/>
    <w:rsid w:val="00407440"/>
    <w:rsid w:val="005130C5"/>
    <w:rsid w:val="00F0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823F"/>
  <w15:docId w15:val="{E7A772A5-A2DB-46DF-BA77-80AD150A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Basri</cp:lastModifiedBy>
  <cp:revision>2</cp:revision>
  <dcterms:created xsi:type="dcterms:W3CDTF">2024-06-09T16:15:00Z</dcterms:created>
  <dcterms:modified xsi:type="dcterms:W3CDTF">2024-06-09T16:18:00Z</dcterms:modified>
</cp:coreProperties>
</file>