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0BB98E0F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607D22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CHESTERMAN - TOFINO</w:t>
      </w:r>
    </w:p>
    <w:p w14:paraId="7AEB7247" w14:textId="77777777" w:rsidR="00230ED3" w:rsidRDefault="00230ED3" w:rsidP="0036497F">
      <w:pPr>
        <w:jc w:val="center"/>
      </w:pPr>
    </w:p>
    <w:p w14:paraId="358C0109" w14:textId="165ABA26" w:rsidR="00672DCE" w:rsidRDefault="00607D22" w:rsidP="0095564B">
      <w:pPr>
        <w:jc w:val="both"/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</w:pPr>
      <w:r w:rsidRPr="00607D22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Tofino's 2.7-kilometre-long Chesterman Beach got its name from John Chesterman, who was a white settler who acquired grants from the Crown for the area in 1915.</w:t>
      </w:r>
    </w:p>
    <w:p w14:paraId="1589671D" w14:textId="75D296A2" w:rsidR="000A7065" w:rsidRPr="00380DF8" w:rsidRDefault="00380DF8" w:rsidP="00380DF8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0A2D2" wp14:editId="4C66F8C0">
            <wp:simplePos x="0" y="0"/>
            <wp:positionH relativeFrom="column">
              <wp:posOffset>403461</wp:posOffset>
            </wp:positionH>
            <wp:positionV relativeFrom="paragraph">
              <wp:posOffset>1265186</wp:posOffset>
            </wp:positionV>
            <wp:extent cx="4986655" cy="2805430"/>
            <wp:effectExtent l="171450" t="171450" r="366395" b="3568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" t="1739" r="709"/>
                    <a:stretch/>
                  </pic:blipFill>
                  <pic:spPr bwMode="auto">
                    <a:xfrm>
                      <a:off x="0" y="0"/>
                      <a:ext cx="4986655" cy="280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A7065" w:rsidRPr="00752D1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North and South Chesterman are connected by over 2.7 </w:t>
      </w:r>
      <w:r w:rsidR="00752D16" w:rsidRPr="00752D1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kilometers</w:t>
      </w:r>
      <w:r w:rsidR="000A7065" w:rsidRPr="00752D1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(1.7 mile) of white sand. At low tide, the tombolo (sandspit) connecting Chesterman Beach to Frank Island is exposed and makes for an enjoyable walk.</w:t>
      </w:r>
      <w:r w:rsidRPr="00380DF8">
        <w:rPr>
          <w:noProof/>
        </w:rPr>
        <w:t xml:space="preserve"> </w:t>
      </w:r>
      <w:bookmarkStart w:id="0" w:name="_GoBack"/>
      <w:bookmarkEnd w:id="0"/>
    </w:p>
    <w:p w14:paraId="571077D5" w14:textId="40E14D28" w:rsidR="00230ED3" w:rsidRPr="00581897" w:rsidRDefault="00C063F0" w:rsidP="00C063F0">
      <w:pPr>
        <w:jc w:val="both"/>
        <w:rPr>
          <w:rFonts w:asciiTheme="majorBidi" w:hAnsiTheme="majorBidi" w:cstheme="majorBidi"/>
          <w:sz w:val="30"/>
          <w:szCs w:val="30"/>
        </w:rPr>
      </w:pPr>
      <w:r w:rsidRPr="00581897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Tofino</w:t>
      </w:r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is a town of approximately 2,</w:t>
      </w:r>
      <w:r w:rsidR="00380DF8"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</w:t>
      </w:r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516 residents on the west coast of </w:t>
      </w:r>
      <w:hyperlink r:id="rId7" w:tooltip="Vancouver Island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Vancouver Island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the </w:t>
      </w:r>
      <w:hyperlink r:id="rId8" w:tooltip="Provinces and territories of Canada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Canadian province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of </w:t>
      </w:r>
      <w:hyperlink r:id="rId9" w:tooltip="British Columbia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British Columbia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 The District of Tofino is located at the western terminus of </w:t>
      </w:r>
      <w:hyperlink r:id="rId10" w:tooltip="British Columbia Highway 4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Highway 4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on the tip of the </w:t>
      </w:r>
      <w:proofErr w:type="spellStart"/>
      <w:r w:rsidRPr="00581897">
        <w:rPr>
          <w:rFonts w:asciiTheme="majorBidi" w:hAnsiTheme="majorBidi" w:cstheme="majorBidi"/>
          <w:sz w:val="30"/>
          <w:szCs w:val="30"/>
        </w:rPr>
        <w:fldChar w:fldCharType="begin"/>
      </w:r>
      <w:r w:rsidRPr="00581897">
        <w:rPr>
          <w:rFonts w:asciiTheme="majorBidi" w:hAnsiTheme="majorBidi" w:cstheme="majorBidi"/>
          <w:sz w:val="30"/>
          <w:szCs w:val="30"/>
        </w:rPr>
        <w:instrText xml:space="preserve"> HYPERLINK "https://en.wikipedia.org/wiki/Esowista_Peninsula" \o "Esowista Peninsula" </w:instrText>
      </w:r>
      <w:r w:rsidRPr="00581897">
        <w:rPr>
          <w:rFonts w:asciiTheme="majorBidi" w:hAnsiTheme="majorBidi" w:cstheme="majorBidi"/>
          <w:sz w:val="30"/>
          <w:szCs w:val="30"/>
        </w:rPr>
        <w:fldChar w:fldCharType="separate"/>
      </w:r>
      <w:r w:rsidRPr="00581897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Esowista</w:t>
      </w:r>
      <w:proofErr w:type="spellEnd"/>
      <w:r w:rsidRPr="00581897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Peninsula</w:t>
      </w:r>
      <w:r w:rsidRPr="00581897">
        <w:rPr>
          <w:rFonts w:asciiTheme="majorBidi" w:hAnsiTheme="majorBidi" w:cstheme="majorBidi"/>
          <w:sz w:val="30"/>
          <w:szCs w:val="30"/>
        </w:rPr>
        <w:fldChar w:fldCharType="end"/>
      </w:r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at the southern edge of </w:t>
      </w:r>
      <w:hyperlink r:id="rId11" w:tooltip="Clayoquot Sound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Clayoquot Sound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. It is situated in the traditional territory of the </w:t>
      </w:r>
      <w:proofErr w:type="spellStart"/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Tla</w:t>
      </w:r>
      <w:proofErr w:type="spellEnd"/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-o-qui-</w:t>
      </w:r>
      <w:proofErr w:type="spellStart"/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aht</w:t>
      </w:r>
      <w:proofErr w:type="spellEnd"/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First Nations and is called </w:t>
      </w:r>
      <w:proofErr w:type="spellStart"/>
      <w:r w:rsidRPr="00581897">
        <w:rPr>
          <w:rFonts w:asciiTheme="majorBidi" w:hAnsiTheme="majorBidi" w:cstheme="majorBidi"/>
          <w:i/>
          <w:iCs/>
          <w:color w:val="202122"/>
          <w:sz w:val="30"/>
          <w:szCs w:val="30"/>
          <w:shd w:val="clear" w:color="auto" w:fill="FFFFFF"/>
        </w:rPr>
        <w:t>Načiks</w:t>
      </w:r>
      <w:proofErr w:type="spellEnd"/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the </w:t>
      </w:r>
      <w:hyperlink r:id="rId12" w:tooltip="Nuu-chah-nulth language" w:history="1">
        <w:r w:rsidRPr="00581897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Nuu-chah-nulth language</w:t>
        </w:r>
      </w:hyperlink>
      <w:r w:rsidRPr="00581897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</w:p>
    <w:sectPr w:rsidR="00230ED3" w:rsidRPr="00581897" w:rsidSect="00672DCE">
      <w:head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9815" w14:textId="77777777" w:rsidR="00056A3A" w:rsidRDefault="00056A3A" w:rsidP="0036497F">
      <w:pPr>
        <w:spacing w:after="0" w:line="240" w:lineRule="auto"/>
      </w:pPr>
      <w:r>
        <w:separator/>
      </w:r>
    </w:p>
  </w:endnote>
  <w:endnote w:type="continuationSeparator" w:id="0">
    <w:p w14:paraId="48EC80A7" w14:textId="77777777" w:rsidR="00056A3A" w:rsidRDefault="00056A3A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1EA24" w14:textId="77777777" w:rsidR="00056A3A" w:rsidRDefault="00056A3A" w:rsidP="0036497F">
      <w:pPr>
        <w:spacing w:after="0" w:line="240" w:lineRule="auto"/>
      </w:pPr>
      <w:r>
        <w:separator/>
      </w:r>
    </w:p>
  </w:footnote>
  <w:footnote w:type="continuationSeparator" w:id="0">
    <w:p w14:paraId="09B4C659" w14:textId="77777777" w:rsidR="00056A3A" w:rsidRDefault="00056A3A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56A3A"/>
    <w:rsid w:val="0006201F"/>
    <w:rsid w:val="000A7065"/>
    <w:rsid w:val="00230ED3"/>
    <w:rsid w:val="0027782F"/>
    <w:rsid w:val="0036497F"/>
    <w:rsid w:val="00380DF8"/>
    <w:rsid w:val="00581897"/>
    <w:rsid w:val="00607D22"/>
    <w:rsid w:val="00672DCE"/>
    <w:rsid w:val="006D767A"/>
    <w:rsid w:val="00752D16"/>
    <w:rsid w:val="0095564B"/>
    <w:rsid w:val="00AC1FB3"/>
    <w:rsid w:val="00B223ED"/>
    <w:rsid w:val="00C063F0"/>
    <w:rsid w:val="00D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vinces_and_territories_of_Canad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ncouver_Island" TargetMode="External"/><Relationship Id="rId12" Type="http://schemas.openxmlformats.org/officeDocument/2006/relationships/hyperlink" Target="https://en.wikipedia.org/wiki/Nuu-chah-nulth_langu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layoquot_Sound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ritish_Columbia_Highway_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British_Columb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11</cp:revision>
  <cp:lastPrinted>2024-07-17T19:14:00Z</cp:lastPrinted>
  <dcterms:created xsi:type="dcterms:W3CDTF">2024-07-17T18:49:00Z</dcterms:created>
  <dcterms:modified xsi:type="dcterms:W3CDTF">2024-07-17T19:24:00Z</dcterms:modified>
</cp:coreProperties>
</file>