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221FD" w14:paraId="6889D614" w14:textId="77777777" w:rsidTr="00D73788">
        <w:tc>
          <w:tcPr>
            <w:tcW w:w="1345" w:type="dxa"/>
            <w:shd w:val="clear" w:color="auto" w:fill="A5A5A5" w:themeFill="accent3"/>
          </w:tcPr>
          <w:p w14:paraId="6E81A2BC" w14:textId="7BEC4E26" w:rsidR="001221FD" w:rsidRPr="00D73788" w:rsidRDefault="001221FD">
            <w:pPr>
              <w:rPr>
                <w:b/>
              </w:rPr>
            </w:pPr>
            <w:r w:rsidRPr="00D73788">
              <w:rPr>
                <w:b/>
              </w:rPr>
              <w:t>Question #</w:t>
            </w:r>
          </w:p>
        </w:tc>
        <w:tc>
          <w:tcPr>
            <w:tcW w:w="8005" w:type="dxa"/>
            <w:shd w:val="clear" w:color="auto" w:fill="A5A5A5" w:themeFill="accent3"/>
          </w:tcPr>
          <w:p w14:paraId="7E4CEF6B" w14:textId="4180B0F0" w:rsidR="001221FD" w:rsidRPr="00D73788" w:rsidRDefault="001221FD">
            <w:pPr>
              <w:rPr>
                <w:b/>
              </w:rPr>
            </w:pPr>
            <w:r w:rsidRPr="00D73788">
              <w:rPr>
                <w:b/>
              </w:rPr>
              <w:t>Response</w:t>
            </w:r>
          </w:p>
        </w:tc>
      </w:tr>
      <w:tr w:rsidR="001221FD" w14:paraId="42E3B9A4" w14:textId="77777777" w:rsidTr="001221FD">
        <w:tc>
          <w:tcPr>
            <w:tcW w:w="1345" w:type="dxa"/>
          </w:tcPr>
          <w:p w14:paraId="0AE6A100" w14:textId="6F6032B9" w:rsidR="001221FD" w:rsidRDefault="001221FD">
            <w:r>
              <w:t>5</w:t>
            </w:r>
          </w:p>
        </w:tc>
        <w:tc>
          <w:tcPr>
            <w:tcW w:w="8005" w:type="dxa"/>
          </w:tcPr>
          <w:p w14:paraId="1DC26DD4" w14:textId="35D1AAEE" w:rsidR="001221FD" w:rsidRPr="001221FD" w:rsidRDefault="001221FD">
            <w:r>
              <w:rPr>
                <w:b/>
              </w:rPr>
              <w:t>Image:</w:t>
            </w:r>
            <w:r>
              <w:t xml:space="preserve"> Something like a template to create and run containers which comes equipped with any specified dependencies. This is built once via a </w:t>
            </w:r>
            <w:proofErr w:type="spellStart"/>
            <w:r>
              <w:t>Dockerfile</w:t>
            </w:r>
            <w:proofErr w:type="spellEnd"/>
            <w:r>
              <w:t>.</w:t>
            </w:r>
          </w:p>
          <w:p w14:paraId="687225B0" w14:textId="4D6EC7C6" w:rsidR="001221FD" w:rsidRPr="001221FD" w:rsidRDefault="001221FD">
            <w:r>
              <w:rPr>
                <w:b/>
              </w:rPr>
              <w:t xml:space="preserve">Container: </w:t>
            </w:r>
            <w:r>
              <w:t xml:space="preserve">The </w:t>
            </w:r>
            <w:r w:rsidR="00935AA9">
              <w:t>hardware-</w:t>
            </w:r>
            <w:r>
              <w:t>virtualized runtime that is used to actually house your running</w:t>
            </w:r>
            <w:r w:rsidR="00935AA9">
              <w:t xml:space="preserve"> </w:t>
            </w:r>
            <w:r>
              <w:t>application</w:t>
            </w:r>
            <w:r w:rsidR="00935AA9">
              <w:t xml:space="preserve"> (specified by your Docker image earlier).</w:t>
            </w:r>
          </w:p>
          <w:p w14:paraId="4CBB2769" w14:textId="17CE3661" w:rsidR="001221FD" w:rsidRPr="00935AA9" w:rsidRDefault="001221FD">
            <w:r>
              <w:rPr>
                <w:b/>
              </w:rPr>
              <w:t>Registry</w:t>
            </w:r>
            <w:r w:rsidR="00935AA9">
              <w:rPr>
                <w:b/>
              </w:rPr>
              <w:t xml:space="preserve">: </w:t>
            </w:r>
            <w:r w:rsidR="00935AA9">
              <w:t>A server-side application that allows you to collect, manage and distribute all of your Docker images.</w:t>
            </w:r>
          </w:p>
        </w:tc>
      </w:tr>
      <w:tr w:rsidR="001221FD" w14:paraId="2FE22CA7" w14:textId="77777777" w:rsidTr="001221FD">
        <w:tc>
          <w:tcPr>
            <w:tcW w:w="1345" w:type="dxa"/>
          </w:tcPr>
          <w:p w14:paraId="3555A1E5" w14:textId="5886D300" w:rsidR="001221FD" w:rsidRDefault="001221FD">
            <w:r>
              <w:t>6</w:t>
            </w:r>
          </w:p>
        </w:tc>
        <w:tc>
          <w:tcPr>
            <w:tcW w:w="8005" w:type="dxa"/>
          </w:tcPr>
          <w:p w14:paraId="2CA3145F" w14:textId="77777777" w:rsidR="001221FD" w:rsidRPr="001221FD" w:rsidRDefault="001221FD" w:rsidP="001221FD">
            <w:pPr>
              <w:rPr>
                <w:b/>
              </w:rPr>
            </w:pPr>
            <w:r w:rsidRPr="001221FD">
              <w:rPr>
                <w:b/>
              </w:rPr>
              <w:t>FROM openjdk:11</w:t>
            </w:r>
          </w:p>
          <w:p w14:paraId="075159FB" w14:textId="0D738873" w:rsidR="001221FD" w:rsidRDefault="001221FD" w:rsidP="001221FD">
            <w:r>
              <w:t>Specify the Docker image used as a basis for your Docker image. This command pulls the image version if it is not detected locally.</w:t>
            </w:r>
          </w:p>
          <w:p w14:paraId="56F5A103" w14:textId="2B162D51" w:rsidR="001221FD" w:rsidRDefault="001221FD" w:rsidP="001221FD"/>
          <w:p w14:paraId="282EDE16" w14:textId="77777777" w:rsidR="001221FD" w:rsidRPr="001221FD" w:rsidRDefault="001221FD" w:rsidP="001221FD">
            <w:pPr>
              <w:rPr>
                <w:b/>
              </w:rPr>
            </w:pPr>
            <w:r w:rsidRPr="001221FD">
              <w:rPr>
                <w:b/>
              </w:rPr>
              <w:t xml:space="preserve">RUN </w:t>
            </w:r>
            <w:proofErr w:type="spellStart"/>
            <w:r w:rsidRPr="001221FD">
              <w:rPr>
                <w:b/>
              </w:rPr>
              <w:t>mkdir</w:t>
            </w:r>
            <w:proofErr w:type="spellEnd"/>
            <w:r w:rsidRPr="001221FD">
              <w:rPr>
                <w:b/>
              </w:rPr>
              <w:t xml:space="preserve"> /app</w:t>
            </w:r>
          </w:p>
          <w:p w14:paraId="290ABE59" w14:textId="1F896231" w:rsidR="001221FD" w:rsidRDefault="001221FD" w:rsidP="001221FD">
            <w:r>
              <w:t>Create a new directory in your container image</w:t>
            </w:r>
          </w:p>
          <w:p w14:paraId="1C351355" w14:textId="5D3E6963" w:rsidR="001221FD" w:rsidRDefault="001221FD" w:rsidP="001221FD"/>
          <w:p w14:paraId="3B3363CB" w14:textId="3E5DED4E" w:rsidR="001221FD" w:rsidRDefault="001221FD" w:rsidP="001221FD">
            <w:pPr>
              <w:rPr>
                <w:b/>
              </w:rPr>
            </w:pPr>
            <w:r w:rsidRPr="001221FD">
              <w:rPr>
                <w:b/>
              </w:rPr>
              <w:t>COPY out/production/</w:t>
            </w:r>
            <w:proofErr w:type="spellStart"/>
            <w:r w:rsidRPr="001221FD">
              <w:rPr>
                <w:b/>
              </w:rPr>
              <w:t>HelloWorldDocker</w:t>
            </w:r>
            <w:proofErr w:type="spellEnd"/>
            <w:r w:rsidRPr="001221FD">
              <w:rPr>
                <w:b/>
              </w:rPr>
              <w:t>/ /app</w:t>
            </w:r>
          </w:p>
          <w:p w14:paraId="3465AA38" w14:textId="3A1347BD" w:rsidR="001221FD" w:rsidRPr="001221FD" w:rsidRDefault="001221FD" w:rsidP="001221FD">
            <w:r>
              <w:t xml:space="preserve">Copy all files (Java </w:t>
            </w:r>
            <w:proofErr w:type="spellStart"/>
            <w:r>
              <w:t>Classfile</w:t>
            </w:r>
            <w:proofErr w:type="spellEnd"/>
            <w:r>
              <w:t xml:space="preserve"> in this case) from one directory to the directory in your container image</w:t>
            </w:r>
          </w:p>
          <w:p w14:paraId="2E2FFC2D" w14:textId="6E038D5B" w:rsidR="001221FD" w:rsidRDefault="001221FD" w:rsidP="001221FD"/>
          <w:p w14:paraId="01EA0A0A" w14:textId="77777777" w:rsidR="001221FD" w:rsidRPr="001221FD" w:rsidRDefault="001221FD" w:rsidP="001221FD">
            <w:pPr>
              <w:rPr>
                <w:b/>
              </w:rPr>
            </w:pPr>
            <w:r w:rsidRPr="001221FD">
              <w:rPr>
                <w:b/>
              </w:rPr>
              <w:t>WORKDIR /app</w:t>
            </w:r>
          </w:p>
          <w:p w14:paraId="0A8FE43F" w14:textId="6FD886AC" w:rsidR="001221FD" w:rsidRDefault="001221FD" w:rsidP="001221FD">
            <w:r>
              <w:t>Set the working directory for any commands issued in the Docker file</w:t>
            </w:r>
          </w:p>
          <w:p w14:paraId="5B12896A" w14:textId="77777777" w:rsidR="001221FD" w:rsidRDefault="001221FD" w:rsidP="001221FD"/>
          <w:p w14:paraId="20F11BD3" w14:textId="77777777" w:rsidR="001221FD" w:rsidRDefault="001221FD" w:rsidP="001221FD">
            <w:pPr>
              <w:rPr>
                <w:b/>
              </w:rPr>
            </w:pPr>
            <w:r w:rsidRPr="001221FD">
              <w:rPr>
                <w:b/>
              </w:rPr>
              <w:t>CMD java Main</w:t>
            </w:r>
          </w:p>
          <w:p w14:paraId="31309573" w14:textId="68547897" w:rsidR="001221FD" w:rsidRPr="001221FD" w:rsidRDefault="001221FD" w:rsidP="001221FD">
            <w:r>
              <w:t>Run the pre-compiled Java class copied into your container image</w:t>
            </w:r>
          </w:p>
        </w:tc>
      </w:tr>
      <w:tr w:rsidR="001221FD" w14:paraId="35D811B8" w14:textId="77777777" w:rsidTr="001221FD">
        <w:tc>
          <w:tcPr>
            <w:tcW w:w="1345" w:type="dxa"/>
          </w:tcPr>
          <w:p w14:paraId="12D7CE46" w14:textId="47598123" w:rsidR="001221FD" w:rsidRDefault="001221FD">
            <w:r>
              <w:t>7</w:t>
            </w:r>
          </w:p>
        </w:tc>
        <w:tc>
          <w:tcPr>
            <w:tcW w:w="8005" w:type="dxa"/>
          </w:tcPr>
          <w:p w14:paraId="7C111178" w14:textId="5F2F33CF" w:rsidR="001221FD" w:rsidRDefault="001221FD">
            <w:r>
              <w:t xml:space="preserve">To stop the container (if running in the foreground) open another terminal and enter “docker stop” followed by either the name or id of the container obtainable using the “docker </w:t>
            </w:r>
            <w:proofErr w:type="spellStart"/>
            <w:r>
              <w:t>ps</w:t>
            </w:r>
            <w:proofErr w:type="spellEnd"/>
            <w:r>
              <w:t xml:space="preserve">” command. To delete the container, use “docker rm </w:t>
            </w:r>
            <w:proofErr w:type="gramStart"/>
            <w:r>
              <w:t>“ and</w:t>
            </w:r>
            <w:proofErr w:type="gramEnd"/>
            <w:r>
              <w:t xml:space="preserve"> the respective container name or id.</w:t>
            </w:r>
          </w:p>
        </w:tc>
      </w:tr>
      <w:tr w:rsidR="001221FD" w14:paraId="69DF5305" w14:textId="77777777" w:rsidTr="001221FD">
        <w:tc>
          <w:tcPr>
            <w:tcW w:w="1345" w:type="dxa"/>
          </w:tcPr>
          <w:p w14:paraId="3D2C93B0" w14:textId="03F2082F" w:rsidR="001221FD" w:rsidRDefault="00FE0FDC">
            <w:r>
              <w:t>8</w:t>
            </w:r>
          </w:p>
        </w:tc>
        <w:tc>
          <w:tcPr>
            <w:tcW w:w="8005" w:type="dxa"/>
          </w:tcPr>
          <w:p w14:paraId="722AAA97" w14:textId="3D095079" w:rsidR="001221FD" w:rsidRDefault="00FE0FDC">
            <w:r>
              <w:t>A multi-container application is more in line with what you would be building in a production environment, that is a fully fleshed-out application with multiple components deployed and running in different containers</w:t>
            </w:r>
          </w:p>
        </w:tc>
      </w:tr>
      <w:tr w:rsidR="00FE0FDC" w14:paraId="7BDE290C" w14:textId="77777777" w:rsidTr="001221FD">
        <w:tc>
          <w:tcPr>
            <w:tcW w:w="1345" w:type="dxa"/>
          </w:tcPr>
          <w:p w14:paraId="234EA97B" w14:textId="2960FB2A" w:rsidR="00FE0FDC" w:rsidRDefault="00FE0FDC">
            <w:r>
              <w:t>9</w:t>
            </w:r>
          </w:p>
        </w:tc>
        <w:tc>
          <w:tcPr>
            <w:tcW w:w="8005" w:type="dxa"/>
          </w:tcPr>
          <w:p w14:paraId="1BC8A7E8" w14:textId="750E7054" w:rsidR="00FE0FDC" w:rsidRDefault="00FE0FDC">
            <w:r>
              <w:t>Containers communicate via ad-hoc networks, called bridge networks, bi-directionally. Much like in un-containerized applications, communication is facilitated by the exposition of ports (ports must be mapped to the local machine’s ports upon container launch for this to work)</w:t>
            </w:r>
          </w:p>
        </w:tc>
      </w:tr>
      <w:tr w:rsidR="00FE0FDC" w14:paraId="5590EEE5" w14:textId="77777777" w:rsidTr="001221FD">
        <w:tc>
          <w:tcPr>
            <w:tcW w:w="1345" w:type="dxa"/>
          </w:tcPr>
          <w:p w14:paraId="1FA18A2A" w14:textId="5DE3B370" w:rsidR="00FE0FDC" w:rsidRDefault="00FE0FDC">
            <w:r>
              <w:t>10</w:t>
            </w:r>
          </w:p>
        </w:tc>
        <w:tc>
          <w:tcPr>
            <w:tcW w:w="8005" w:type="dxa"/>
          </w:tcPr>
          <w:p w14:paraId="133E3C03" w14:textId="6B788EDC" w:rsidR="00FE0FDC" w:rsidRPr="00FE0FDC" w:rsidRDefault="00FE0FDC">
            <w:r>
              <w:rPr>
                <w:b/>
              </w:rPr>
              <w:t>docker rm</w:t>
            </w:r>
            <w:r>
              <w:t xml:space="preserve"> &lt;container name or id&gt; – add in the “-f” option to force-stop the specified container</w:t>
            </w:r>
          </w:p>
        </w:tc>
      </w:tr>
      <w:tr w:rsidR="00FE0FDC" w14:paraId="5AAA32D3" w14:textId="77777777" w:rsidTr="001221FD">
        <w:tc>
          <w:tcPr>
            <w:tcW w:w="1345" w:type="dxa"/>
          </w:tcPr>
          <w:p w14:paraId="576AE67F" w14:textId="20042AF7" w:rsidR="00FE0FDC" w:rsidRDefault="00FE0FDC">
            <w:r>
              <w:t>11</w:t>
            </w:r>
          </w:p>
        </w:tc>
        <w:tc>
          <w:tcPr>
            <w:tcW w:w="8005" w:type="dxa"/>
          </w:tcPr>
          <w:p w14:paraId="6D4CAD1E" w14:textId="0CD12F04" w:rsidR="00FE0FDC" w:rsidRDefault="00FE0FDC">
            <w:r>
              <w:rPr>
                <w:b/>
              </w:rPr>
              <w:t>docker build</w:t>
            </w:r>
            <w:r>
              <w:t xml:space="preserve"> – Build images from a </w:t>
            </w:r>
            <w:proofErr w:type="spellStart"/>
            <w:r>
              <w:t>Dockerfile</w:t>
            </w:r>
            <w:proofErr w:type="spellEnd"/>
            <w:r>
              <w:t xml:space="preserve"> which can be use to run your containers</w:t>
            </w:r>
          </w:p>
          <w:p w14:paraId="50055284" w14:textId="773B7647" w:rsidR="00FE0FDC" w:rsidRDefault="00FE0FDC"/>
          <w:p w14:paraId="50070B3F" w14:textId="4986098A" w:rsidR="00FE0FDC" w:rsidRDefault="00FE0FDC" w:rsidP="00FE0FDC">
            <w:r w:rsidRPr="00FE0FDC">
              <w:rPr>
                <w:b/>
              </w:rPr>
              <w:t>docker network create</w:t>
            </w:r>
            <w:r>
              <w:rPr>
                <w:b/>
              </w:rPr>
              <w:t xml:space="preserve"> </w:t>
            </w:r>
            <w:r>
              <w:t xml:space="preserve">– </w:t>
            </w:r>
            <w:r w:rsidR="007A1DE0">
              <w:t>C</w:t>
            </w:r>
            <w:r>
              <w:t xml:space="preserve">reate a bridge network for </w:t>
            </w:r>
            <w:r w:rsidR="007A1DE0">
              <w:t>running containers to be able to communicate</w:t>
            </w:r>
          </w:p>
          <w:p w14:paraId="573C2F7F" w14:textId="3AF6F8DF" w:rsidR="007A1DE0" w:rsidRDefault="007A1DE0" w:rsidP="00FE0FDC"/>
          <w:p w14:paraId="2FB665C5" w14:textId="56719C72" w:rsidR="007A1DE0" w:rsidRPr="007A1DE0" w:rsidRDefault="007A1DE0" w:rsidP="00FE0FDC">
            <w:r w:rsidRPr="007A1DE0">
              <w:rPr>
                <w:b/>
              </w:rPr>
              <w:t xml:space="preserve">docker network connect </w:t>
            </w:r>
            <w:r>
              <w:t>– Connect the specified container to the bridge network</w:t>
            </w:r>
          </w:p>
          <w:p w14:paraId="3F358A50" w14:textId="77777777" w:rsidR="00FE0FDC" w:rsidRPr="00FE0FDC" w:rsidRDefault="00FE0FDC"/>
          <w:p w14:paraId="05EE34C1" w14:textId="0D36D71A" w:rsidR="00FE0FDC" w:rsidRPr="007A1DE0" w:rsidRDefault="007A1DE0">
            <w:r>
              <w:rPr>
                <w:b/>
              </w:rPr>
              <w:t>docker-compose up – S</w:t>
            </w:r>
            <w:r>
              <w:t>tart up multiple docker containers as specified in the “docker-</w:t>
            </w:r>
            <w:proofErr w:type="spellStart"/>
            <w:r>
              <w:t>compose.yml</w:t>
            </w:r>
            <w:proofErr w:type="spellEnd"/>
            <w:r>
              <w:t>” file. Add in the “-d” flag to run the containers in the background</w:t>
            </w:r>
          </w:p>
          <w:p w14:paraId="78B4191A" w14:textId="77777777" w:rsidR="00FE0FDC" w:rsidRDefault="00FE0FDC">
            <w:pPr>
              <w:rPr>
                <w:b/>
              </w:rPr>
            </w:pPr>
          </w:p>
          <w:p w14:paraId="3B1974FF" w14:textId="1E6A8D1B" w:rsidR="00FE0FDC" w:rsidRPr="00FE0FDC" w:rsidRDefault="00FE0FDC">
            <w:pPr>
              <w:rPr>
                <w:b/>
              </w:rPr>
            </w:pPr>
          </w:p>
        </w:tc>
      </w:tr>
      <w:tr w:rsidR="00FE0FDC" w14:paraId="379A6202" w14:textId="77777777" w:rsidTr="001221FD">
        <w:tc>
          <w:tcPr>
            <w:tcW w:w="1345" w:type="dxa"/>
          </w:tcPr>
          <w:p w14:paraId="447EAD86" w14:textId="45C41E92" w:rsidR="00FE0FDC" w:rsidRDefault="007A1DE0">
            <w:r>
              <w:lastRenderedPageBreak/>
              <w:t xml:space="preserve">13 </w:t>
            </w:r>
          </w:p>
        </w:tc>
        <w:tc>
          <w:tcPr>
            <w:tcW w:w="8005" w:type="dxa"/>
          </w:tcPr>
          <w:p w14:paraId="13BF46E2" w14:textId="77777777" w:rsidR="007A1DE0" w:rsidRDefault="007A1DE0" w:rsidP="007A1DE0">
            <w:proofErr w:type="spellStart"/>
            <w:r w:rsidRPr="007A1DE0">
              <w:rPr>
                <w:b/>
              </w:rPr>
              <w:t>gcloud</w:t>
            </w:r>
            <w:proofErr w:type="spellEnd"/>
            <w:r w:rsidRPr="007A1DE0">
              <w:rPr>
                <w:b/>
              </w:rPr>
              <w:t xml:space="preserve"> config set project</w:t>
            </w:r>
            <w:r>
              <w:t xml:space="preserve"> - Set the environment to use your GCP project</w:t>
            </w:r>
          </w:p>
          <w:p w14:paraId="2C0F098B" w14:textId="77777777" w:rsidR="007A1DE0" w:rsidRDefault="007A1DE0" w:rsidP="007A1DE0"/>
          <w:p w14:paraId="57EDF13C" w14:textId="77777777" w:rsidR="007A1DE0" w:rsidRDefault="007A1DE0" w:rsidP="007A1DE0">
            <w:proofErr w:type="spellStart"/>
            <w:r w:rsidRPr="007A1DE0">
              <w:rPr>
                <w:b/>
              </w:rPr>
              <w:t>gcloud</w:t>
            </w:r>
            <w:proofErr w:type="spellEnd"/>
            <w:r w:rsidRPr="007A1DE0">
              <w:rPr>
                <w:b/>
              </w:rPr>
              <w:t xml:space="preserve"> config set compute/</w:t>
            </w:r>
            <w:r>
              <w:t>zone - Specify the compute zone used for your project</w:t>
            </w:r>
          </w:p>
          <w:p w14:paraId="5E4C7F89" w14:textId="77777777" w:rsidR="007A1DE0" w:rsidRDefault="007A1DE0" w:rsidP="007A1DE0"/>
          <w:p w14:paraId="37C58476" w14:textId="77777777" w:rsidR="007A1DE0" w:rsidRDefault="007A1DE0" w:rsidP="007A1DE0">
            <w:proofErr w:type="spellStart"/>
            <w:r w:rsidRPr="007A1DE0">
              <w:rPr>
                <w:b/>
              </w:rPr>
              <w:t>gcloud</w:t>
            </w:r>
            <w:proofErr w:type="spellEnd"/>
            <w:r w:rsidRPr="007A1DE0">
              <w:rPr>
                <w:b/>
              </w:rPr>
              <w:t xml:space="preserve"> container clusters create --num-nodes=1</w:t>
            </w:r>
            <w:r>
              <w:t xml:space="preserve"> - Create a GKE Cluster for running your application with 1 node</w:t>
            </w:r>
          </w:p>
          <w:p w14:paraId="2F77669B" w14:textId="77777777" w:rsidR="007A1DE0" w:rsidRDefault="007A1DE0" w:rsidP="007A1DE0"/>
          <w:p w14:paraId="12A80394" w14:textId="77777777" w:rsidR="007A1DE0" w:rsidRDefault="007A1DE0" w:rsidP="007A1DE0">
            <w:proofErr w:type="spellStart"/>
            <w:r w:rsidRPr="00482BBF">
              <w:rPr>
                <w:b/>
              </w:rPr>
              <w:t>gcloud</w:t>
            </w:r>
            <w:proofErr w:type="spellEnd"/>
            <w:r w:rsidRPr="00482BBF">
              <w:rPr>
                <w:b/>
              </w:rPr>
              <w:t xml:space="preserve"> container clusters get-</w:t>
            </w:r>
            <w:r>
              <w:t xml:space="preserve">credentials - Set credentials so that </w:t>
            </w:r>
            <w:proofErr w:type="spellStart"/>
            <w:r>
              <w:t>KubeCTL</w:t>
            </w:r>
            <w:proofErr w:type="spellEnd"/>
            <w:r>
              <w:t xml:space="preserve"> can access your cluster</w:t>
            </w:r>
          </w:p>
          <w:p w14:paraId="529E123E" w14:textId="77777777" w:rsidR="007A1DE0" w:rsidRDefault="007A1DE0" w:rsidP="007A1DE0"/>
          <w:p w14:paraId="152EA752" w14:textId="6FD95E87" w:rsidR="007A1DE0" w:rsidRDefault="007A1DE0" w:rsidP="007A1DE0">
            <w:proofErr w:type="spellStart"/>
            <w:r w:rsidRPr="00482BBF">
              <w:rPr>
                <w:b/>
              </w:rPr>
              <w:t>gcloud</w:t>
            </w:r>
            <w:proofErr w:type="spellEnd"/>
            <w:r w:rsidRPr="00482BBF">
              <w:rPr>
                <w:b/>
              </w:rPr>
              <w:t xml:space="preserve"> builds submit --tag</w:t>
            </w:r>
            <w:r>
              <w:t xml:space="preserve"> - create an image from local project files</w:t>
            </w:r>
            <w:r w:rsidR="00482BBF">
              <w:t>, add a tag,</w:t>
            </w:r>
            <w:r>
              <w:t xml:space="preserve"> and commit it to GCR</w:t>
            </w:r>
            <w:r w:rsidR="00482BBF">
              <w:t xml:space="preserve"> for later deployment</w:t>
            </w:r>
          </w:p>
          <w:p w14:paraId="39D5C39D" w14:textId="77777777" w:rsidR="007A1DE0" w:rsidRDefault="007A1DE0" w:rsidP="007A1DE0"/>
          <w:p w14:paraId="4AD3BA2E" w14:textId="58BE3B2B" w:rsidR="00FE0FDC" w:rsidRDefault="007A1DE0" w:rsidP="007A1DE0">
            <w:proofErr w:type="spellStart"/>
            <w:r w:rsidRPr="00482BBF">
              <w:rPr>
                <w:b/>
              </w:rPr>
              <w:t>kubectl</w:t>
            </w:r>
            <w:proofErr w:type="spellEnd"/>
            <w:r w:rsidRPr="00482BBF">
              <w:rPr>
                <w:b/>
              </w:rPr>
              <w:t xml:space="preserve"> create deployment</w:t>
            </w:r>
            <w:r>
              <w:t xml:space="preserve"> - Push the created image specified to a GKE cluster specified</w:t>
            </w:r>
          </w:p>
        </w:tc>
      </w:tr>
      <w:tr w:rsidR="00FE0FDC" w14:paraId="1C48F8BE" w14:textId="77777777" w:rsidTr="001221FD">
        <w:tc>
          <w:tcPr>
            <w:tcW w:w="1345" w:type="dxa"/>
          </w:tcPr>
          <w:p w14:paraId="7BCAF598" w14:textId="4E8EF296" w:rsidR="00FE0FDC" w:rsidRDefault="00482BBF">
            <w:r>
              <w:t>17</w:t>
            </w:r>
          </w:p>
        </w:tc>
        <w:tc>
          <w:tcPr>
            <w:tcW w:w="8005" w:type="dxa"/>
          </w:tcPr>
          <w:p w14:paraId="193055A8" w14:textId="77777777" w:rsidR="00FE0FDC" w:rsidRDefault="00482BBF">
            <w:r>
              <w:rPr>
                <w:b/>
              </w:rPr>
              <w:t xml:space="preserve">Pods: </w:t>
            </w:r>
            <w:r>
              <w:t>Groups of containers</w:t>
            </w:r>
          </w:p>
          <w:p w14:paraId="7888A1E1" w14:textId="77777777" w:rsidR="00482BBF" w:rsidRDefault="00482BBF"/>
          <w:p w14:paraId="64F1B962" w14:textId="15A154AB" w:rsidR="00482BBF" w:rsidRDefault="00482BBF">
            <w:r>
              <w:rPr>
                <w:b/>
              </w:rPr>
              <w:t xml:space="preserve">Service: </w:t>
            </w:r>
            <w:r>
              <w:t>Logical grouping of pods which perform the same function meant for ease of discovery and application routing</w:t>
            </w:r>
          </w:p>
          <w:p w14:paraId="6939E0D0" w14:textId="6C726A58" w:rsidR="00482BBF" w:rsidRDefault="00482BBF"/>
          <w:p w14:paraId="7C66A98D" w14:textId="3D9EC547" w:rsidR="00482BBF" w:rsidRPr="00482BBF" w:rsidRDefault="00482BBF">
            <w:r>
              <w:rPr>
                <w:b/>
              </w:rPr>
              <w:t>Deployment:</w:t>
            </w:r>
            <w:r>
              <w:t xml:space="preserve"> A physical grouping of pods which gets assigned to a particular computing cluster</w:t>
            </w:r>
          </w:p>
          <w:p w14:paraId="4DD5CD0B" w14:textId="77777777" w:rsidR="00482BBF" w:rsidRDefault="00482BBF"/>
          <w:p w14:paraId="343CD1CA" w14:textId="38970B82" w:rsidR="00482BBF" w:rsidRPr="00482BBF" w:rsidRDefault="00482BBF">
            <w:r>
              <w:rPr>
                <w:b/>
              </w:rPr>
              <w:t xml:space="preserve">Node: </w:t>
            </w:r>
            <w:r>
              <w:t>The smallest assignable unit of hardware computing power available to be assigned to a cluster</w:t>
            </w:r>
          </w:p>
        </w:tc>
      </w:tr>
      <w:tr w:rsidR="00FE0FDC" w14:paraId="71D82E19" w14:textId="77777777" w:rsidTr="001221FD">
        <w:tc>
          <w:tcPr>
            <w:tcW w:w="1345" w:type="dxa"/>
          </w:tcPr>
          <w:p w14:paraId="5AA08BFE" w14:textId="61DC0C6A" w:rsidR="00482BBF" w:rsidRDefault="00482BBF">
            <w:r>
              <w:t>18</w:t>
            </w:r>
          </w:p>
        </w:tc>
        <w:tc>
          <w:tcPr>
            <w:tcW w:w="8005" w:type="dxa"/>
          </w:tcPr>
          <w:p w14:paraId="5C277C4B" w14:textId="34D898CA" w:rsidR="00FE0FDC" w:rsidRDefault="00482BBF">
            <w:r>
              <w:t xml:space="preserve">Replicas are </w:t>
            </w:r>
            <w:r w:rsidR="001630F9">
              <w:t xml:space="preserve">simply </w:t>
            </w:r>
            <w:proofErr w:type="gramStart"/>
            <w:r w:rsidR="001630F9">
              <w:t>copies</w:t>
            </w:r>
            <w:proofErr w:type="gramEnd"/>
            <w:r w:rsidR="001630F9">
              <w:t xml:space="preserve"> of pods that are identical and simultaneously running – through the use of Replicas, horizontal scaling is achieved</w:t>
            </w:r>
          </w:p>
        </w:tc>
      </w:tr>
      <w:tr w:rsidR="00FE0FDC" w14:paraId="013153D3" w14:textId="77777777" w:rsidTr="001221FD">
        <w:tc>
          <w:tcPr>
            <w:tcW w:w="1345" w:type="dxa"/>
          </w:tcPr>
          <w:p w14:paraId="42C608B5" w14:textId="7B8ECC66" w:rsidR="00FE0FDC" w:rsidRDefault="00482BBF">
            <w:r>
              <w:t>19</w:t>
            </w:r>
          </w:p>
        </w:tc>
        <w:tc>
          <w:tcPr>
            <w:tcW w:w="8005" w:type="dxa"/>
          </w:tcPr>
          <w:p w14:paraId="0BF9629A" w14:textId="77777777" w:rsidR="001630F9" w:rsidRDefault="001630F9" w:rsidP="001630F9">
            <w:proofErr w:type="spellStart"/>
            <w:r w:rsidRPr="001630F9">
              <w:rPr>
                <w:b/>
              </w:rPr>
              <w:t>ClusterIP</w:t>
            </w:r>
            <w:proofErr w:type="spellEnd"/>
            <w:r w:rsidRPr="001630F9">
              <w:rPr>
                <w:b/>
              </w:rPr>
              <w:t>:</w:t>
            </w:r>
            <w:r>
              <w:t xml:space="preserve"> Allows communication between pods within the confines of the service</w:t>
            </w:r>
          </w:p>
          <w:p w14:paraId="79485F65" w14:textId="77777777" w:rsidR="001630F9" w:rsidRDefault="001630F9" w:rsidP="001630F9"/>
          <w:p w14:paraId="6880A165" w14:textId="77777777" w:rsidR="001630F9" w:rsidRDefault="001630F9" w:rsidP="001630F9">
            <w:proofErr w:type="spellStart"/>
            <w:r w:rsidRPr="001630F9">
              <w:rPr>
                <w:b/>
              </w:rPr>
              <w:t>NodePort</w:t>
            </w:r>
            <w:proofErr w:type="spellEnd"/>
            <w:r w:rsidRPr="001630F9">
              <w:rPr>
                <w:b/>
              </w:rPr>
              <w:t>:</w:t>
            </w:r>
            <w:r>
              <w:t xml:space="preserve"> Exposes the collection of pods to other services outside of the cluster by adding a cluster-wide port which can be used for external communications</w:t>
            </w:r>
          </w:p>
          <w:p w14:paraId="29BC9BB3" w14:textId="77777777" w:rsidR="001630F9" w:rsidRDefault="001630F9" w:rsidP="001630F9"/>
          <w:p w14:paraId="43ADED1B" w14:textId="77777777" w:rsidR="001630F9" w:rsidRDefault="001630F9" w:rsidP="001630F9">
            <w:proofErr w:type="spellStart"/>
            <w:r w:rsidRPr="00096E43">
              <w:rPr>
                <w:b/>
              </w:rPr>
              <w:t>LoadBalancer</w:t>
            </w:r>
            <w:proofErr w:type="spellEnd"/>
            <w:r w:rsidRPr="00096E43">
              <w:rPr>
                <w:b/>
              </w:rPr>
              <w:t>:</w:t>
            </w:r>
            <w:r>
              <w:t xml:space="preserve"> Exposes the collection of pods specifically to a Load Balancing service provided by the </w:t>
            </w:r>
            <w:proofErr w:type="gramStart"/>
            <w:r>
              <w:t>third party</w:t>
            </w:r>
            <w:proofErr w:type="gramEnd"/>
            <w:r>
              <w:t xml:space="preserve"> cloud Kubernetes Service provider (e.g. Google, AWS, etc.)</w:t>
            </w:r>
          </w:p>
          <w:p w14:paraId="026DFECD" w14:textId="77777777" w:rsidR="001630F9" w:rsidRDefault="001630F9" w:rsidP="001630F9"/>
          <w:p w14:paraId="4248E2CB" w14:textId="50D4B7B8" w:rsidR="00FE0FDC" w:rsidRDefault="001630F9" w:rsidP="001630F9">
            <w:proofErr w:type="spellStart"/>
            <w:r w:rsidRPr="00096E43">
              <w:rPr>
                <w:b/>
              </w:rPr>
              <w:t>ExternalName</w:t>
            </w:r>
            <w:proofErr w:type="spellEnd"/>
            <w:r w:rsidRPr="00096E43">
              <w:rPr>
                <w:b/>
              </w:rPr>
              <w:t>:</w:t>
            </w:r>
            <w:r>
              <w:t xml:space="preserve"> Often used within Kubernetes to represent an external data source, this service type maps the collection of pods to a registered DNS name as opposed to a specified name.</w:t>
            </w:r>
          </w:p>
        </w:tc>
      </w:tr>
    </w:tbl>
    <w:p w14:paraId="3780E3DF" w14:textId="77777777" w:rsidR="00C340CB" w:rsidRDefault="00C340CB">
      <w:bookmarkStart w:id="0" w:name="_GoBack"/>
      <w:bookmarkEnd w:id="0"/>
    </w:p>
    <w:sectPr w:rsidR="00C3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FD"/>
    <w:rsid w:val="00096E43"/>
    <w:rsid w:val="001221FD"/>
    <w:rsid w:val="001630F9"/>
    <w:rsid w:val="00482BBF"/>
    <w:rsid w:val="007A1DE0"/>
    <w:rsid w:val="00935AA9"/>
    <w:rsid w:val="00C340CB"/>
    <w:rsid w:val="00C45CEB"/>
    <w:rsid w:val="00D73788"/>
    <w:rsid w:val="00FE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7E2F"/>
  <w15:chartTrackingRefBased/>
  <w15:docId w15:val="{71461CC6-3351-419F-8FE7-FEF0AF0D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Kvrgic</dc:creator>
  <cp:keywords/>
  <dc:description/>
  <cp:lastModifiedBy>Nicholas Kvrgic</cp:lastModifiedBy>
  <cp:revision>4</cp:revision>
  <dcterms:created xsi:type="dcterms:W3CDTF">2022-01-31T20:38:00Z</dcterms:created>
  <dcterms:modified xsi:type="dcterms:W3CDTF">2022-02-02T23:13:00Z</dcterms:modified>
</cp:coreProperties>
</file>