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99C" w:rsidRPr="006D6DCB" w:rsidRDefault="006D6DCB" w:rsidP="006D6DCB">
      <w:pPr>
        <w:shd w:val="clear" w:color="auto" w:fill="FFFFFF"/>
        <w:spacing w:after="150" w:line="336" w:lineRule="atLeast"/>
        <w:jc w:val="both"/>
        <w:rPr>
          <w:rFonts w:cs="Helvetica"/>
          <w:color w:val="222222"/>
          <w:sz w:val="32"/>
          <w:szCs w:val="32"/>
          <w:shd w:val="clear" w:color="auto" w:fill="FFFFFF"/>
        </w:rPr>
      </w:pPr>
      <w:r w:rsidRPr="006D6DCB">
        <w:rPr>
          <w:rFonts w:cs="Helvetica"/>
          <w:color w:val="222222"/>
          <w:sz w:val="32"/>
          <w:szCs w:val="32"/>
          <w:shd w:val="clear" w:color="auto" w:fill="FFFFFF"/>
        </w:rPr>
        <w:t>Gandhara</w:t>
      </w:r>
      <w:r w:rsidR="00BA099C" w:rsidRPr="006D6DCB">
        <w:rPr>
          <w:rFonts w:cs="Helvetica"/>
          <w:color w:val="222222"/>
          <w:sz w:val="32"/>
          <w:szCs w:val="32"/>
          <w:shd w:val="clear" w:color="auto" w:fill="FFFFFF"/>
        </w:rPr>
        <w:t xml:space="preserve"> Civilization</w:t>
      </w:r>
    </w:p>
    <w:p w:rsidR="00023DB5" w:rsidRPr="00023DB5" w:rsidRDefault="00023DB5" w:rsidP="006D6DCB">
      <w:pPr>
        <w:shd w:val="clear" w:color="auto" w:fill="FFFFFF"/>
        <w:spacing w:after="150" w:line="336" w:lineRule="atLeast"/>
        <w:jc w:val="both"/>
        <w:rPr>
          <w:rFonts w:cs="Helvetica"/>
          <w:color w:val="222222"/>
          <w:shd w:val="clear" w:color="auto" w:fill="FFFFFF"/>
        </w:rPr>
      </w:pPr>
      <w:r w:rsidRPr="00023DB5">
        <w:rPr>
          <w:rFonts w:cs="Helvetica"/>
          <w:color w:val="222222"/>
          <w:shd w:val="clear" w:color="auto" w:fill="FFFFFF"/>
        </w:rPr>
        <w:t xml:space="preserve">Gandhara refers to a historical region and a </w:t>
      </w:r>
      <w:r w:rsidR="00E24337" w:rsidRPr="00023DB5">
        <w:rPr>
          <w:rFonts w:cs="Helvetica"/>
          <w:color w:val="222222"/>
          <w:shd w:val="clear" w:color="auto" w:fill="FFFFFF"/>
        </w:rPr>
        <w:t>civilization</w:t>
      </w:r>
      <w:r w:rsidRPr="00023DB5">
        <w:rPr>
          <w:rFonts w:cs="Helvetica"/>
          <w:color w:val="222222"/>
          <w:shd w:val="clear" w:color="auto" w:fill="FFFFFF"/>
        </w:rPr>
        <w:t xml:space="preserve"> or culture that existed, in one form or another, from the early 1st millennium BC to the 11th century AD in what is now northern Pakistan and eastern Afghanistan. Although its geographical footprint changed over time, its heart lay in the </w:t>
      </w:r>
      <w:r w:rsidR="00E24337" w:rsidRPr="00023DB5">
        <w:rPr>
          <w:rFonts w:cs="Helvetica"/>
          <w:color w:val="222222"/>
          <w:shd w:val="clear" w:color="auto" w:fill="FFFFFF"/>
        </w:rPr>
        <w:t>vall</w:t>
      </w:r>
      <w:r w:rsidR="00E24337">
        <w:rPr>
          <w:rFonts w:cs="Helvetica"/>
          <w:color w:val="222222"/>
          <w:shd w:val="clear" w:color="auto" w:fill="FFFFFF"/>
        </w:rPr>
        <w:t>ey</w:t>
      </w:r>
      <w:r w:rsidRPr="00023DB5">
        <w:rPr>
          <w:rFonts w:cs="Helvetica"/>
          <w:color w:val="222222"/>
          <w:shd w:val="clear" w:color="auto" w:fill="FFFFFF"/>
        </w:rPr>
        <w:t xml:space="preserve"> of Peshawar, the Potohar plateau and along the Kabul River. The kingdom was ruled at various times from capitals at Pushkalavati (modern Charsadda), </w:t>
      </w:r>
      <w:proofErr w:type="spellStart"/>
      <w:r w:rsidRPr="00023DB5">
        <w:rPr>
          <w:rFonts w:cs="Helvetica"/>
          <w:color w:val="222222"/>
          <w:shd w:val="clear" w:color="auto" w:fill="FFFFFF"/>
        </w:rPr>
        <w:t>Takshashila</w:t>
      </w:r>
      <w:proofErr w:type="spellEnd"/>
      <w:r w:rsidRPr="00023DB5">
        <w:rPr>
          <w:rFonts w:cs="Helvetica"/>
          <w:color w:val="222222"/>
          <w:shd w:val="clear" w:color="auto" w:fill="FFFFFF"/>
        </w:rPr>
        <w:t xml:space="preserve"> (today the ruined </w:t>
      </w:r>
      <w:proofErr w:type="spellStart"/>
      <w:r w:rsidRPr="00023DB5">
        <w:rPr>
          <w:rFonts w:cs="Helvetica"/>
          <w:color w:val="222222"/>
          <w:shd w:val="clear" w:color="auto" w:fill="FFFFFF"/>
        </w:rPr>
        <w:t>Taxila</w:t>
      </w:r>
      <w:proofErr w:type="spellEnd"/>
      <w:r w:rsidRPr="00023DB5">
        <w:rPr>
          <w:rFonts w:cs="Helvetica"/>
          <w:color w:val="222222"/>
          <w:shd w:val="clear" w:color="auto" w:fill="FFFFFF"/>
        </w:rPr>
        <w:t xml:space="preserve">), </w:t>
      </w:r>
      <w:proofErr w:type="gramStart"/>
      <w:r w:rsidRPr="00023DB5">
        <w:rPr>
          <w:rFonts w:cs="Helvetica"/>
          <w:color w:val="222222"/>
          <w:shd w:val="clear" w:color="auto" w:fill="FFFFFF"/>
        </w:rPr>
        <w:t>Purushapura</w:t>
      </w:r>
      <w:proofErr w:type="gramEnd"/>
      <w:r w:rsidRPr="00023DB5">
        <w:rPr>
          <w:rFonts w:cs="Helvetica"/>
          <w:color w:val="222222"/>
          <w:shd w:val="clear" w:color="auto" w:fill="FFFFFF"/>
        </w:rPr>
        <w:t xml:space="preserve"> (modern Peshawar) and in its final days from Udabhandapura (</w:t>
      </w:r>
      <w:proofErr w:type="spellStart"/>
      <w:r w:rsidRPr="00023DB5">
        <w:rPr>
          <w:rFonts w:cs="Helvetica"/>
          <w:color w:val="222222"/>
          <w:shd w:val="clear" w:color="auto" w:fill="FFFFFF"/>
        </w:rPr>
        <w:t>Hund</w:t>
      </w:r>
      <w:proofErr w:type="spellEnd"/>
      <w:r w:rsidRPr="00023DB5">
        <w:rPr>
          <w:rFonts w:cs="Helvetica"/>
          <w:color w:val="222222"/>
          <w:shd w:val="clear" w:color="auto" w:fill="FFFFFF"/>
        </w:rPr>
        <w:t>) on the Indus.</w:t>
      </w:r>
    </w:p>
    <w:p w:rsidR="00023DB5" w:rsidRPr="00023DB5" w:rsidRDefault="00023DB5" w:rsidP="006D6DCB">
      <w:pPr>
        <w:shd w:val="clear" w:color="auto" w:fill="FFFFFF"/>
        <w:spacing w:after="150" w:line="336" w:lineRule="atLeast"/>
        <w:jc w:val="both"/>
        <w:rPr>
          <w:rFonts w:cs="Helvetica"/>
          <w:color w:val="222222"/>
          <w:shd w:val="clear" w:color="auto" w:fill="FFFFFF"/>
        </w:rPr>
      </w:pPr>
      <w:r w:rsidRPr="00023DB5">
        <w:rPr>
          <w:rFonts w:cs="Helvetica"/>
          <w:color w:val="222222"/>
          <w:shd w:val="clear" w:color="auto" w:fill="FFFFFF"/>
        </w:rPr>
        <w:t>Being situated on the main overland route that connected India, Central Asia (and thus China), and Persia (and thus the Middle East and Mediterranean), Gandhara was always an important crossroads for trade and culture and therefore a prized goal for many a conqueror!</w:t>
      </w:r>
    </w:p>
    <w:p w:rsidR="00023DB5" w:rsidRPr="00023DB5" w:rsidRDefault="00023DB5" w:rsidP="006D6DCB">
      <w:pPr>
        <w:shd w:val="clear" w:color="auto" w:fill="FFFFFF"/>
        <w:spacing w:after="150" w:line="336" w:lineRule="atLeast"/>
        <w:jc w:val="both"/>
        <w:rPr>
          <w:rFonts w:cs="Helvetica"/>
          <w:color w:val="222222"/>
          <w:shd w:val="clear" w:color="auto" w:fill="FFFFFF"/>
        </w:rPr>
      </w:pPr>
      <w:r w:rsidRPr="00023DB5">
        <w:rPr>
          <w:rFonts w:cs="Helvetica"/>
          <w:color w:val="222222"/>
          <w:shd w:val="clear" w:color="auto" w:fill="FFFFFF"/>
        </w:rPr>
        <w:t xml:space="preserve">The region came under Persian rule in the 6th and 5th centuries BCE as part of the great </w:t>
      </w:r>
      <w:proofErr w:type="spellStart"/>
      <w:r w:rsidRPr="00023DB5">
        <w:rPr>
          <w:rFonts w:cs="Helvetica"/>
          <w:color w:val="222222"/>
          <w:shd w:val="clear" w:color="auto" w:fill="FFFFFF"/>
        </w:rPr>
        <w:t>Achaemenid</w:t>
      </w:r>
      <w:proofErr w:type="spellEnd"/>
      <w:r w:rsidRPr="00023DB5">
        <w:rPr>
          <w:rFonts w:cs="Helvetica"/>
          <w:color w:val="222222"/>
          <w:shd w:val="clear" w:color="auto" w:fill="FFFFFF"/>
        </w:rPr>
        <w:t xml:space="preserve"> Empire that stretched from Greece to the Indus River, following this it was held briefly by Alexander the Great and his successors and was thereafter ruled by the </w:t>
      </w:r>
      <w:proofErr w:type="spellStart"/>
      <w:r w:rsidRPr="00023DB5">
        <w:rPr>
          <w:rFonts w:cs="Helvetica"/>
          <w:color w:val="222222"/>
          <w:shd w:val="clear" w:color="auto" w:fill="FFFFFF"/>
        </w:rPr>
        <w:t>Mauryan</w:t>
      </w:r>
      <w:proofErr w:type="spellEnd"/>
      <w:r w:rsidRPr="00023DB5">
        <w:rPr>
          <w:rFonts w:cs="Helvetica"/>
          <w:color w:val="222222"/>
          <w:shd w:val="clear" w:color="auto" w:fill="FFFFFF"/>
        </w:rPr>
        <w:t xml:space="preserve"> dynasty of India, when it became a </w:t>
      </w:r>
      <w:proofErr w:type="spellStart"/>
      <w:r w:rsidRPr="00023DB5">
        <w:rPr>
          <w:rFonts w:cs="Helvetica"/>
          <w:color w:val="222222"/>
          <w:shd w:val="clear" w:color="auto" w:fill="FFFFFF"/>
        </w:rPr>
        <w:t>centre</w:t>
      </w:r>
      <w:proofErr w:type="spellEnd"/>
      <w:r w:rsidRPr="00023DB5">
        <w:rPr>
          <w:rFonts w:cs="Helvetica"/>
          <w:color w:val="222222"/>
          <w:shd w:val="clear" w:color="auto" w:fill="FFFFFF"/>
        </w:rPr>
        <w:t xml:space="preserve"> of Buddhist learning. During the last two centuries BCE the </w:t>
      </w:r>
      <w:proofErr w:type="spellStart"/>
      <w:r w:rsidRPr="00023DB5">
        <w:rPr>
          <w:rFonts w:cs="Helvetica"/>
          <w:color w:val="222222"/>
          <w:shd w:val="clear" w:color="auto" w:fill="FFFFFF"/>
        </w:rPr>
        <w:t>Graeco-Bactrians</w:t>
      </w:r>
      <w:proofErr w:type="spellEnd"/>
      <w:r w:rsidRPr="00023DB5">
        <w:rPr>
          <w:rFonts w:cs="Helvetica"/>
          <w:color w:val="222222"/>
          <w:shd w:val="clear" w:color="auto" w:fill="FFFFFF"/>
        </w:rPr>
        <w:t xml:space="preserve"> of Central Asia invaded Gandhara and it became the </w:t>
      </w:r>
      <w:proofErr w:type="spellStart"/>
      <w:r w:rsidRPr="00023DB5">
        <w:rPr>
          <w:rFonts w:cs="Helvetica"/>
          <w:color w:val="222222"/>
          <w:shd w:val="clear" w:color="auto" w:fill="FFFFFF"/>
        </w:rPr>
        <w:t>centre</w:t>
      </w:r>
      <w:proofErr w:type="spellEnd"/>
      <w:r w:rsidRPr="00023DB5">
        <w:rPr>
          <w:rFonts w:cs="Helvetica"/>
          <w:color w:val="222222"/>
          <w:shd w:val="clear" w:color="auto" w:fill="FFFFFF"/>
        </w:rPr>
        <w:t xml:space="preserve"> of the Indo-Greek Kingdom which combined Hellenistic, Buddhist and Indian culture.</w:t>
      </w:r>
    </w:p>
    <w:p w:rsidR="00023DB5" w:rsidRPr="00023DB5" w:rsidRDefault="00023DB5" w:rsidP="006D6DCB">
      <w:pPr>
        <w:shd w:val="clear" w:color="auto" w:fill="FFFFFF"/>
        <w:spacing w:after="150" w:line="336" w:lineRule="atLeast"/>
        <w:jc w:val="both"/>
        <w:rPr>
          <w:rFonts w:cs="Helvetica"/>
          <w:color w:val="222222"/>
          <w:shd w:val="clear" w:color="auto" w:fill="FFFFFF"/>
        </w:rPr>
      </w:pPr>
      <w:r w:rsidRPr="00023DB5">
        <w:rPr>
          <w:rFonts w:cs="Helvetica"/>
          <w:color w:val="222222"/>
          <w:shd w:val="clear" w:color="auto" w:fill="FFFFFF"/>
        </w:rPr>
        <w:t xml:space="preserve">About 75 CE the </w:t>
      </w:r>
      <w:proofErr w:type="spellStart"/>
      <w:r w:rsidRPr="00023DB5">
        <w:rPr>
          <w:rFonts w:cs="Helvetica"/>
          <w:color w:val="222222"/>
          <w:shd w:val="clear" w:color="auto" w:fill="FFFFFF"/>
        </w:rPr>
        <w:t>Kushans</w:t>
      </w:r>
      <w:proofErr w:type="spellEnd"/>
      <w:r w:rsidRPr="00023DB5">
        <w:rPr>
          <w:rFonts w:cs="Helvetica"/>
          <w:color w:val="222222"/>
          <w:shd w:val="clear" w:color="auto" w:fill="FFFFFF"/>
        </w:rPr>
        <w:t xml:space="preserve"> from Central Asia gained control of Gandhara, and Peshawar became the capital of a great empire stretching from Bengal to Central Asia. The </w:t>
      </w:r>
      <w:proofErr w:type="spellStart"/>
      <w:r w:rsidRPr="00023DB5">
        <w:rPr>
          <w:rFonts w:cs="Helvetica"/>
          <w:color w:val="222222"/>
          <w:shd w:val="clear" w:color="auto" w:fill="FFFFFF"/>
        </w:rPr>
        <w:t>Kushan</w:t>
      </w:r>
      <w:proofErr w:type="spellEnd"/>
      <w:r w:rsidRPr="00023DB5">
        <w:rPr>
          <w:rFonts w:cs="Helvetica"/>
          <w:color w:val="222222"/>
          <w:shd w:val="clear" w:color="auto" w:fill="FFFFFF"/>
        </w:rPr>
        <w:t xml:space="preserve"> period is considered to be the Golden Period of Gandhara, when it became a holy land for Buddhists and from where Buddhism spread to Central Asia and the Far East as far as China. The Peshawar Valley and </w:t>
      </w:r>
      <w:proofErr w:type="spellStart"/>
      <w:r w:rsidRPr="00023DB5">
        <w:rPr>
          <w:rFonts w:cs="Helvetica"/>
          <w:color w:val="222222"/>
          <w:shd w:val="clear" w:color="auto" w:fill="FFFFFF"/>
        </w:rPr>
        <w:t>Taxila</w:t>
      </w:r>
      <w:proofErr w:type="spellEnd"/>
      <w:r w:rsidRPr="00023DB5">
        <w:rPr>
          <w:rFonts w:cs="Helvetica"/>
          <w:color w:val="222222"/>
          <w:shd w:val="clear" w:color="auto" w:fill="FFFFFF"/>
        </w:rPr>
        <w:t xml:space="preserve"> are full of ruins of </w:t>
      </w:r>
      <w:proofErr w:type="spellStart"/>
      <w:r w:rsidRPr="00023DB5">
        <w:rPr>
          <w:rFonts w:cs="Helvetica"/>
          <w:color w:val="222222"/>
          <w:shd w:val="clear" w:color="auto" w:fill="FFFFFF"/>
        </w:rPr>
        <w:t>stupas</w:t>
      </w:r>
      <w:proofErr w:type="spellEnd"/>
      <w:r w:rsidRPr="00023DB5">
        <w:rPr>
          <w:rFonts w:cs="Helvetica"/>
          <w:color w:val="222222"/>
          <w:shd w:val="clear" w:color="auto" w:fill="FFFFFF"/>
        </w:rPr>
        <w:t xml:space="preserve">* and monasteries of this period, including those of the </w:t>
      </w:r>
      <w:proofErr w:type="spellStart"/>
      <w:r w:rsidRPr="00023DB5">
        <w:rPr>
          <w:rFonts w:cs="Helvetica"/>
          <w:color w:val="222222"/>
          <w:shd w:val="clear" w:color="auto" w:fill="FFFFFF"/>
        </w:rPr>
        <w:t>Jaulian</w:t>
      </w:r>
      <w:proofErr w:type="spellEnd"/>
      <w:r w:rsidRPr="00023DB5">
        <w:rPr>
          <w:rFonts w:cs="Helvetica"/>
          <w:color w:val="222222"/>
          <w:shd w:val="clear" w:color="auto" w:fill="FFFFFF"/>
        </w:rPr>
        <w:t xml:space="preserve"> Buddhist monastery which some say was the world’s first university. </w:t>
      </w:r>
      <w:proofErr w:type="spellStart"/>
      <w:r w:rsidRPr="00023DB5">
        <w:rPr>
          <w:rFonts w:cs="Helvetica"/>
          <w:color w:val="222222"/>
          <w:shd w:val="clear" w:color="auto" w:fill="FFFFFF"/>
        </w:rPr>
        <w:t>Gandharan</w:t>
      </w:r>
      <w:proofErr w:type="spellEnd"/>
      <w:r w:rsidRPr="00023DB5">
        <w:rPr>
          <w:rFonts w:cs="Helvetica"/>
          <w:color w:val="222222"/>
          <w:shd w:val="clear" w:color="auto" w:fill="FFFFFF"/>
        </w:rPr>
        <w:t xml:space="preserve"> art flourished and produced some of the best pieces of Indian sculpture.</w:t>
      </w:r>
    </w:p>
    <w:p w:rsidR="00023DB5" w:rsidRPr="00023DB5" w:rsidRDefault="00023DB5" w:rsidP="006D6DCB">
      <w:pPr>
        <w:shd w:val="clear" w:color="auto" w:fill="FFFFFF"/>
        <w:spacing w:after="150" w:line="336" w:lineRule="atLeast"/>
        <w:jc w:val="both"/>
        <w:rPr>
          <w:rFonts w:cs="Helvetica"/>
          <w:color w:val="222222"/>
          <w:shd w:val="clear" w:color="auto" w:fill="FFFFFF"/>
        </w:rPr>
      </w:pPr>
      <w:r w:rsidRPr="00023DB5">
        <w:rPr>
          <w:rFonts w:cs="Helvetica"/>
          <w:color w:val="222222"/>
          <w:shd w:val="clear" w:color="auto" w:fill="FFFFFF"/>
        </w:rPr>
        <w:t xml:space="preserve">In the 5th century CE the White Huns captured </w:t>
      </w:r>
      <w:proofErr w:type="spellStart"/>
      <w:r w:rsidRPr="00023DB5">
        <w:rPr>
          <w:rFonts w:cs="Helvetica"/>
          <w:color w:val="222222"/>
          <w:shd w:val="clear" w:color="auto" w:fill="FFFFFF"/>
        </w:rPr>
        <w:t>Ghandara</w:t>
      </w:r>
      <w:proofErr w:type="spellEnd"/>
      <w:r w:rsidRPr="00023DB5">
        <w:rPr>
          <w:rFonts w:cs="Helvetica"/>
          <w:color w:val="222222"/>
          <w:shd w:val="clear" w:color="auto" w:fill="FFFFFF"/>
        </w:rPr>
        <w:t xml:space="preserve">, Hinduism was revived and the </w:t>
      </w:r>
      <w:proofErr w:type="spellStart"/>
      <w:r w:rsidRPr="00023DB5">
        <w:rPr>
          <w:rFonts w:cs="Helvetica"/>
          <w:color w:val="222222"/>
          <w:shd w:val="clear" w:color="auto" w:fill="FFFFFF"/>
        </w:rPr>
        <w:t>Gandharan</w:t>
      </w:r>
      <w:proofErr w:type="spellEnd"/>
      <w:r w:rsidRPr="00023DB5">
        <w:rPr>
          <w:rFonts w:cs="Helvetica"/>
          <w:color w:val="222222"/>
          <w:shd w:val="clear" w:color="auto" w:fill="FFFFFF"/>
        </w:rPr>
        <w:t xml:space="preserve"> civilization </w:t>
      </w:r>
      <w:proofErr w:type="spellStart"/>
      <w:r w:rsidRPr="00023DB5">
        <w:rPr>
          <w:rFonts w:cs="Helvetica"/>
          <w:color w:val="222222"/>
          <w:shd w:val="clear" w:color="auto" w:fill="FFFFFF"/>
        </w:rPr>
        <w:t>declined.Gandhara</w:t>
      </w:r>
      <w:proofErr w:type="spellEnd"/>
      <w:r w:rsidRPr="00023DB5">
        <w:rPr>
          <w:rFonts w:cs="Helvetica"/>
          <w:color w:val="222222"/>
          <w:shd w:val="clear" w:color="auto" w:fill="FFFFFF"/>
        </w:rPr>
        <w:t xml:space="preserve"> is noted for the distinctive Gandhara style of Buddhist art which developed out of a merger of Greek, Syrian, Persian, and Indian artistic influence. In 1980, </w:t>
      </w:r>
      <w:proofErr w:type="spellStart"/>
      <w:r w:rsidRPr="00023DB5">
        <w:rPr>
          <w:rFonts w:cs="Helvetica"/>
          <w:color w:val="222222"/>
          <w:shd w:val="clear" w:color="auto" w:fill="FFFFFF"/>
        </w:rPr>
        <w:t>Taxila</w:t>
      </w:r>
      <w:proofErr w:type="spellEnd"/>
      <w:r w:rsidRPr="00023DB5">
        <w:rPr>
          <w:rFonts w:cs="Helvetica"/>
          <w:color w:val="222222"/>
          <w:shd w:val="clear" w:color="auto" w:fill="FFFFFF"/>
        </w:rPr>
        <w:t xml:space="preserve"> was declared a UNESCO World Heritage Site.</w:t>
      </w:r>
    </w:p>
    <w:p w:rsidR="00023DB5" w:rsidRDefault="00023DB5" w:rsidP="006D6DCB">
      <w:pPr>
        <w:jc w:val="both"/>
        <w:rPr>
          <w:rFonts w:ascii="Helvetica" w:hAnsi="Helvetica" w:cs="Helvetica"/>
          <w:color w:val="3B3835"/>
          <w:sz w:val="21"/>
          <w:szCs w:val="21"/>
          <w:shd w:val="clear" w:color="auto" w:fill="EEEEEE"/>
        </w:rPr>
      </w:pPr>
    </w:p>
    <w:p w:rsidR="007A2EFA" w:rsidRPr="00E11CFA" w:rsidRDefault="00F93F70" w:rsidP="006D6DCB">
      <w:pPr>
        <w:jc w:val="both"/>
        <w:rPr>
          <w:rFonts w:cs="Helvetica"/>
          <w:b/>
          <w:bCs/>
          <w:color w:val="222222"/>
          <w:sz w:val="36"/>
          <w:szCs w:val="36"/>
          <w:shd w:val="clear" w:color="auto" w:fill="FFFFFF"/>
        </w:rPr>
      </w:pPr>
      <w:r w:rsidRPr="00E11CFA">
        <w:rPr>
          <w:rFonts w:cs="Helvetica"/>
          <w:b/>
          <w:bCs/>
          <w:color w:val="222222"/>
          <w:sz w:val="36"/>
          <w:szCs w:val="36"/>
          <w:shd w:val="clear" w:color="auto" w:fill="FFFFFF"/>
        </w:rPr>
        <w:t>Mehrgahr Civilization</w:t>
      </w:r>
    </w:p>
    <w:p w:rsidR="002041EA" w:rsidRDefault="002240FC" w:rsidP="006D6DCB">
      <w:pPr>
        <w:jc w:val="both"/>
        <w:rPr>
          <w:rFonts w:cs="Helvetica"/>
          <w:color w:val="222222"/>
          <w:sz w:val="19"/>
          <w:szCs w:val="19"/>
          <w:shd w:val="clear" w:color="auto" w:fill="FFFFFF"/>
        </w:rPr>
      </w:pPr>
      <w:r w:rsidRPr="002240FC">
        <w:rPr>
          <w:rFonts w:cs="Helvetica"/>
          <w:bCs/>
          <w:color w:val="222222"/>
          <w:shd w:val="clear" w:color="auto" w:fill="FFFFFF"/>
        </w:rPr>
        <w:t>Merhgarh</w:t>
      </w:r>
      <w:r w:rsidRPr="002240FC">
        <w:rPr>
          <w:rStyle w:val="apple-converted-space"/>
          <w:rFonts w:cs="Helvetica"/>
          <w:color w:val="222222"/>
          <w:shd w:val="clear" w:color="auto" w:fill="FFFFFF"/>
        </w:rPr>
        <w:t> </w:t>
      </w:r>
      <w:r w:rsidRPr="002240FC">
        <w:rPr>
          <w:rFonts w:cs="Helvetica"/>
          <w:color w:val="222222"/>
          <w:shd w:val="clear" w:color="auto" w:fill="FFFFFF"/>
        </w:rPr>
        <w:t>also spelled as Mehrgahr, Merhgarh, or Merhgahr) is one of the most important</w:t>
      </w:r>
      <w:r w:rsidRPr="002240FC">
        <w:rPr>
          <w:rStyle w:val="apple-converted-space"/>
          <w:rFonts w:cs="Helvetica"/>
          <w:color w:val="222222"/>
          <w:shd w:val="clear" w:color="auto" w:fill="FFFFFF"/>
        </w:rPr>
        <w:t> </w:t>
      </w:r>
      <w:hyperlink r:id="rId5" w:tooltip="Neolithic" w:history="1">
        <w:r w:rsidRPr="002240FC">
          <w:rPr>
            <w:color w:val="222222"/>
          </w:rPr>
          <w:t>Neolithic</w:t>
        </w:r>
      </w:hyperlink>
      <w:r w:rsidRPr="002240FC">
        <w:t> </w:t>
      </w:r>
      <w:r w:rsidRPr="002240FC">
        <w:rPr>
          <w:rFonts w:cs="Helvetica"/>
          <w:color w:val="222222"/>
          <w:shd w:val="clear" w:color="auto" w:fill="FFFFFF"/>
        </w:rPr>
        <w:t>(7000</w:t>
      </w:r>
      <w:r w:rsidRPr="002240FC">
        <w:rPr>
          <w:rStyle w:val="apple-converted-space"/>
          <w:rFonts w:cs="Helvetica"/>
          <w:color w:val="222222"/>
          <w:shd w:val="clear" w:color="auto" w:fill="FFFFFF"/>
        </w:rPr>
        <w:t> </w:t>
      </w:r>
      <w:r w:rsidRPr="002240FC">
        <w:rPr>
          <w:rFonts w:cs="Helvetica"/>
          <w:color w:val="222222"/>
          <w:sz w:val="19"/>
          <w:szCs w:val="19"/>
          <w:shd w:val="clear" w:color="auto" w:fill="FFFFFF"/>
        </w:rPr>
        <w:t>B.C.E.</w:t>
      </w:r>
      <w:r w:rsidRPr="002240FC">
        <w:rPr>
          <w:rStyle w:val="apple-converted-space"/>
          <w:rFonts w:cs="Helvetica"/>
          <w:color w:val="222222"/>
          <w:shd w:val="clear" w:color="auto" w:fill="FFFFFF"/>
        </w:rPr>
        <w:t> </w:t>
      </w:r>
      <w:r w:rsidRPr="002240FC">
        <w:rPr>
          <w:rFonts w:cs="Helvetica"/>
          <w:color w:val="222222"/>
          <w:shd w:val="clear" w:color="auto" w:fill="FFFFFF"/>
        </w:rPr>
        <w:t>to 3200</w:t>
      </w:r>
      <w:r w:rsidRPr="002240FC">
        <w:rPr>
          <w:rStyle w:val="apple-converted-space"/>
          <w:rFonts w:cs="Helvetica"/>
          <w:color w:val="222222"/>
          <w:shd w:val="clear" w:color="auto" w:fill="FFFFFF"/>
        </w:rPr>
        <w:t> </w:t>
      </w:r>
      <w:r w:rsidRPr="002240FC">
        <w:rPr>
          <w:rFonts w:cs="Helvetica"/>
          <w:color w:val="222222"/>
          <w:sz w:val="19"/>
          <w:szCs w:val="19"/>
          <w:shd w:val="clear" w:color="auto" w:fill="FFFFFF"/>
        </w:rPr>
        <w:t>B.C.E.</w:t>
      </w:r>
      <w:r w:rsidRPr="002240FC">
        <w:rPr>
          <w:rFonts w:cs="Helvetica"/>
          <w:color w:val="222222"/>
          <w:shd w:val="clear" w:color="auto" w:fill="FFFFFF"/>
        </w:rPr>
        <w:t>) sites in South Asia.</w:t>
      </w:r>
      <w:r w:rsidRPr="002240FC">
        <w:rPr>
          <w:rStyle w:val="apple-converted-space"/>
          <w:rFonts w:cs="Helvetica"/>
          <w:color w:val="222222"/>
          <w:shd w:val="clear" w:color="auto" w:fill="FFFFFF"/>
        </w:rPr>
        <w:t> </w:t>
      </w:r>
      <w:hyperlink r:id="rId6" w:tooltip="Archaeology" w:history="1">
        <w:r w:rsidRPr="002240FC">
          <w:rPr>
            <w:color w:val="222222"/>
          </w:rPr>
          <w:t>Archaeological</w:t>
        </w:r>
      </w:hyperlink>
      <w:r w:rsidRPr="002240FC">
        <w:t> </w:t>
      </w:r>
      <w:r w:rsidRPr="002240FC">
        <w:rPr>
          <w:rFonts w:cs="Helvetica"/>
          <w:color w:val="222222"/>
          <w:shd w:val="clear" w:color="auto" w:fill="FFFFFF"/>
        </w:rPr>
        <w:t>digs have unearthed some of the earliest evidence of farming and husbandry in that region. Located near the Bolan Pass, to the west of the</w:t>
      </w:r>
      <w:r w:rsidRPr="002240FC">
        <w:rPr>
          <w:rStyle w:val="apple-converted-space"/>
          <w:rFonts w:cs="Helvetica"/>
          <w:color w:val="222222"/>
          <w:shd w:val="clear" w:color="auto" w:fill="FFFFFF"/>
        </w:rPr>
        <w:t> </w:t>
      </w:r>
      <w:hyperlink r:id="rId7" w:tooltip="Indus River" w:history="1">
        <w:r w:rsidRPr="002240FC">
          <w:rPr>
            <w:color w:val="222222"/>
          </w:rPr>
          <w:t>Indus River</w:t>
        </w:r>
      </w:hyperlink>
      <w:r w:rsidRPr="002240FC">
        <w:t> </w:t>
      </w:r>
      <w:r w:rsidRPr="002240FC">
        <w:rPr>
          <w:rFonts w:cs="Helvetica"/>
          <w:color w:val="222222"/>
          <w:shd w:val="clear" w:color="auto" w:fill="FFFFFF"/>
        </w:rPr>
        <w:t>valley and between the present-day</w:t>
      </w:r>
      <w:r w:rsidRPr="002240FC">
        <w:t> </w:t>
      </w:r>
      <w:hyperlink r:id="rId8" w:tooltip="Pakistan" w:history="1">
        <w:r w:rsidRPr="002240FC">
          <w:rPr>
            <w:color w:val="222222"/>
          </w:rPr>
          <w:t>Pakistani</w:t>
        </w:r>
      </w:hyperlink>
      <w:r w:rsidRPr="002240FC">
        <w:t> </w:t>
      </w:r>
      <w:r w:rsidRPr="002240FC">
        <w:rPr>
          <w:rFonts w:cs="Helvetica"/>
          <w:color w:val="222222"/>
          <w:shd w:val="clear" w:color="auto" w:fill="FFFFFF"/>
        </w:rPr>
        <w:t>cities of Quetta, Kalat, and Sibi, Merhgarh was discovered in 1974 by an the archaeological team directed by French archaeologist Jean-</w:t>
      </w:r>
      <w:r w:rsidRPr="002240FC">
        <w:rPr>
          <w:rFonts w:cs="Helvetica"/>
          <w:color w:val="222222"/>
          <w:shd w:val="clear" w:color="auto" w:fill="FFFFFF"/>
        </w:rPr>
        <w:lastRenderedPageBreak/>
        <w:t>François Jarrige. The site was excavated continuously between 1974 and 1986. After a ten year hiatus, the team resumed excavations in 1996. The earliest settlement at Merhgarh, located in the northeast corner of the 495-acre (2.00 km²) site, had been a small farming village dated between 7000</w:t>
      </w:r>
      <w:r w:rsidRPr="002240FC">
        <w:rPr>
          <w:rStyle w:val="apple-converted-space"/>
          <w:rFonts w:cs="Helvetica"/>
          <w:color w:val="222222"/>
          <w:shd w:val="clear" w:color="auto" w:fill="FFFFFF"/>
        </w:rPr>
        <w:t> </w:t>
      </w:r>
      <w:r w:rsidRPr="002240FC">
        <w:rPr>
          <w:rFonts w:cs="Helvetica"/>
          <w:color w:val="222222"/>
          <w:sz w:val="19"/>
          <w:szCs w:val="19"/>
          <w:shd w:val="clear" w:color="auto" w:fill="FFFFFF"/>
        </w:rPr>
        <w:t>B.C.E.</w:t>
      </w:r>
      <w:r w:rsidRPr="002240FC">
        <w:rPr>
          <w:rFonts w:cs="Helvetica"/>
          <w:color w:val="222222"/>
          <w:shd w:val="clear" w:color="auto" w:fill="FFFFFF"/>
        </w:rPr>
        <w:t>–5500</w:t>
      </w:r>
      <w:r w:rsidRPr="002240FC">
        <w:rPr>
          <w:rStyle w:val="apple-converted-space"/>
          <w:rFonts w:cs="Helvetica"/>
          <w:color w:val="222222"/>
          <w:shd w:val="clear" w:color="auto" w:fill="FFFFFF"/>
        </w:rPr>
        <w:t> </w:t>
      </w:r>
      <w:r w:rsidRPr="002240FC">
        <w:rPr>
          <w:rFonts w:cs="Helvetica"/>
          <w:color w:val="222222"/>
          <w:sz w:val="19"/>
          <w:szCs w:val="19"/>
          <w:shd w:val="clear" w:color="auto" w:fill="FFFFFF"/>
        </w:rPr>
        <w:t>B.C.E.</w:t>
      </w:r>
    </w:p>
    <w:p w:rsidR="00002C96" w:rsidRDefault="00002C96" w:rsidP="006D6DCB">
      <w:pPr>
        <w:jc w:val="both"/>
        <w:rPr>
          <w:rFonts w:cs="Helvetica"/>
          <w:color w:val="222222"/>
          <w:shd w:val="clear" w:color="auto" w:fill="FFFFFF"/>
        </w:rPr>
      </w:pPr>
      <w:r w:rsidRPr="00002C96">
        <w:rPr>
          <w:rFonts w:cs="Helvetica"/>
          <w:color w:val="222222"/>
          <w:shd w:val="clear" w:color="auto" w:fill="FFFFFF"/>
        </w:rPr>
        <w:t>Evidence gleaned from the dig at Merhgarh provides a rare insight to life before and during the first stages of the</w:t>
      </w:r>
      <w:r w:rsidRPr="00002C96">
        <w:t> </w:t>
      </w:r>
      <w:hyperlink r:id="rId9" w:tooltip="Indus Valley civilization" w:history="1">
        <w:r w:rsidRPr="00002C96">
          <w:rPr>
            <w:color w:val="222222"/>
          </w:rPr>
          <w:t>Indus Valley civilization</w:t>
        </w:r>
      </w:hyperlink>
      <w:r w:rsidRPr="00002C96">
        <w:rPr>
          <w:rFonts w:cs="Helvetica"/>
          <w:color w:val="222222"/>
          <w:shd w:val="clear" w:color="auto" w:fill="FFFFFF"/>
        </w:rPr>
        <w:t>, one of the earliest sites of human civilization.</w:t>
      </w:r>
      <w:r w:rsidRPr="00002C96">
        <w:t> </w:t>
      </w:r>
      <w:r w:rsidRPr="00002C96">
        <w:rPr>
          <w:rFonts w:cs="Helvetica"/>
          <w:color w:val="222222"/>
          <w:shd w:val="clear" w:color="auto" w:fill="FFFFFF"/>
        </w:rPr>
        <w:t>Archaeologists have been piecing together a picture of life in the pre-Indus Valley civilization from</w:t>
      </w:r>
      <w:r w:rsidRPr="00002C96">
        <w:t> </w:t>
      </w:r>
      <w:hyperlink r:id="rId10" w:tooltip="Pottery" w:history="1">
        <w:r w:rsidRPr="00002C96">
          <w:rPr>
            <w:color w:val="222222"/>
          </w:rPr>
          <w:t>pottery</w:t>
        </w:r>
      </w:hyperlink>
      <w:r w:rsidRPr="00002C96">
        <w:rPr>
          <w:rFonts w:cs="Helvetica"/>
          <w:color w:val="222222"/>
          <w:shd w:val="clear" w:color="auto" w:fill="FFFFFF"/>
        </w:rPr>
        <w:t>, mud-brick ruins, tools, as well as human and animal bones. No evidence of written language exists. Little is known about the religious beliefs and practices of the Merhgarh civilization, although extensive burial plots have been unearthed. The Department of Archaeology and Museums in </w:t>
      </w:r>
      <w:hyperlink r:id="rId11" w:tooltip="Pakistan" w:history="1">
        <w:r w:rsidRPr="00002C96">
          <w:rPr>
            <w:rFonts w:cs="Helvetica"/>
            <w:color w:val="222222"/>
            <w:shd w:val="clear" w:color="auto" w:fill="FFFFFF"/>
          </w:rPr>
          <w:t>Pakistan</w:t>
        </w:r>
      </w:hyperlink>
      <w:r w:rsidRPr="00002C96">
        <w:rPr>
          <w:rFonts w:cs="Helvetica"/>
          <w:color w:val="222222"/>
          <w:shd w:val="clear" w:color="auto" w:fill="FFFFFF"/>
        </w:rPr>
        <w:t> submitted the Archaeological Site of Merhgarh</w:t>
      </w:r>
      <w:r w:rsidRPr="00002C96">
        <w:t> </w:t>
      </w:r>
      <w:r w:rsidRPr="00002C96">
        <w:rPr>
          <w:rFonts w:cs="Helvetica"/>
          <w:color w:val="222222"/>
          <w:shd w:val="clear" w:color="auto" w:fill="FFFFFF"/>
        </w:rPr>
        <w:t>to</w:t>
      </w:r>
      <w:r w:rsidRPr="00002C96">
        <w:t> </w:t>
      </w:r>
      <w:hyperlink r:id="rId12" w:tooltip="UNESCO" w:history="1">
        <w:r w:rsidRPr="00002C96">
          <w:rPr>
            <w:color w:val="222222"/>
          </w:rPr>
          <w:t>UNESCO</w:t>
        </w:r>
      </w:hyperlink>
      <w:r w:rsidRPr="00002C96">
        <w:t> </w:t>
      </w:r>
      <w:r w:rsidRPr="00002C96">
        <w:rPr>
          <w:rFonts w:cs="Helvetica"/>
          <w:color w:val="222222"/>
          <w:shd w:val="clear" w:color="auto" w:fill="FFFFFF"/>
        </w:rPr>
        <w:t>for consideration as a</w:t>
      </w:r>
      <w:r w:rsidRPr="00002C96">
        <w:t> </w:t>
      </w:r>
      <w:hyperlink r:id="rId13" w:tooltip="World Heritage Site" w:history="1">
        <w:r w:rsidRPr="00002C96">
          <w:rPr>
            <w:color w:val="222222"/>
          </w:rPr>
          <w:t>World Heritage Site</w:t>
        </w:r>
      </w:hyperlink>
      <w:r w:rsidRPr="00002C96">
        <w:t> </w:t>
      </w:r>
      <w:r w:rsidRPr="00002C96">
        <w:rPr>
          <w:rFonts w:cs="Helvetica"/>
          <w:color w:val="222222"/>
          <w:shd w:val="clear" w:color="auto" w:fill="FFFFFF"/>
        </w:rPr>
        <w:t>in 2004.</w:t>
      </w:r>
    </w:p>
    <w:p w:rsidR="00002C96" w:rsidRPr="00002C96" w:rsidRDefault="00002C96" w:rsidP="006D6DCB">
      <w:pPr>
        <w:shd w:val="clear" w:color="auto" w:fill="FFFFFF"/>
        <w:spacing w:before="192" w:after="120" w:line="288" w:lineRule="atLeast"/>
        <w:jc w:val="both"/>
        <w:outlineLvl w:val="1"/>
        <w:rPr>
          <w:rFonts w:ascii="Helvetica" w:eastAsia="Times New Roman" w:hAnsi="Helvetica" w:cs="Helvetica"/>
          <w:b/>
          <w:bCs/>
          <w:color w:val="222222"/>
          <w:sz w:val="38"/>
          <w:szCs w:val="38"/>
        </w:rPr>
      </w:pPr>
      <w:r w:rsidRPr="00002C96">
        <w:rPr>
          <w:rFonts w:ascii="Helvetica" w:eastAsia="Times New Roman" w:hAnsi="Helvetica" w:cs="Helvetica"/>
          <w:b/>
          <w:bCs/>
          <w:color w:val="222222"/>
          <w:sz w:val="38"/>
          <w:szCs w:val="38"/>
        </w:rPr>
        <w:t>Lifestyle and technology</w:t>
      </w:r>
    </w:p>
    <w:p w:rsidR="00002C96" w:rsidRPr="00002C96" w:rsidRDefault="00002C96" w:rsidP="006D6DCB">
      <w:pPr>
        <w:shd w:val="clear" w:color="auto" w:fill="FFFFFF"/>
        <w:spacing w:after="120" w:line="384" w:lineRule="atLeast"/>
        <w:jc w:val="both"/>
        <w:rPr>
          <w:color w:val="222222"/>
        </w:rPr>
      </w:pPr>
      <w:r w:rsidRPr="00002C96">
        <w:rPr>
          <w:color w:val="222222"/>
        </w:rPr>
        <w:t xml:space="preserve">Early </w:t>
      </w:r>
      <w:r w:rsidR="005E731C" w:rsidRPr="00002C96">
        <w:rPr>
          <w:color w:val="222222"/>
        </w:rPr>
        <w:t>Merhgarh</w:t>
      </w:r>
      <w:r w:rsidRPr="00002C96">
        <w:rPr>
          <w:color w:val="222222"/>
        </w:rPr>
        <w:t xml:space="preserve"> residents lived in mud brick houses, stored their grain in granaries, fashioned tools with local copper ore, and lined their large basket containers with</w:t>
      </w:r>
      <w:r w:rsidRPr="005E731C">
        <w:rPr>
          <w:color w:val="222222"/>
        </w:rPr>
        <w:t> </w:t>
      </w:r>
      <w:hyperlink r:id="rId14" w:tooltip="Bitumen" w:history="1">
        <w:r w:rsidRPr="005E731C">
          <w:rPr>
            <w:color w:val="222222"/>
          </w:rPr>
          <w:t>bitumen</w:t>
        </w:r>
      </w:hyperlink>
      <w:r w:rsidRPr="00002C96">
        <w:rPr>
          <w:color w:val="222222"/>
        </w:rPr>
        <w:t>. They cultivated six-</w:t>
      </w:r>
      <w:r w:rsidR="005E731C" w:rsidRPr="00002C96">
        <w:rPr>
          <w:color w:val="222222"/>
        </w:rPr>
        <w:t>row barley</w:t>
      </w:r>
      <w:r w:rsidRPr="00002C96">
        <w:rPr>
          <w:color w:val="222222"/>
        </w:rPr>
        <w:t>, einkorn and emmer wheat,</w:t>
      </w:r>
      <w:r w:rsidRPr="005E731C">
        <w:rPr>
          <w:color w:val="222222"/>
        </w:rPr>
        <w:t> </w:t>
      </w:r>
      <w:hyperlink r:id="rId15" w:tooltip="Jujube" w:history="1">
        <w:r w:rsidRPr="005E731C">
          <w:rPr>
            <w:color w:val="222222"/>
          </w:rPr>
          <w:t>jujubes</w:t>
        </w:r>
      </w:hyperlink>
      <w:r w:rsidRPr="005E731C">
        <w:rPr>
          <w:color w:val="222222"/>
        </w:rPr>
        <w:t> </w:t>
      </w:r>
      <w:r w:rsidRPr="00002C96">
        <w:rPr>
          <w:color w:val="222222"/>
        </w:rPr>
        <w:t>and dates, and herded sheep, goats and cattle. Residents of the later period (5500</w:t>
      </w:r>
      <w:r w:rsidRPr="005E731C">
        <w:rPr>
          <w:color w:val="222222"/>
        </w:rPr>
        <w:t> </w:t>
      </w:r>
      <w:r w:rsidRPr="00002C96">
        <w:rPr>
          <w:color w:val="222222"/>
        </w:rPr>
        <w:t>B.C.E.</w:t>
      </w:r>
      <w:r w:rsidRPr="005E731C">
        <w:rPr>
          <w:color w:val="222222"/>
        </w:rPr>
        <w:t> </w:t>
      </w:r>
      <w:r w:rsidRPr="00002C96">
        <w:rPr>
          <w:color w:val="222222"/>
        </w:rPr>
        <w:t>to 2600</w:t>
      </w:r>
      <w:r w:rsidRPr="005E731C">
        <w:rPr>
          <w:color w:val="222222"/>
        </w:rPr>
        <w:t> </w:t>
      </w:r>
      <w:r w:rsidRPr="00002C96">
        <w:rPr>
          <w:color w:val="222222"/>
        </w:rPr>
        <w:t>B.C.E.) put much effort into crafts, including flint knapping, tanning, bead production, and metal working. The site had been occupied continuously until about 2600</w:t>
      </w:r>
      <w:r w:rsidRPr="005E731C">
        <w:rPr>
          <w:color w:val="222222"/>
        </w:rPr>
        <w:t> </w:t>
      </w:r>
      <w:r w:rsidRPr="00002C96">
        <w:rPr>
          <w:color w:val="222222"/>
        </w:rPr>
        <w:t>B.C.E.</w:t>
      </w:r>
      <w:r w:rsidR="001869AC" w:rsidRPr="00002C96">
        <w:rPr>
          <w:color w:val="222222"/>
        </w:rPr>
        <w:t xml:space="preserve"> </w:t>
      </w:r>
    </w:p>
    <w:p w:rsidR="00C93014" w:rsidRPr="00C93014" w:rsidRDefault="00002C96" w:rsidP="006D6DCB">
      <w:pPr>
        <w:shd w:val="clear" w:color="auto" w:fill="FFFFFF"/>
        <w:spacing w:after="120" w:line="384" w:lineRule="atLeast"/>
        <w:jc w:val="both"/>
        <w:rPr>
          <w:color w:val="222222"/>
        </w:rPr>
      </w:pPr>
      <w:r w:rsidRPr="00002C96">
        <w:rPr>
          <w:color w:val="222222"/>
        </w:rPr>
        <w:t>In April 2006, the scientific journal</w:t>
      </w:r>
      <w:r w:rsidRPr="005E731C">
        <w:rPr>
          <w:color w:val="222222"/>
        </w:rPr>
        <w:t> </w:t>
      </w:r>
      <w:r w:rsidRPr="00002C96">
        <w:rPr>
          <w:color w:val="222222"/>
        </w:rPr>
        <w:t>Nature</w:t>
      </w:r>
      <w:r w:rsidRPr="005E731C">
        <w:rPr>
          <w:color w:val="222222"/>
        </w:rPr>
        <w:t> </w:t>
      </w:r>
      <w:r w:rsidRPr="00002C96">
        <w:rPr>
          <w:color w:val="222222"/>
        </w:rPr>
        <w:t>announced that the oldest (and first</w:t>
      </w:r>
      <w:r w:rsidRPr="005E731C">
        <w:rPr>
          <w:color w:val="222222"/>
        </w:rPr>
        <w:t> </w:t>
      </w:r>
      <w:r w:rsidRPr="00002C96">
        <w:rPr>
          <w:color w:val="222222"/>
        </w:rPr>
        <w:t>early Neolithic) evidence in human history for the drilling of teeth</w:t>
      </w:r>
      <w:r w:rsidRPr="005E731C">
        <w:rPr>
          <w:color w:val="222222"/>
        </w:rPr>
        <w:t> </w:t>
      </w:r>
      <w:r w:rsidRPr="00002C96">
        <w:rPr>
          <w:color w:val="222222"/>
        </w:rPr>
        <w:t>in vivo</w:t>
      </w:r>
      <w:r w:rsidRPr="005E731C">
        <w:rPr>
          <w:color w:val="222222"/>
        </w:rPr>
        <w:t> </w:t>
      </w:r>
      <w:r w:rsidRPr="00002C96">
        <w:rPr>
          <w:color w:val="222222"/>
        </w:rPr>
        <w:t xml:space="preserve">(that is, in a living person) had been found in </w:t>
      </w:r>
      <w:r w:rsidR="005E731C" w:rsidRPr="00002C96">
        <w:rPr>
          <w:color w:val="222222"/>
        </w:rPr>
        <w:t>Merhgarh</w:t>
      </w:r>
      <w:r w:rsidRPr="00002C96">
        <w:rPr>
          <w:color w:val="222222"/>
        </w:rPr>
        <w:t>.</w:t>
      </w:r>
      <w:r w:rsidR="005E731C" w:rsidRPr="00002C96">
        <w:rPr>
          <w:color w:val="222222"/>
        </w:rPr>
        <w:t xml:space="preserve"> </w:t>
      </w:r>
    </w:p>
    <w:p w:rsidR="00C93014" w:rsidRDefault="00C93014" w:rsidP="006D6DCB">
      <w:pPr>
        <w:pStyle w:val="Heading2"/>
        <w:shd w:val="clear" w:color="auto" w:fill="FFFFFF"/>
        <w:spacing w:before="192" w:beforeAutospacing="0" w:after="120" w:afterAutospacing="0" w:line="288" w:lineRule="atLeast"/>
        <w:jc w:val="both"/>
        <w:rPr>
          <w:rFonts w:ascii="Helvetica" w:hAnsi="Helvetica" w:cs="Helvetica"/>
          <w:color w:val="222222"/>
          <w:sz w:val="38"/>
          <w:szCs w:val="38"/>
        </w:rPr>
      </w:pPr>
      <w:r>
        <w:rPr>
          <w:rStyle w:val="mw-headline"/>
          <w:rFonts w:ascii="Helvetica" w:hAnsi="Helvetica" w:cs="Helvetica"/>
          <w:color w:val="222222"/>
          <w:sz w:val="38"/>
          <w:szCs w:val="38"/>
        </w:rPr>
        <w:t>Archaeological significance</w:t>
      </w:r>
    </w:p>
    <w:p w:rsidR="00C93014" w:rsidRPr="00C93014" w:rsidRDefault="00C93014" w:rsidP="006D6DCB">
      <w:pPr>
        <w:pStyle w:val="NormalWeb"/>
        <w:shd w:val="clear" w:color="auto" w:fill="FFFFFF"/>
        <w:spacing w:before="0" w:beforeAutospacing="0" w:after="120" w:afterAutospacing="0" w:line="384" w:lineRule="atLeast"/>
        <w:jc w:val="both"/>
        <w:rPr>
          <w:rFonts w:asciiTheme="minorHAnsi" w:eastAsiaTheme="minorHAnsi" w:hAnsiTheme="minorHAnsi" w:cstheme="minorBidi"/>
          <w:color w:val="222222"/>
          <w:sz w:val="22"/>
          <w:szCs w:val="22"/>
        </w:rPr>
      </w:pPr>
      <w:r w:rsidRPr="00C93014">
        <w:rPr>
          <w:rFonts w:asciiTheme="minorHAnsi" w:eastAsiaTheme="minorHAnsi" w:hAnsiTheme="minorHAnsi" w:cstheme="minorBidi"/>
          <w:color w:val="222222"/>
          <w:sz w:val="22"/>
          <w:szCs w:val="22"/>
        </w:rPr>
        <w:t>Merhgarh had been a precursor to the</w:t>
      </w:r>
      <w:r w:rsidRPr="00C93014">
        <w:rPr>
          <w:rFonts w:asciiTheme="minorHAnsi" w:eastAsiaTheme="minorHAnsi" w:hAnsiTheme="minorHAnsi" w:cstheme="minorBidi"/>
          <w:sz w:val="22"/>
          <w:szCs w:val="22"/>
        </w:rPr>
        <w:t> </w:t>
      </w:r>
      <w:hyperlink r:id="rId16" w:tooltip="Indus Valley Civilization" w:history="1">
        <w:r w:rsidRPr="00C93014">
          <w:rPr>
            <w:rFonts w:asciiTheme="minorHAnsi" w:eastAsiaTheme="minorHAnsi" w:hAnsiTheme="minorHAnsi" w:cstheme="minorBidi"/>
            <w:color w:val="222222"/>
            <w:sz w:val="22"/>
            <w:szCs w:val="22"/>
          </w:rPr>
          <w:t>Indus Valley Civilization</w:t>
        </w:r>
      </w:hyperlink>
      <w:r w:rsidRPr="00C93014">
        <w:rPr>
          <w:rFonts w:asciiTheme="minorHAnsi" w:eastAsiaTheme="minorHAnsi" w:hAnsiTheme="minorHAnsi" w:cstheme="minorBidi"/>
          <w:color w:val="222222"/>
          <w:sz w:val="22"/>
          <w:szCs w:val="22"/>
        </w:rPr>
        <w:t>. "Discoveries at Merhgarh changed the entire concept of the Indus civilization,</w:t>
      </w:r>
      <w:r>
        <w:rPr>
          <w:rFonts w:asciiTheme="minorHAnsi" w:eastAsiaTheme="minorHAnsi" w:hAnsiTheme="minorHAnsi" w:cstheme="minorBidi"/>
          <w:color w:val="222222"/>
          <w:sz w:val="22"/>
          <w:szCs w:val="22"/>
        </w:rPr>
        <w:t xml:space="preserve"> </w:t>
      </w:r>
      <w:r w:rsidRPr="00C93014">
        <w:rPr>
          <w:rFonts w:asciiTheme="minorHAnsi" w:eastAsiaTheme="minorHAnsi" w:hAnsiTheme="minorHAnsi" w:cstheme="minorBidi"/>
          <w:color w:val="222222"/>
          <w:sz w:val="22"/>
          <w:szCs w:val="22"/>
        </w:rPr>
        <w:t xml:space="preserve">" according to </w:t>
      </w:r>
      <w:r w:rsidRPr="00C93014">
        <w:rPr>
          <w:rFonts w:asciiTheme="minorHAnsi" w:eastAsiaTheme="minorHAnsi" w:hAnsiTheme="minorHAnsi" w:cstheme="minorBidi"/>
          <w:b/>
          <w:color w:val="222222"/>
          <w:sz w:val="22"/>
          <w:szCs w:val="22"/>
        </w:rPr>
        <w:t>Ahmad Hasan Dani</w:t>
      </w:r>
      <w:r w:rsidRPr="00C93014">
        <w:rPr>
          <w:rFonts w:asciiTheme="minorHAnsi" w:eastAsiaTheme="minorHAnsi" w:hAnsiTheme="minorHAnsi" w:cstheme="minorBidi"/>
          <w:color w:val="222222"/>
          <w:sz w:val="22"/>
          <w:szCs w:val="22"/>
        </w:rPr>
        <w:t>, professor emeritus of archaeology at Quaid-e-Azam University, Islamabad</w:t>
      </w:r>
      <w:proofErr w:type="gramStart"/>
      <w:r w:rsidRPr="00C93014">
        <w:rPr>
          <w:rFonts w:asciiTheme="minorHAnsi" w:eastAsiaTheme="minorHAnsi" w:hAnsiTheme="minorHAnsi" w:cstheme="minorBidi"/>
          <w:color w:val="222222"/>
          <w:sz w:val="22"/>
          <w:szCs w:val="22"/>
        </w:rPr>
        <w:t>. "</w:t>
      </w:r>
      <w:proofErr w:type="gramEnd"/>
      <w:r w:rsidRPr="00C93014">
        <w:rPr>
          <w:rFonts w:asciiTheme="minorHAnsi" w:eastAsiaTheme="minorHAnsi" w:hAnsiTheme="minorHAnsi" w:cstheme="minorBidi"/>
          <w:color w:val="222222"/>
          <w:sz w:val="22"/>
          <w:szCs w:val="22"/>
        </w:rPr>
        <w:t>There we have the whole sequence, right from the beginning of settled village life."</w:t>
      </w:r>
      <w:hyperlink r:id="rId17" w:anchor="cite_note-2" w:history="1">
        <w:r w:rsidRPr="00C93014">
          <w:rPr>
            <w:rFonts w:asciiTheme="minorHAnsi" w:eastAsiaTheme="minorHAnsi" w:hAnsiTheme="minorHAnsi" w:cstheme="minorBidi"/>
            <w:color w:val="222222"/>
            <w:sz w:val="22"/>
            <w:szCs w:val="22"/>
          </w:rPr>
          <w:t>[3]</w:t>
        </w:r>
      </w:hyperlink>
      <w:r w:rsidRPr="00C93014">
        <w:rPr>
          <w:rFonts w:asciiTheme="minorHAnsi" w:eastAsiaTheme="minorHAnsi" w:hAnsiTheme="minorHAnsi" w:cstheme="minorBidi"/>
          <w:sz w:val="22"/>
          <w:szCs w:val="22"/>
        </w:rPr>
        <w:t> </w:t>
      </w:r>
      <w:r w:rsidRPr="00C93014">
        <w:rPr>
          <w:rFonts w:asciiTheme="minorHAnsi" w:eastAsiaTheme="minorHAnsi" w:hAnsiTheme="minorHAnsi" w:cstheme="minorBidi"/>
          <w:color w:val="222222"/>
          <w:sz w:val="22"/>
          <w:szCs w:val="22"/>
        </w:rPr>
        <w:t>According to Catherine Jarrige of the Center for Archaeological Research Indus Baluchistan, Musée Guimet,</w:t>
      </w:r>
      <w:r w:rsidRPr="00C93014">
        <w:rPr>
          <w:rFonts w:asciiTheme="minorHAnsi" w:eastAsiaTheme="minorHAnsi" w:hAnsiTheme="minorHAnsi" w:cstheme="minorBidi"/>
          <w:sz w:val="22"/>
          <w:szCs w:val="22"/>
        </w:rPr>
        <w:t> </w:t>
      </w:r>
      <w:hyperlink r:id="rId18" w:tooltip="Paris" w:history="1">
        <w:r w:rsidR="00156CD6" w:rsidRPr="00C93014">
          <w:rPr>
            <w:rFonts w:asciiTheme="minorHAnsi" w:eastAsiaTheme="minorHAnsi" w:hAnsiTheme="minorHAnsi" w:cstheme="minorBidi"/>
            <w:color w:val="222222"/>
            <w:sz w:val="22"/>
            <w:szCs w:val="22"/>
          </w:rPr>
          <w:t>and Paris</w:t>
        </w:r>
      </w:hyperlink>
      <w:r w:rsidRPr="00C93014">
        <w:rPr>
          <w:rFonts w:asciiTheme="minorHAnsi" w:eastAsiaTheme="minorHAnsi" w:hAnsiTheme="minorHAnsi" w:cstheme="minorBidi"/>
          <w:color w:val="222222"/>
          <w:sz w:val="22"/>
          <w:szCs w:val="22"/>
        </w:rPr>
        <w:t>:</w:t>
      </w:r>
    </w:p>
    <w:p w:rsidR="00C93014" w:rsidRPr="00C93014" w:rsidRDefault="00C93014" w:rsidP="006D6DCB">
      <w:pPr>
        <w:pStyle w:val="NormalWeb"/>
        <w:shd w:val="clear" w:color="auto" w:fill="FFFFFF"/>
        <w:spacing w:before="0" w:beforeAutospacing="0" w:after="120" w:afterAutospacing="0" w:line="384" w:lineRule="atLeast"/>
        <w:jc w:val="both"/>
        <w:rPr>
          <w:rFonts w:asciiTheme="minorHAnsi" w:eastAsiaTheme="minorHAnsi" w:hAnsiTheme="minorHAnsi" w:cstheme="minorBidi"/>
          <w:color w:val="222222"/>
          <w:sz w:val="22"/>
          <w:szCs w:val="22"/>
        </w:rPr>
      </w:pPr>
      <w:r>
        <w:rPr>
          <w:rFonts w:asciiTheme="minorHAnsi" w:eastAsiaTheme="minorHAnsi" w:hAnsiTheme="minorHAnsi" w:cstheme="minorBidi"/>
          <w:color w:val="222222"/>
          <w:sz w:val="22"/>
          <w:szCs w:val="22"/>
        </w:rPr>
        <w:t>“</w:t>
      </w:r>
      <w:r w:rsidRPr="00C93014">
        <w:rPr>
          <w:rFonts w:asciiTheme="minorHAnsi" w:eastAsiaTheme="minorHAnsi" w:hAnsiTheme="minorHAnsi" w:cstheme="minorBidi"/>
          <w:color w:val="222222"/>
          <w:sz w:val="22"/>
          <w:szCs w:val="22"/>
        </w:rPr>
        <w:t>The Kachi plain and in the Bolan basin (are) situated at the Bolan peak pass, one of the main routes connecting southern</w:t>
      </w:r>
      <w:r>
        <w:rPr>
          <w:rFonts w:asciiTheme="minorHAnsi" w:eastAsiaTheme="minorHAnsi" w:hAnsiTheme="minorHAnsi" w:cstheme="minorBidi"/>
          <w:color w:val="222222"/>
          <w:sz w:val="22"/>
          <w:szCs w:val="22"/>
        </w:rPr>
        <w:t xml:space="preserve"> </w:t>
      </w:r>
      <w:hyperlink r:id="rId19" w:tooltip="Afghanistan" w:history="1">
        <w:r w:rsidRPr="00C93014">
          <w:rPr>
            <w:rFonts w:asciiTheme="minorHAnsi" w:eastAsiaTheme="minorHAnsi" w:hAnsiTheme="minorHAnsi" w:cstheme="minorBidi"/>
            <w:color w:val="222222"/>
            <w:sz w:val="22"/>
            <w:szCs w:val="22"/>
          </w:rPr>
          <w:t>Afghanistan</w:t>
        </w:r>
      </w:hyperlink>
      <w:r w:rsidRPr="00C93014">
        <w:rPr>
          <w:rFonts w:asciiTheme="minorHAnsi" w:eastAsiaTheme="minorHAnsi" w:hAnsiTheme="minorHAnsi" w:cstheme="minorBidi"/>
          <w:color w:val="222222"/>
          <w:sz w:val="22"/>
          <w:szCs w:val="22"/>
        </w:rPr>
        <w:t>, eastern </w:t>
      </w:r>
      <w:hyperlink r:id="rId20" w:tooltip="Iran" w:history="1">
        <w:r w:rsidRPr="00C93014">
          <w:rPr>
            <w:rFonts w:asciiTheme="minorHAnsi" w:eastAsiaTheme="minorHAnsi" w:hAnsiTheme="minorHAnsi" w:cstheme="minorBidi"/>
            <w:color w:val="222222"/>
            <w:sz w:val="22"/>
            <w:szCs w:val="22"/>
          </w:rPr>
          <w:t>Iran</w:t>
        </w:r>
      </w:hyperlink>
      <w:r w:rsidRPr="00C93014">
        <w:rPr>
          <w:rFonts w:asciiTheme="minorHAnsi" w:eastAsiaTheme="minorHAnsi" w:hAnsiTheme="minorHAnsi" w:cstheme="minorBidi"/>
          <w:color w:val="222222"/>
          <w:sz w:val="22"/>
          <w:szCs w:val="22"/>
        </w:rPr>
        <w:t>, the Baluchistan hills and the Indus valley. This area of rolling hills is thus located on the western edge of the Indus valley, where, around 2500 B.C.E., a large urban civilization emerged at the same time as those of Mesopotamia and the</w:t>
      </w:r>
      <w:r>
        <w:rPr>
          <w:rFonts w:asciiTheme="minorHAnsi" w:eastAsiaTheme="minorHAnsi" w:hAnsiTheme="minorHAnsi" w:cstheme="minorBidi"/>
          <w:color w:val="222222"/>
          <w:sz w:val="22"/>
          <w:szCs w:val="22"/>
        </w:rPr>
        <w:t xml:space="preserve"> </w:t>
      </w:r>
      <w:hyperlink r:id="rId21" w:tooltip="Ancient Egypt" w:history="1">
        <w:r w:rsidRPr="00C93014">
          <w:rPr>
            <w:rFonts w:asciiTheme="minorHAnsi" w:eastAsiaTheme="minorHAnsi" w:hAnsiTheme="minorHAnsi" w:cstheme="minorBidi"/>
            <w:color w:val="222222"/>
            <w:sz w:val="22"/>
            <w:szCs w:val="22"/>
          </w:rPr>
          <w:t>ancient Egyptian empire</w:t>
        </w:r>
      </w:hyperlink>
      <w:r w:rsidRPr="00C93014">
        <w:rPr>
          <w:rFonts w:asciiTheme="minorHAnsi" w:eastAsiaTheme="minorHAnsi" w:hAnsiTheme="minorHAnsi" w:cstheme="minorBidi"/>
          <w:color w:val="222222"/>
          <w:sz w:val="22"/>
          <w:szCs w:val="22"/>
        </w:rPr>
        <w:t>. For the first time in the Indian subcontinent, a continuous sequence of dwelling-sites has been established from 7000 B.C.E. to 500 B.C.E., (as a result of the) explorations in Pirak from 1968 to 1974; in Merhgarh from 1975 to 1985; and of Nausharo from 1985 to 1996</w:t>
      </w:r>
      <w:r>
        <w:rPr>
          <w:rFonts w:asciiTheme="minorHAnsi" w:eastAsiaTheme="minorHAnsi" w:hAnsiTheme="minorHAnsi" w:cstheme="minorBidi"/>
          <w:color w:val="222222"/>
          <w:sz w:val="22"/>
          <w:szCs w:val="22"/>
        </w:rPr>
        <w:t>”</w:t>
      </w:r>
      <w:r w:rsidRPr="00C93014">
        <w:rPr>
          <w:rFonts w:asciiTheme="minorHAnsi" w:eastAsiaTheme="minorHAnsi" w:hAnsiTheme="minorHAnsi" w:cstheme="minorBidi"/>
          <w:color w:val="222222"/>
          <w:sz w:val="22"/>
          <w:szCs w:val="22"/>
        </w:rPr>
        <w:t xml:space="preserve">. </w:t>
      </w:r>
    </w:p>
    <w:p w:rsidR="00C93014" w:rsidRPr="00C93014" w:rsidRDefault="00C93014" w:rsidP="006D6DCB">
      <w:pPr>
        <w:pStyle w:val="NormalWeb"/>
        <w:shd w:val="clear" w:color="auto" w:fill="FFFFFF"/>
        <w:spacing w:before="0" w:beforeAutospacing="0" w:after="120" w:afterAutospacing="0" w:line="384" w:lineRule="atLeast"/>
        <w:jc w:val="both"/>
        <w:rPr>
          <w:rFonts w:asciiTheme="minorHAnsi" w:eastAsiaTheme="minorHAnsi" w:hAnsiTheme="minorHAnsi" w:cstheme="minorBidi"/>
          <w:color w:val="222222"/>
          <w:sz w:val="22"/>
          <w:szCs w:val="22"/>
        </w:rPr>
      </w:pPr>
      <w:r w:rsidRPr="00C93014">
        <w:rPr>
          <w:rFonts w:asciiTheme="minorHAnsi" w:eastAsiaTheme="minorHAnsi" w:hAnsiTheme="minorHAnsi" w:cstheme="minorBidi"/>
          <w:color w:val="222222"/>
          <w:sz w:val="22"/>
          <w:szCs w:val="22"/>
        </w:rPr>
        <w:lastRenderedPageBreak/>
        <w:t xml:space="preserve">The chalcolithic people of </w:t>
      </w:r>
      <w:r w:rsidR="00156CD6" w:rsidRPr="00C93014">
        <w:rPr>
          <w:rFonts w:asciiTheme="minorHAnsi" w:eastAsiaTheme="minorHAnsi" w:hAnsiTheme="minorHAnsi" w:cstheme="minorBidi"/>
          <w:color w:val="222222"/>
          <w:sz w:val="22"/>
          <w:szCs w:val="22"/>
        </w:rPr>
        <w:t>Merhgarh</w:t>
      </w:r>
      <w:r w:rsidRPr="00C93014">
        <w:rPr>
          <w:rFonts w:asciiTheme="minorHAnsi" w:eastAsiaTheme="minorHAnsi" w:hAnsiTheme="minorHAnsi" w:cstheme="minorBidi"/>
          <w:color w:val="222222"/>
          <w:sz w:val="22"/>
          <w:szCs w:val="22"/>
        </w:rPr>
        <w:t xml:space="preserve"> also had contacts with contemporaneous cultures in northern</w:t>
      </w:r>
      <w:r w:rsidRPr="00C93014">
        <w:rPr>
          <w:rFonts w:asciiTheme="minorHAnsi" w:eastAsiaTheme="minorHAnsi" w:hAnsiTheme="minorHAnsi" w:cstheme="minorBidi"/>
          <w:sz w:val="22"/>
          <w:szCs w:val="22"/>
        </w:rPr>
        <w:t> </w:t>
      </w:r>
      <w:hyperlink r:id="rId22" w:tooltip="Afghanistan" w:history="1">
        <w:r w:rsidRPr="00C93014">
          <w:rPr>
            <w:rFonts w:asciiTheme="minorHAnsi" w:eastAsiaTheme="minorHAnsi" w:hAnsiTheme="minorHAnsi" w:cstheme="minorBidi"/>
            <w:color w:val="222222"/>
            <w:sz w:val="22"/>
            <w:szCs w:val="22"/>
          </w:rPr>
          <w:t>Afghanistan</w:t>
        </w:r>
      </w:hyperlink>
      <w:r w:rsidRPr="00C93014">
        <w:rPr>
          <w:rFonts w:asciiTheme="minorHAnsi" w:eastAsiaTheme="minorHAnsi" w:hAnsiTheme="minorHAnsi" w:cstheme="minorBidi"/>
          <w:color w:val="222222"/>
          <w:sz w:val="22"/>
          <w:szCs w:val="22"/>
        </w:rPr>
        <w:t>, northeastern</w:t>
      </w:r>
      <w:r w:rsidRPr="00C93014">
        <w:rPr>
          <w:rFonts w:asciiTheme="minorHAnsi" w:eastAsiaTheme="minorHAnsi" w:hAnsiTheme="minorHAnsi" w:cstheme="minorBidi"/>
          <w:sz w:val="22"/>
          <w:szCs w:val="22"/>
        </w:rPr>
        <w:t> </w:t>
      </w:r>
      <w:hyperlink r:id="rId23" w:tooltip="Iran" w:history="1">
        <w:r w:rsidRPr="00C93014">
          <w:rPr>
            <w:rFonts w:asciiTheme="minorHAnsi" w:eastAsiaTheme="minorHAnsi" w:hAnsiTheme="minorHAnsi" w:cstheme="minorBidi"/>
            <w:color w:val="222222"/>
            <w:sz w:val="22"/>
            <w:szCs w:val="22"/>
          </w:rPr>
          <w:t>Iran</w:t>
        </w:r>
      </w:hyperlink>
      <w:r w:rsidRPr="00C93014">
        <w:rPr>
          <w:rFonts w:asciiTheme="minorHAnsi" w:eastAsiaTheme="minorHAnsi" w:hAnsiTheme="minorHAnsi" w:cstheme="minorBidi"/>
          <w:sz w:val="22"/>
          <w:szCs w:val="22"/>
        </w:rPr>
        <w:t> </w:t>
      </w:r>
      <w:r w:rsidRPr="00C93014">
        <w:rPr>
          <w:rFonts w:asciiTheme="minorHAnsi" w:eastAsiaTheme="minorHAnsi" w:hAnsiTheme="minorHAnsi" w:cstheme="minorBidi"/>
          <w:color w:val="222222"/>
          <w:sz w:val="22"/>
          <w:szCs w:val="22"/>
        </w:rPr>
        <w:t xml:space="preserve">and southern central Asia. </w:t>
      </w:r>
    </w:p>
    <w:p w:rsidR="00156CD6" w:rsidRPr="00E7153B" w:rsidRDefault="00E7153B" w:rsidP="006D6DCB">
      <w:pPr>
        <w:pStyle w:val="Heading2"/>
        <w:shd w:val="clear" w:color="auto" w:fill="FFFFFF"/>
        <w:spacing w:before="192" w:beforeAutospacing="0" w:after="120" w:afterAutospacing="0" w:line="288" w:lineRule="atLeast"/>
        <w:jc w:val="both"/>
        <w:rPr>
          <w:rFonts w:ascii="Helvetica" w:hAnsi="Helvetica" w:cs="Helvetica"/>
          <w:color w:val="222222"/>
          <w:sz w:val="28"/>
          <w:szCs w:val="28"/>
        </w:rPr>
      </w:pPr>
      <w:r w:rsidRPr="00E7153B">
        <w:rPr>
          <w:rStyle w:val="mw-headline"/>
          <w:rFonts w:ascii="Helvetica" w:hAnsi="Helvetica" w:cs="Helvetica"/>
          <w:color w:val="222222"/>
          <w:sz w:val="28"/>
          <w:szCs w:val="28"/>
        </w:rPr>
        <w:t>Merhgarh Period I</w:t>
      </w:r>
    </w:p>
    <w:p w:rsidR="00156CD6" w:rsidRPr="00156CD6" w:rsidRDefault="00156CD6" w:rsidP="006D6DCB">
      <w:pPr>
        <w:pStyle w:val="NormalWeb"/>
        <w:shd w:val="clear" w:color="auto" w:fill="FFFFFF"/>
        <w:spacing w:before="0" w:beforeAutospacing="0" w:after="120" w:afterAutospacing="0" w:line="384" w:lineRule="atLeast"/>
        <w:jc w:val="both"/>
        <w:rPr>
          <w:rFonts w:asciiTheme="minorHAnsi" w:eastAsiaTheme="minorHAnsi" w:hAnsiTheme="minorHAnsi" w:cstheme="minorBidi"/>
          <w:color w:val="222222"/>
          <w:sz w:val="22"/>
          <w:szCs w:val="22"/>
        </w:rPr>
      </w:pPr>
      <w:r w:rsidRPr="00156CD6">
        <w:rPr>
          <w:rFonts w:asciiTheme="minorHAnsi" w:eastAsiaTheme="minorHAnsi" w:hAnsiTheme="minorHAnsi" w:cstheme="minorBidi"/>
          <w:color w:val="222222"/>
          <w:sz w:val="22"/>
          <w:szCs w:val="22"/>
        </w:rPr>
        <w:t xml:space="preserve">Archaeologists divide the occupation at the site into several periods. </w:t>
      </w:r>
      <w:r w:rsidR="00E7153B" w:rsidRPr="00156CD6">
        <w:rPr>
          <w:rFonts w:asciiTheme="minorHAnsi" w:eastAsiaTheme="minorHAnsi" w:hAnsiTheme="minorHAnsi" w:cstheme="minorBidi"/>
          <w:color w:val="222222"/>
          <w:sz w:val="22"/>
          <w:szCs w:val="22"/>
        </w:rPr>
        <w:t>Merhgarh</w:t>
      </w:r>
      <w:r w:rsidRPr="00156CD6">
        <w:rPr>
          <w:rFonts w:asciiTheme="minorHAnsi" w:eastAsiaTheme="minorHAnsi" w:hAnsiTheme="minorHAnsi" w:cstheme="minorBidi"/>
          <w:color w:val="222222"/>
          <w:sz w:val="22"/>
          <w:szCs w:val="22"/>
        </w:rPr>
        <w:t xml:space="preserve"> Period I (7000</w:t>
      </w:r>
      <w:r w:rsidRPr="00156CD6">
        <w:rPr>
          <w:rFonts w:asciiTheme="minorHAnsi" w:eastAsiaTheme="minorHAnsi" w:hAnsiTheme="minorHAnsi" w:cstheme="minorBidi"/>
          <w:sz w:val="22"/>
          <w:szCs w:val="22"/>
        </w:rPr>
        <w:t> </w:t>
      </w:r>
      <w:r w:rsidRPr="00156CD6">
        <w:rPr>
          <w:rFonts w:asciiTheme="minorHAnsi" w:eastAsiaTheme="minorHAnsi" w:hAnsiTheme="minorHAnsi" w:cstheme="minorBidi"/>
          <w:color w:val="222222"/>
          <w:sz w:val="22"/>
          <w:szCs w:val="22"/>
        </w:rPr>
        <w:t>B.C.E.–5500</w:t>
      </w:r>
      <w:r w:rsidRPr="00156CD6">
        <w:rPr>
          <w:rFonts w:asciiTheme="minorHAnsi" w:eastAsiaTheme="minorHAnsi" w:hAnsiTheme="minorHAnsi" w:cstheme="minorBidi"/>
          <w:sz w:val="22"/>
          <w:szCs w:val="22"/>
        </w:rPr>
        <w:t> </w:t>
      </w:r>
      <w:r w:rsidRPr="00156CD6">
        <w:rPr>
          <w:rFonts w:asciiTheme="minorHAnsi" w:eastAsiaTheme="minorHAnsi" w:hAnsiTheme="minorHAnsi" w:cstheme="minorBidi"/>
          <w:color w:val="222222"/>
          <w:sz w:val="22"/>
          <w:szCs w:val="22"/>
        </w:rPr>
        <w:t xml:space="preserve">B.C.E.) was Neolithic and </w:t>
      </w:r>
      <w:proofErr w:type="spellStart"/>
      <w:r w:rsidRPr="00156CD6">
        <w:rPr>
          <w:rFonts w:asciiTheme="minorHAnsi" w:eastAsiaTheme="minorHAnsi" w:hAnsiTheme="minorHAnsi" w:cstheme="minorBidi"/>
          <w:color w:val="222222"/>
          <w:sz w:val="22"/>
          <w:szCs w:val="22"/>
        </w:rPr>
        <w:t>aceramic</w:t>
      </w:r>
      <w:proofErr w:type="spellEnd"/>
      <w:r w:rsidRPr="00156CD6">
        <w:rPr>
          <w:rFonts w:asciiTheme="minorHAnsi" w:eastAsiaTheme="minorHAnsi" w:hAnsiTheme="minorHAnsi" w:cstheme="minorBidi"/>
          <w:color w:val="222222"/>
          <w:sz w:val="22"/>
          <w:szCs w:val="22"/>
        </w:rPr>
        <w:t xml:space="preserve"> (that is, without the use of pottery). Semi-nomadic people using plants such as</w:t>
      </w:r>
      <w:r w:rsidRPr="00156CD6">
        <w:rPr>
          <w:rFonts w:asciiTheme="minorHAnsi" w:eastAsiaTheme="minorHAnsi" w:hAnsiTheme="minorHAnsi" w:cstheme="minorBidi"/>
          <w:sz w:val="22"/>
          <w:szCs w:val="22"/>
        </w:rPr>
        <w:t> </w:t>
      </w:r>
      <w:hyperlink r:id="rId24" w:tooltip="Wheat" w:history="1">
        <w:r w:rsidRPr="00156CD6">
          <w:rPr>
            <w:rFonts w:asciiTheme="minorHAnsi" w:eastAsiaTheme="minorHAnsi" w:hAnsiTheme="minorHAnsi" w:cstheme="minorBidi"/>
            <w:color w:val="222222"/>
            <w:sz w:val="22"/>
            <w:szCs w:val="22"/>
          </w:rPr>
          <w:t>wheat</w:t>
        </w:r>
      </w:hyperlink>
      <w:r w:rsidRPr="00156CD6">
        <w:rPr>
          <w:rFonts w:asciiTheme="minorHAnsi" w:eastAsiaTheme="minorHAnsi" w:hAnsiTheme="minorHAnsi" w:cstheme="minorBidi"/>
          <w:sz w:val="22"/>
          <w:szCs w:val="22"/>
        </w:rPr>
        <w:t> </w:t>
      </w:r>
      <w:r w:rsidRPr="00156CD6">
        <w:rPr>
          <w:rFonts w:asciiTheme="minorHAnsi" w:eastAsiaTheme="minorHAnsi" w:hAnsiTheme="minorHAnsi" w:cstheme="minorBidi"/>
          <w:color w:val="222222"/>
          <w:sz w:val="22"/>
          <w:szCs w:val="22"/>
        </w:rPr>
        <w:t>and</w:t>
      </w:r>
      <w:r w:rsidRPr="00156CD6">
        <w:rPr>
          <w:rFonts w:asciiTheme="minorHAnsi" w:eastAsiaTheme="minorHAnsi" w:hAnsiTheme="minorHAnsi" w:cstheme="minorBidi"/>
          <w:sz w:val="22"/>
          <w:szCs w:val="22"/>
        </w:rPr>
        <w:t> </w:t>
      </w:r>
      <w:hyperlink r:id="rId25" w:tooltip="Barley" w:history="1">
        <w:r w:rsidRPr="00156CD6">
          <w:rPr>
            <w:rFonts w:asciiTheme="minorHAnsi" w:eastAsiaTheme="minorHAnsi" w:hAnsiTheme="minorHAnsi" w:cstheme="minorBidi"/>
            <w:color w:val="222222"/>
            <w:sz w:val="22"/>
            <w:szCs w:val="22"/>
          </w:rPr>
          <w:t>barley</w:t>
        </w:r>
      </w:hyperlink>
      <w:r w:rsidRPr="00156CD6">
        <w:rPr>
          <w:rFonts w:asciiTheme="minorHAnsi" w:eastAsiaTheme="minorHAnsi" w:hAnsiTheme="minorHAnsi" w:cstheme="minorBidi"/>
          <w:sz w:val="22"/>
          <w:szCs w:val="22"/>
        </w:rPr>
        <w:t> </w:t>
      </w:r>
      <w:r w:rsidRPr="00156CD6">
        <w:rPr>
          <w:rFonts w:asciiTheme="minorHAnsi" w:eastAsiaTheme="minorHAnsi" w:hAnsiTheme="minorHAnsi" w:cstheme="minorBidi"/>
          <w:color w:val="222222"/>
          <w:sz w:val="22"/>
          <w:szCs w:val="22"/>
        </w:rPr>
        <w:t>and animals such as</w:t>
      </w:r>
      <w:r w:rsidRPr="00156CD6">
        <w:rPr>
          <w:rFonts w:asciiTheme="minorHAnsi" w:eastAsiaTheme="minorHAnsi" w:hAnsiTheme="minorHAnsi" w:cstheme="minorBidi"/>
          <w:sz w:val="22"/>
          <w:szCs w:val="22"/>
        </w:rPr>
        <w:t> </w:t>
      </w:r>
      <w:r w:rsidR="00E7153B" w:rsidRPr="00156CD6">
        <w:rPr>
          <w:rFonts w:asciiTheme="minorHAnsi" w:eastAsiaTheme="minorHAnsi" w:hAnsiTheme="minorHAnsi" w:cstheme="minorBidi"/>
          <w:color w:val="222222"/>
          <w:sz w:val="22"/>
          <w:szCs w:val="22"/>
        </w:rPr>
        <w:t>sheep, goats</w:t>
      </w:r>
      <w:r w:rsidRPr="00156CD6">
        <w:rPr>
          <w:rFonts w:asciiTheme="minorHAnsi" w:eastAsiaTheme="minorHAnsi" w:hAnsiTheme="minorHAnsi" w:cstheme="minorBidi"/>
          <w:sz w:val="22"/>
          <w:szCs w:val="22"/>
        </w:rPr>
        <w:t> </w:t>
      </w:r>
      <w:r w:rsidRPr="00156CD6">
        <w:rPr>
          <w:rFonts w:asciiTheme="minorHAnsi" w:eastAsiaTheme="minorHAnsi" w:hAnsiTheme="minorHAnsi" w:cstheme="minorBidi"/>
          <w:color w:val="222222"/>
          <w:sz w:val="22"/>
          <w:szCs w:val="22"/>
        </w:rPr>
        <w:t>and</w:t>
      </w:r>
      <w:r w:rsidRPr="00156CD6">
        <w:rPr>
          <w:rFonts w:asciiTheme="minorHAnsi" w:eastAsiaTheme="minorHAnsi" w:hAnsiTheme="minorHAnsi" w:cstheme="minorBidi"/>
          <w:sz w:val="22"/>
          <w:szCs w:val="22"/>
        </w:rPr>
        <w:t> </w:t>
      </w:r>
      <w:hyperlink r:id="rId26" w:tooltip="Cattle" w:history="1">
        <w:r w:rsidRPr="00156CD6">
          <w:rPr>
            <w:rFonts w:asciiTheme="minorHAnsi" w:eastAsiaTheme="minorHAnsi" w:hAnsiTheme="minorHAnsi" w:cstheme="minorBidi"/>
            <w:color w:val="222222"/>
            <w:sz w:val="22"/>
            <w:szCs w:val="22"/>
          </w:rPr>
          <w:t>cattle</w:t>
        </w:r>
      </w:hyperlink>
      <w:r w:rsidRPr="00156CD6">
        <w:rPr>
          <w:rFonts w:asciiTheme="minorHAnsi" w:eastAsiaTheme="minorHAnsi" w:hAnsiTheme="minorHAnsi" w:cstheme="minorBidi"/>
          <w:sz w:val="22"/>
          <w:szCs w:val="22"/>
        </w:rPr>
        <w:t> </w:t>
      </w:r>
      <w:r w:rsidRPr="00156CD6">
        <w:rPr>
          <w:rFonts w:asciiTheme="minorHAnsi" w:eastAsiaTheme="minorHAnsi" w:hAnsiTheme="minorHAnsi" w:cstheme="minorBidi"/>
          <w:color w:val="222222"/>
          <w:sz w:val="22"/>
          <w:szCs w:val="22"/>
        </w:rPr>
        <w:t>developed the earliest</w:t>
      </w:r>
      <w:r w:rsidRPr="00156CD6">
        <w:rPr>
          <w:rFonts w:asciiTheme="minorHAnsi" w:eastAsiaTheme="minorHAnsi" w:hAnsiTheme="minorHAnsi" w:cstheme="minorBidi"/>
          <w:sz w:val="22"/>
          <w:szCs w:val="22"/>
        </w:rPr>
        <w:t> </w:t>
      </w:r>
      <w:hyperlink r:id="rId27" w:tooltip="Farming" w:history="1">
        <w:r w:rsidRPr="00156CD6">
          <w:rPr>
            <w:rFonts w:asciiTheme="minorHAnsi" w:eastAsiaTheme="minorHAnsi" w:hAnsiTheme="minorHAnsi" w:cstheme="minorBidi"/>
            <w:color w:val="222222"/>
            <w:sz w:val="22"/>
            <w:szCs w:val="22"/>
          </w:rPr>
          <w:t>farming</w:t>
        </w:r>
      </w:hyperlink>
      <w:r w:rsidRPr="00156CD6">
        <w:rPr>
          <w:rFonts w:asciiTheme="minorHAnsi" w:eastAsiaTheme="minorHAnsi" w:hAnsiTheme="minorHAnsi" w:cstheme="minorBidi"/>
          <w:sz w:val="22"/>
          <w:szCs w:val="22"/>
        </w:rPr>
        <w:t> </w:t>
      </w:r>
      <w:r w:rsidRPr="00156CD6">
        <w:rPr>
          <w:rFonts w:asciiTheme="minorHAnsi" w:eastAsiaTheme="minorHAnsi" w:hAnsiTheme="minorHAnsi" w:cstheme="minorBidi"/>
          <w:color w:val="222222"/>
          <w:sz w:val="22"/>
          <w:szCs w:val="22"/>
        </w:rPr>
        <w:t>in the area. The settlement had been constructed with simple mud buildings with four internal subdivisions. Numerous burials have been found, many with elaborate goods such as baskets, stone and bone tools, beads, bangles, pendants and occasionally animal sacrifices, with more goods left with burials of males. Ornaments of sea shell,</w:t>
      </w:r>
      <w:r w:rsidRPr="00156CD6">
        <w:rPr>
          <w:rFonts w:asciiTheme="minorHAnsi" w:eastAsiaTheme="minorHAnsi" w:hAnsiTheme="minorHAnsi" w:cstheme="minorBidi"/>
          <w:sz w:val="22"/>
          <w:szCs w:val="22"/>
        </w:rPr>
        <w:t> </w:t>
      </w:r>
      <w:r w:rsidR="00E7153B" w:rsidRPr="00156CD6">
        <w:rPr>
          <w:rFonts w:asciiTheme="minorHAnsi" w:eastAsiaTheme="minorHAnsi" w:hAnsiTheme="minorHAnsi" w:cstheme="minorBidi"/>
          <w:color w:val="222222"/>
          <w:sz w:val="22"/>
          <w:szCs w:val="22"/>
        </w:rPr>
        <w:t>limestone, turquoise</w:t>
      </w:r>
      <w:r w:rsidRPr="00156CD6">
        <w:rPr>
          <w:rFonts w:asciiTheme="minorHAnsi" w:eastAsiaTheme="minorHAnsi" w:hAnsiTheme="minorHAnsi" w:cstheme="minorBidi"/>
          <w:color w:val="222222"/>
          <w:sz w:val="22"/>
          <w:szCs w:val="22"/>
        </w:rPr>
        <w:t>,</w:t>
      </w:r>
      <w:r w:rsidRPr="00156CD6">
        <w:rPr>
          <w:rFonts w:asciiTheme="minorHAnsi" w:eastAsiaTheme="minorHAnsi" w:hAnsiTheme="minorHAnsi" w:cstheme="minorBidi"/>
          <w:sz w:val="22"/>
          <w:szCs w:val="22"/>
        </w:rPr>
        <w:t> </w:t>
      </w:r>
      <w:hyperlink r:id="rId28" w:tooltip="Lapis lazuli" w:history="1">
        <w:r w:rsidRPr="00156CD6">
          <w:rPr>
            <w:rFonts w:asciiTheme="minorHAnsi" w:eastAsiaTheme="minorHAnsi" w:hAnsiTheme="minorHAnsi" w:cstheme="minorBidi"/>
            <w:color w:val="222222"/>
            <w:sz w:val="22"/>
            <w:szCs w:val="22"/>
          </w:rPr>
          <w:t>lapis lazuli</w:t>
        </w:r>
      </w:hyperlink>
      <w:r w:rsidRPr="00156CD6">
        <w:rPr>
          <w:rFonts w:asciiTheme="minorHAnsi" w:eastAsiaTheme="minorHAnsi" w:hAnsiTheme="minorHAnsi" w:cstheme="minorBidi"/>
          <w:color w:val="222222"/>
          <w:sz w:val="22"/>
          <w:szCs w:val="22"/>
        </w:rPr>
        <w:t>,</w:t>
      </w:r>
      <w:r w:rsidRPr="00156CD6">
        <w:rPr>
          <w:rFonts w:asciiTheme="minorHAnsi" w:eastAsiaTheme="minorHAnsi" w:hAnsiTheme="minorHAnsi" w:cstheme="minorBidi"/>
          <w:sz w:val="22"/>
          <w:szCs w:val="22"/>
        </w:rPr>
        <w:t> </w:t>
      </w:r>
      <w:hyperlink r:id="rId29" w:tooltip="Sandstone" w:history="1">
        <w:r w:rsidRPr="00156CD6">
          <w:rPr>
            <w:rFonts w:asciiTheme="minorHAnsi" w:eastAsiaTheme="minorHAnsi" w:hAnsiTheme="minorHAnsi" w:cstheme="minorBidi"/>
            <w:color w:val="222222"/>
            <w:sz w:val="22"/>
            <w:szCs w:val="22"/>
          </w:rPr>
          <w:t>sandstone</w:t>
        </w:r>
      </w:hyperlink>
      <w:r w:rsidRPr="00156CD6">
        <w:rPr>
          <w:rFonts w:asciiTheme="minorHAnsi" w:eastAsiaTheme="minorHAnsi" w:hAnsiTheme="minorHAnsi" w:cstheme="minorBidi"/>
          <w:color w:val="222222"/>
          <w:sz w:val="22"/>
          <w:szCs w:val="22"/>
        </w:rPr>
        <w:t>, and polished</w:t>
      </w:r>
      <w:r w:rsidRPr="00156CD6">
        <w:rPr>
          <w:rFonts w:asciiTheme="minorHAnsi" w:eastAsiaTheme="minorHAnsi" w:hAnsiTheme="minorHAnsi" w:cstheme="minorBidi"/>
          <w:sz w:val="22"/>
          <w:szCs w:val="22"/>
        </w:rPr>
        <w:t> </w:t>
      </w:r>
      <w:hyperlink r:id="rId30" w:tooltip="Copper" w:history="1">
        <w:r w:rsidRPr="00156CD6">
          <w:rPr>
            <w:rFonts w:asciiTheme="minorHAnsi" w:eastAsiaTheme="minorHAnsi" w:hAnsiTheme="minorHAnsi" w:cstheme="minorBidi"/>
            <w:color w:val="222222"/>
            <w:sz w:val="22"/>
            <w:szCs w:val="22"/>
          </w:rPr>
          <w:t>copper</w:t>
        </w:r>
      </w:hyperlink>
      <w:r w:rsidRPr="00156CD6">
        <w:rPr>
          <w:rFonts w:asciiTheme="minorHAnsi" w:eastAsiaTheme="minorHAnsi" w:hAnsiTheme="minorHAnsi" w:cstheme="minorBidi"/>
          <w:sz w:val="22"/>
          <w:szCs w:val="22"/>
        </w:rPr>
        <w:t> </w:t>
      </w:r>
      <w:r w:rsidRPr="00156CD6">
        <w:rPr>
          <w:rFonts w:asciiTheme="minorHAnsi" w:eastAsiaTheme="minorHAnsi" w:hAnsiTheme="minorHAnsi" w:cstheme="minorBidi"/>
          <w:color w:val="222222"/>
          <w:sz w:val="22"/>
          <w:szCs w:val="22"/>
        </w:rPr>
        <w:t>have been found, along with simple figurines of women and animals. Sea shells from far sea shore and lapis lazuli found far in Badakshan,</w:t>
      </w:r>
      <w:r w:rsidRPr="00156CD6">
        <w:rPr>
          <w:rFonts w:asciiTheme="minorHAnsi" w:eastAsiaTheme="minorHAnsi" w:hAnsiTheme="minorHAnsi" w:cstheme="minorBidi"/>
          <w:sz w:val="22"/>
          <w:szCs w:val="22"/>
        </w:rPr>
        <w:t> </w:t>
      </w:r>
      <w:hyperlink r:id="rId31" w:tooltip="Afghanistan" w:history="1">
        <w:r w:rsidRPr="00156CD6">
          <w:rPr>
            <w:rFonts w:asciiTheme="minorHAnsi" w:eastAsiaTheme="minorHAnsi" w:hAnsiTheme="minorHAnsi" w:cstheme="minorBidi"/>
            <w:color w:val="222222"/>
            <w:sz w:val="22"/>
            <w:szCs w:val="22"/>
          </w:rPr>
          <w:t>Afghanistan</w:t>
        </w:r>
      </w:hyperlink>
      <w:r w:rsidRPr="00156CD6">
        <w:rPr>
          <w:rFonts w:asciiTheme="minorHAnsi" w:eastAsiaTheme="minorHAnsi" w:hAnsiTheme="minorHAnsi" w:cstheme="minorBidi"/>
          <w:sz w:val="22"/>
          <w:szCs w:val="22"/>
        </w:rPr>
        <w:t> </w:t>
      </w:r>
      <w:r w:rsidRPr="00156CD6">
        <w:rPr>
          <w:rFonts w:asciiTheme="minorHAnsi" w:eastAsiaTheme="minorHAnsi" w:hAnsiTheme="minorHAnsi" w:cstheme="minorBidi"/>
          <w:color w:val="222222"/>
          <w:sz w:val="22"/>
          <w:szCs w:val="22"/>
        </w:rPr>
        <w:t>shows good contact with those areas. A single ground stone axe had been discovered in a</w:t>
      </w:r>
      <w:r w:rsidRPr="00156CD6">
        <w:rPr>
          <w:rFonts w:asciiTheme="minorHAnsi" w:eastAsiaTheme="minorHAnsi" w:hAnsiTheme="minorHAnsi" w:cstheme="minorBidi"/>
          <w:sz w:val="22"/>
          <w:szCs w:val="22"/>
        </w:rPr>
        <w:t> </w:t>
      </w:r>
      <w:hyperlink r:id="rId32" w:tooltip="Burial" w:history="1">
        <w:r w:rsidRPr="00156CD6">
          <w:rPr>
            <w:rFonts w:asciiTheme="minorHAnsi" w:eastAsiaTheme="minorHAnsi" w:hAnsiTheme="minorHAnsi" w:cstheme="minorBidi"/>
            <w:color w:val="222222"/>
            <w:sz w:val="22"/>
            <w:szCs w:val="22"/>
          </w:rPr>
          <w:t>burial</w:t>
        </w:r>
      </w:hyperlink>
      <w:r w:rsidRPr="00156CD6">
        <w:rPr>
          <w:rFonts w:asciiTheme="minorHAnsi" w:eastAsiaTheme="minorHAnsi" w:hAnsiTheme="minorHAnsi" w:cstheme="minorBidi"/>
          <w:color w:val="222222"/>
          <w:sz w:val="22"/>
          <w:szCs w:val="22"/>
        </w:rPr>
        <w:t>, and several more found on the surface. Those ground stone axes represent the earliest to come from a stratified context in the South Asia.</w:t>
      </w:r>
    </w:p>
    <w:p w:rsidR="00156CD6" w:rsidRPr="00156CD6" w:rsidRDefault="00156CD6" w:rsidP="006D6DCB">
      <w:pPr>
        <w:pStyle w:val="NormalWeb"/>
        <w:shd w:val="clear" w:color="auto" w:fill="FFFFFF"/>
        <w:spacing w:before="0" w:beforeAutospacing="0" w:after="120" w:afterAutospacing="0" w:line="384" w:lineRule="atLeast"/>
        <w:jc w:val="both"/>
        <w:rPr>
          <w:rFonts w:asciiTheme="minorHAnsi" w:eastAsiaTheme="minorHAnsi" w:hAnsiTheme="minorHAnsi" w:cstheme="minorBidi"/>
          <w:color w:val="222222"/>
          <w:sz w:val="22"/>
          <w:szCs w:val="22"/>
        </w:rPr>
      </w:pPr>
      <w:r w:rsidRPr="00156CD6">
        <w:rPr>
          <w:rFonts w:asciiTheme="minorHAnsi" w:eastAsiaTheme="minorHAnsi" w:hAnsiTheme="minorHAnsi" w:cstheme="minorBidi"/>
          <w:color w:val="222222"/>
          <w:sz w:val="22"/>
          <w:szCs w:val="22"/>
        </w:rPr>
        <w:t xml:space="preserve">In 2001, archaeologists studying the remains of two men from </w:t>
      </w:r>
      <w:r w:rsidR="00E7153B" w:rsidRPr="00156CD6">
        <w:rPr>
          <w:rFonts w:asciiTheme="minorHAnsi" w:eastAsiaTheme="minorHAnsi" w:hAnsiTheme="minorHAnsi" w:cstheme="minorBidi"/>
          <w:color w:val="222222"/>
          <w:sz w:val="22"/>
          <w:szCs w:val="22"/>
        </w:rPr>
        <w:t>Merhgarh</w:t>
      </w:r>
      <w:r w:rsidRPr="00156CD6">
        <w:rPr>
          <w:rFonts w:asciiTheme="minorHAnsi" w:eastAsiaTheme="minorHAnsi" w:hAnsiTheme="minorHAnsi" w:cstheme="minorBidi"/>
          <w:color w:val="222222"/>
          <w:sz w:val="22"/>
          <w:szCs w:val="22"/>
        </w:rPr>
        <w:t xml:space="preserve"> made the discovery that the people of the</w:t>
      </w:r>
      <w:r w:rsidRPr="00156CD6">
        <w:rPr>
          <w:rFonts w:asciiTheme="minorHAnsi" w:eastAsiaTheme="minorHAnsi" w:hAnsiTheme="minorHAnsi" w:cstheme="minorBidi"/>
          <w:sz w:val="22"/>
          <w:szCs w:val="22"/>
        </w:rPr>
        <w:t> </w:t>
      </w:r>
      <w:hyperlink r:id="rId33" w:tooltip="Indus Valley Civilization" w:history="1">
        <w:r w:rsidRPr="00156CD6">
          <w:rPr>
            <w:rFonts w:asciiTheme="minorHAnsi" w:eastAsiaTheme="minorHAnsi" w:hAnsiTheme="minorHAnsi" w:cstheme="minorBidi"/>
            <w:color w:val="222222"/>
            <w:sz w:val="22"/>
            <w:szCs w:val="22"/>
          </w:rPr>
          <w:t>Indus Valley Civilization</w:t>
        </w:r>
      </w:hyperlink>
      <w:r w:rsidRPr="00156CD6">
        <w:rPr>
          <w:rFonts w:asciiTheme="minorHAnsi" w:eastAsiaTheme="minorHAnsi" w:hAnsiTheme="minorHAnsi" w:cstheme="minorBidi"/>
          <w:color w:val="222222"/>
          <w:sz w:val="22"/>
          <w:szCs w:val="22"/>
        </w:rPr>
        <w:t>, from the early Harappan periods, had knowledge of proto-</w:t>
      </w:r>
      <w:hyperlink r:id="rId34" w:tooltip="Dentistry" w:history="1">
        <w:r w:rsidRPr="00156CD6">
          <w:rPr>
            <w:rFonts w:asciiTheme="minorHAnsi" w:eastAsiaTheme="minorHAnsi" w:hAnsiTheme="minorHAnsi" w:cstheme="minorBidi"/>
            <w:color w:val="222222"/>
            <w:sz w:val="22"/>
            <w:szCs w:val="22"/>
          </w:rPr>
          <w:t>dentistry</w:t>
        </w:r>
      </w:hyperlink>
      <w:r w:rsidRPr="00156CD6">
        <w:rPr>
          <w:rFonts w:asciiTheme="minorHAnsi" w:eastAsiaTheme="minorHAnsi" w:hAnsiTheme="minorHAnsi" w:cstheme="minorBidi"/>
          <w:color w:val="222222"/>
          <w:sz w:val="22"/>
          <w:szCs w:val="22"/>
        </w:rPr>
        <w:t>. Later, in April 2006, the scientific journal</w:t>
      </w:r>
      <w:r w:rsidRPr="00156CD6">
        <w:rPr>
          <w:rFonts w:asciiTheme="minorHAnsi" w:eastAsiaTheme="minorHAnsi" w:hAnsiTheme="minorHAnsi" w:cstheme="minorBidi"/>
          <w:sz w:val="22"/>
          <w:szCs w:val="22"/>
        </w:rPr>
        <w:t> </w:t>
      </w:r>
      <w:r w:rsidRPr="00156CD6">
        <w:rPr>
          <w:rFonts w:asciiTheme="minorHAnsi" w:eastAsiaTheme="minorHAnsi" w:hAnsiTheme="minorHAnsi" w:cstheme="minorBidi"/>
          <w:color w:val="222222"/>
          <w:sz w:val="22"/>
          <w:szCs w:val="22"/>
        </w:rPr>
        <w:t>Nature</w:t>
      </w:r>
      <w:r w:rsidR="00E7153B">
        <w:rPr>
          <w:rFonts w:asciiTheme="minorHAnsi" w:eastAsiaTheme="minorHAnsi" w:hAnsiTheme="minorHAnsi" w:cstheme="minorBidi"/>
          <w:color w:val="222222"/>
          <w:sz w:val="22"/>
          <w:szCs w:val="22"/>
        </w:rPr>
        <w:t xml:space="preserve"> </w:t>
      </w:r>
      <w:r w:rsidRPr="00156CD6">
        <w:rPr>
          <w:rFonts w:asciiTheme="minorHAnsi" w:eastAsiaTheme="minorHAnsi" w:hAnsiTheme="minorHAnsi" w:cstheme="minorBidi"/>
          <w:color w:val="222222"/>
          <w:sz w:val="22"/>
          <w:szCs w:val="22"/>
        </w:rPr>
        <w:t>announced that the oldest (and first</w:t>
      </w:r>
      <w:r w:rsidRPr="00156CD6">
        <w:rPr>
          <w:rFonts w:asciiTheme="minorHAnsi" w:eastAsiaTheme="minorHAnsi" w:hAnsiTheme="minorHAnsi" w:cstheme="minorBidi"/>
          <w:sz w:val="22"/>
          <w:szCs w:val="22"/>
        </w:rPr>
        <w:t> </w:t>
      </w:r>
      <w:r w:rsidRPr="00156CD6">
        <w:rPr>
          <w:rFonts w:asciiTheme="minorHAnsi" w:eastAsiaTheme="minorHAnsi" w:hAnsiTheme="minorHAnsi" w:cstheme="minorBidi"/>
          <w:color w:val="222222"/>
          <w:sz w:val="22"/>
          <w:szCs w:val="22"/>
        </w:rPr>
        <w:t>early Neolithic) evidence for the drilling of human teeth</w:t>
      </w:r>
      <w:r w:rsidRPr="00156CD6">
        <w:rPr>
          <w:rFonts w:asciiTheme="minorHAnsi" w:eastAsiaTheme="minorHAnsi" w:hAnsiTheme="minorHAnsi" w:cstheme="minorBidi"/>
          <w:sz w:val="22"/>
          <w:szCs w:val="22"/>
        </w:rPr>
        <w:t> </w:t>
      </w:r>
      <w:r w:rsidRPr="00156CD6">
        <w:rPr>
          <w:rFonts w:asciiTheme="minorHAnsi" w:eastAsiaTheme="minorHAnsi" w:hAnsiTheme="minorHAnsi" w:cstheme="minorBidi"/>
          <w:color w:val="222222"/>
          <w:sz w:val="22"/>
          <w:szCs w:val="22"/>
        </w:rPr>
        <w:t>in vivo</w:t>
      </w:r>
      <w:r w:rsidRPr="00156CD6">
        <w:rPr>
          <w:rFonts w:asciiTheme="minorHAnsi" w:eastAsiaTheme="minorHAnsi" w:hAnsiTheme="minorHAnsi" w:cstheme="minorBidi"/>
          <w:sz w:val="22"/>
          <w:szCs w:val="22"/>
        </w:rPr>
        <w:t> </w:t>
      </w:r>
      <w:r w:rsidRPr="00156CD6">
        <w:rPr>
          <w:rFonts w:asciiTheme="minorHAnsi" w:eastAsiaTheme="minorHAnsi" w:hAnsiTheme="minorHAnsi" w:cstheme="minorBidi"/>
          <w:color w:val="222222"/>
          <w:sz w:val="22"/>
          <w:szCs w:val="22"/>
        </w:rPr>
        <w:t xml:space="preserve">(that is, in a living person) had been found in </w:t>
      </w:r>
      <w:r w:rsidR="00E7153B" w:rsidRPr="00156CD6">
        <w:rPr>
          <w:rFonts w:asciiTheme="minorHAnsi" w:eastAsiaTheme="minorHAnsi" w:hAnsiTheme="minorHAnsi" w:cstheme="minorBidi"/>
          <w:color w:val="222222"/>
          <w:sz w:val="22"/>
          <w:szCs w:val="22"/>
        </w:rPr>
        <w:t>Merhgarh</w:t>
      </w:r>
      <w:r w:rsidRPr="00156CD6">
        <w:rPr>
          <w:rFonts w:asciiTheme="minorHAnsi" w:eastAsiaTheme="minorHAnsi" w:hAnsiTheme="minorHAnsi" w:cstheme="minorBidi"/>
          <w:color w:val="222222"/>
          <w:sz w:val="22"/>
          <w:szCs w:val="22"/>
        </w:rPr>
        <w:t>. According to the authors, their discoveries point to a tradition of proto-dentistry in the early farming cultures of that region. "Here we describe eleven drilled molar crowns from nine adults discovered in a Neolithic graveyard in Pakistan that dates from 7,500 to 9,000 years ago. These findings provide evidence for a long tradition of a type of proto-dentistry in an early farming culture."</w:t>
      </w:r>
      <w:hyperlink r:id="rId35" w:anchor="cite_note-5" w:history="1">
        <w:r w:rsidRPr="00156CD6">
          <w:rPr>
            <w:rFonts w:asciiTheme="minorHAnsi" w:eastAsiaTheme="minorHAnsi" w:hAnsiTheme="minorHAnsi" w:cstheme="minorBidi"/>
            <w:color w:val="222222"/>
            <w:sz w:val="22"/>
            <w:szCs w:val="22"/>
          </w:rPr>
          <w:t>[6]</w:t>
        </w:r>
      </w:hyperlink>
    </w:p>
    <w:p w:rsidR="00156CD6" w:rsidRPr="00E7153B" w:rsidRDefault="00E7153B" w:rsidP="006D6DCB">
      <w:pPr>
        <w:pStyle w:val="Heading2"/>
        <w:shd w:val="clear" w:color="auto" w:fill="FFFFFF"/>
        <w:spacing w:before="192" w:beforeAutospacing="0" w:after="120" w:afterAutospacing="0" w:line="288" w:lineRule="atLeast"/>
        <w:jc w:val="both"/>
        <w:rPr>
          <w:rStyle w:val="mw-headline"/>
          <w:sz w:val="28"/>
          <w:szCs w:val="28"/>
        </w:rPr>
      </w:pPr>
      <w:r w:rsidRPr="00E7153B">
        <w:rPr>
          <w:rStyle w:val="mw-headline"/>
          <w:sz w:val="28"/>
          <w:szCs w:val="28"/>
        </w:rPr>
        <w:t>Merhgarh</w:t>
      </w:r>
      <w:r w:rsidR="00156CD6" w:rsidRPr="00E7153B">
        <w:rPr>
          <w:rStyle w:val="mw-headline"/>
          <w:sz w:val="28"/>
          <w:szCs w:val="28"/>
        </w:rPr>
        <w:t xml:space="preserve"> Period II and Period III</w:t>
      </w:r>
    </w:p>
    <w:p w:rsidR="00C93014" w:rsidRPr="00E7153B" w:rsidRDefault="00E7153B" w:rsidP="006D6DCB">
      <w:pPr>
        <w:pStyle w:val="NormalWeb"/>
        <w:shd w:val="clear" w:color="auto" w:fill="FFFFFF"/>
        <w:spacing w:before="0" w:beforeAutospacing="0" w:after="120" w:afterAutospacing="0" w:line="384" w:lineRule="atLeast"/>
        <w:jc w:val="both"/>
        <w:rPr>
          <w:rFonts w:asciiTheme="minorHAnsi" w:eastAsiaTheme="minorHAnsi" w:hAnsiTheme="minorHAnsi" w:cstheme="minorBidi"/>
          <w:color w:val="222222"/>
          <w:sz w:val="22"/>
          <w:szCs w:val="22"/>
        </w:rPr>
      </w:pPr>
      <w:r w:rsidRPr="00E7153B">
        <w:rPr>
          <w:rFonts w:asciiTheme="minorHAnsi" w:eastAsiaTheme="minorHAnsi" w:hAnsiTheme="minorHAnsi" w:cstheme="minorBidi"/>
          <w:color w:val="222222"/>
          <w:sz w:val="22"/>
          <w:szCs w:val="22"/>
        </w:rPr>
        <w:t>Merhgarh Period II (5500</w:t>
      </w:r>
      <w:r w:rsidRPr="00E7153B">
        <w:rPr>
          <w:rFonts w:asciiTheme="minorHAnsi" w:eastAsiaTheme="minorHAnsi" w:hAnsiTheme="minorHAnsi" w:cstheme="minorBidi"/>
          <w:sz w:val="22"/>
          <w:szCs w:val="22"/>
        </w:rPr>
        <w:t> </w:t>
      </w:r>
      <w:r w:rsidRPr="00E7153B">
        <w:rPr>
          <w:rFonts w:asciiTheme="minorHAnsi" w:eastAsiaTheme="minorHAnsi" w:hAnsiTheme="minorHAnsi" w:cstheme="minorBidi"/>
          <w:color w:val="222222"/>
          <w:sz w:val="22"/>
          <w:szCs w:val="22"/>
        </w:rPr>
        <w:t>B.C.E.–4800</w:t>
      </w:r>
      <w:r w:rsidRPr="00E7153B">
        <w:rPr>
          <w:rFonts w:asciiTheme="minorHAnsi" w:eastAsiaTheme="minorHAnsi" w:hAnsiTheme="minorHAnsi" w:cstheme="minorBidi"/>
          <w:sz w:val="22"/>
          <w:szCs w:val="22"/>
        </w:rPr>
        <w:t> </w:t>
      </w:r>
      <w:r w:rsidRPr="00E7153B">
        <w:rPr>
          <w:rFonts w:asciiTheme="minorHAnsi" w:eastAsiaTheme="minorHAnsi" w:hAnsiTheme="minorHAnsi" w:cstheme="minorBidi"/>
          <w:color w:val="222222"/>
          <w:sz w:val="22"/>
          <w:szCs w:val="22"/>
        </w:rPr>
        <w:t>B.C.E.) and Merhgarh Period III (4800</w:t>
      </w:r>
      <w:r w:rsidRPr="00E7153B">
        <w:rPr>
          <w:rFonts w:asciiTheme="minorHAnsi" w:eastAsiaTheme="minorHAnsi" w:hAnsiTheme="minorHAnsi" w:cstheme="minorBidi"/>
          <w:sz w:val="22"/>
          <w:szCs w:val="22"/>
        </w:rPr>
        <w:t> </w:t>
      </w:r>
      <w:r w:rsidRPr="00E7153B">
        <w:rPr>
          <w:rFonts w:asciiTheme="minorHAnsi" w:eastAsiaTheme="minorHAnsi" w:hAnsiTheme="minorHAnsi" w:cstheme="minorBidi"/>
          <w:color w:val="222222"/>
          <w:sz w:val="22"/>
          <w:szCs w:val="22"/>
        </w:rPr>
        <w:t>B.C.E.–3500</w:t>
      </w:r>
      <w:r w:rsidRPr="00E7153B">
        <w:rPr>
          <w:rFonts w:asciiTheme="minorHAnsi" w:eastAsiaTheme="minorHAnsi" w:hAnsiTheme="minorHAnsi" w:cstheme="minorBidi"/>
          <w:sz w:val="22"/>
          <w:szCs w:val="22"/>
        </w:rPr>
        <w:t> </w:t>
      </w:r>
      <w:r w:rsidRPr="00E7153B">
        <w:rPr>
          <w:rFonts w:asciiTheme="minorHAnsi" w:eastAsiaTheme="minorHAnsi" w:hAnsiTheme="minorHAnsi" w:cstheme="minorBidi"/>
          <w:color w:val="222222"/>
          <w:sz w:val="22"/>
          <w:szCs w:val="22"/>
        </w:rPr>
        <w:t>B.C.E.) were ceramic Neolithic (that is,</w:t>
      </w:r>
      <w:r w:rsidRPr="00E7153B">
        <w:rPr>
          <w:rFonts w:asciiTheme="minorHAnsi" w:eastAsiaTheme="minorHAnsi" w:hAnsiTheme="minorHAnsi" w:cstheme="minorBidi"/>
          <w:sz w:val="22"/>
          <w:szCs w:val="22"/>
        </w:rPr>
        <w:t> </w:t>
      </w:r>
      <w:r w:rsidRPr="00E7153B">
        <w:rPr>
          <w:rFonts w:asciiTheme="minorHAnsi" w:eastAsiaTheme="minorHAnsi" w:hAnsiTheme="minorHAnsi" w:cstheme="minorBidi"/>
          <w:color w:val="222222"/>
          <w:sz w:val="22"/>
          <w:szCs w:val="22"/>
        </w:rPr>
        <w:t>pottery was now in use) and later chalcolithic. Much evidence of manufacturing activity has been found and more advanced techniques were used. Glazed</w:t>
      </w:r>
      <w:r w:rsidRPr="00E7153B">
        <w:rPr>
          <w:rFonts w:asciiTheme="minorHAnsi" w:eastAsiaTheme="minorHAnsi" w:hAnsiTheme="minorHAnsi" w:cstheme="minorBidi"/>
          <w:sz w:val="22"/>
          <w:szCs w:val="22"/>
        </w:rPr>
        <w:t> </w:t>
      </w:r>
      <w:hyperlink r:id="rId36" w:tooltip="Faience" w:history="1">
        <w:r w:rsidRPr="00E7153B">
          <w:rPr>
            <w:rFonts w:asciiTheme="minorHAnsi" w:eastAsiaTheme="minorHAnsi" w:hAnsiTheme="minorHAnsi" w:cstheme="minorBidi"/>
            <w:color w:val="222222"/>
            <w:sz w:val="22"/>
            <w:szCs w:val="22"/>
          </w:rPr>
          <w:t>faience</w:t>
        </w:r>
      </w:hyperlink>
      <w:r w:rsidRPr="00E7153B">
        <w:rPr>
          <w:rFonts w:asciiTheme="minorHAnsi" w:eastAsiaTheme="minorHAnsi" w:hAnsiTheme="minorHAnsi" w:cstheme="minorBidi"/>
          <w:sz w:val="22"/>
          <w:szCs w:val="22"/>
        </w:rPr>
        <w:t> </w:t>
      </w:r>
      <w:r w:rsidRPr="00E7153B">
        <w:rPr>
          <w:rFonts w:asciiTheme="minorHAnsi" w:eastAsiaTheme="minorHAnsi" w:hAnsiTheme="minorHAnsi" w:cstheme="minorBidi"/>
          <w:color w:val="222222"/>
          <w:sz w:val="22"/>
          <w:szCs w:val="22"/>
        </w:rPr>
        <w:t>beads were produced and terracotta figurines became more detailed. Figurines of females were decorated with paint and had diverse hairstyles and ornaments. Two flexed</w:t>
      </w:r>
      <w:r w:rsidRPr="00E7153B">
        <w:rPr>
          <w:rFonts w:asciiTheme="minorHAnsi" w:eastAsiaTheme="minorHAnsi" w:hAnsiTheme="minorHAnsi" w:cstheme="minorBidi"/>
          <w:sz w:val="22"/>
          <w:szCs w:val="22"/>
        </w:rPr>
        <w:t> </w:t>
      </w:r>
      <w:hyperlink r:id="rId37" w:tooltip="Burial" w:history="1">
        <w:r w:rsidRPr="00E7153B">
          <w:rPr>
            <w:rFonts w:asciiTheme="minorHAnsi" w:eastAsiaTheme="minorHAnsi" w:hAnsiTheme="minorHAnsi" w:cstheme="minorBidi"/>
            <w:color w:val="222222"/>
            <w:sz w:val="22"/>
            <w:szCs w:val="22"/>
          </w:rPr>
          <w:t>burials</w:t>
        </w:r>
      </w:hyperlink>
      <w:r w:rsidRPr="00E7153B">
        <w:rPr>
          <w:rFonts w:asciiTheme="minorHAnsi" w:eastAsiaTheme="minorHAnsi" w:hAnsiTheme="minorHAnsi" w:cstheme="minorBidi"/>
          <w:sz w:val="22"/>
          <w:szCs w:val="22"/>
        </w:rPr>
        <w:t> </w:t>
      </w:r>
      <w:r w:rsidRPr="00E7153B">
        <w:rPr>
          <w:rFonts w:asciiTheme="minorHAnsi" w:eastAsiaTheme="minorHAnsi" w:hAnsiTheme="minorHAnsi" w:cstheme="minorBidi"/>
          <w:color w:val="222222"/>
          <w:sz w:val="22"/>
          <w:szCs w:val="22"/>
        </w:rPr>
        <w:t>were found in period II with a covering of red ochre on the body. The amount of burial goods decreased over time, becoming limited to ornaments and with more goods left with burials of females. The first button seals were produced from terracotta and bone and had geometric designs. Technologies included stone and copper drills, updraft</w:t>
      </w:r>
      <w:r w:rsidR="007B09BF">
        <w:rPr>
          <w:rFonts w:asciiTheme="minorHAnsi" w:eastAsiaTheme="minorHAnsi" w:hAnsiTheme="minorHAnsi" w:cstheme="minorBidi"/>
          <w:color w:val="222222"/>
          <w:sz w:val="22"/>
          <w:szCs w:val="22"/>
        </w:rPr>
        <w:t xml:space="preserve"> </w:t>
      </w:r>
      <w:hyperlink r:id="rId38" w:tooltip="Kiln" w:history="1">
        <w:r w:rsidRPr="00E7153B">
          <w:rPr>
            <w:rFonts w:asciiTheme="minorHAnsi" w:eastAsiaTheme="minorHAnsi" w:hAnsiTheme="minorHAnsi" w:cstheme="minorBidi"/>
            <w:color w:val="222222"/>
            <w:sz w:val="22"/>
            <w:szCs w:val="22"/>
          </w:rPr>
          <w:t>kilns</w:t>
        </w:r>
      </w:hyperlink>
      <w:r w:rsidRPr="00E7153B">
        <w:rPr>
          <w:rFonts w:asciiTheme="minorHAnsi" w:eastAsiaTheme="minorHAnsi" w:hAnsiTheme="minorHAnsi" w:cstheme="minorBidi"/>
          <w:color w:val="222222"/>
          <w:sz w:val="22"/>
          <w:szCs w:val="22"/>
        </w:rPr>
        <w:t xml:space="preserve">, large pit kilns and copper melting crucibles. There is further evidence of long-distance </w:t>
      </w:r>
      <w:r w:rsidRPr="00E7153B">
        <w:rPr>
          <w:rFonts w:asciiTheme="minorHAnsi" w:eastAsiaTheme="minorHAnsi" w:hAnsiTheme="minorHAnsi" w:cstheme="minorBidi"/>
          <w:color w:val="222222"/>
          <w:sz w:val="22"/>
          <w:szCs w:val="22"/>
        </w:rPr>
        <w:lastRenderedPageBreak/>
        <w:t>trade in period II: Important as an indication of this is the discovery of several beads of</w:t>
      </w:r>
      <w:r w:rsidRPr="00E7153B">
        <w:rPr>
          <w:rFonts w:asciiTheme="minorHAnsi" w:eastAsiaTheme="minorHAnsi" w:hAnsiTheme="minorHAnsi" w:cstheme="minorBidi"/>
          <w:sz w:val="22"/>
          <w:szCs w:val="22"/>
        </w:rPr>
        <w:t> </w:t>
      </w:r>
      <w:hyperlink r:id="rId39" w:tooltip="Lapis lazuli" w:history="1">
        <w:r w:rsidRPr="00E7153B">
          <w:rPr>
            <w:rFonts w:asciiTheme="minorHAnsi" w:eastAsiaTheme="minorHAnsi" w:hAnsiTheme="minorHAnsi" w:cstheme="minorBidi"/>
            <w:color w:val="222222"/>
            <w:sz w:val="22"/>
            <w:szCs w:val="22"/>
          </w:rPr>
          <w:t>lapis lazuli</w:t>
        </w:r>
      </w:hyperlink>
      <w:r w:rsidRPr="00E7153B">
        <w:rPr>
          <w:rFonts w:asciiTheme="minorHAnsi" w:eastAsiaTheme="minorHAnsi" w:hAnsiTheme="minorHAnsi" w:cstheme="minorBidi"/>
          <w:color w:val="222222"/>
          <w:sz w:val="22"/>
          <w:szCs w:val="22"/>
        </w:rPr>
        <w:t>—originally from Badakshan.</w:t>
      </w:r>
    </w:p>
    <w:p w:rsidR="00E7153B" w:rsidRPr="00E7153B" w:rsidRDefault="00E7153B" w:rsidP="006D6DCB">
      <w:pPr>
        <w:pStyle w:val="Heading2"/>
        <w:shd w:val="clear" w:color="auto" w:fill="FFFFFF"/>
        <w:spacing w:before="192" w:beforeAutospacing="0" w:after="120" w:afterAutospacing="0" w:line="288" w:lineRule="atLeast"/>
        <w:jc w:val="both"/>
        <w:rPr>
          <w:rStyle w:val="mw-headline"/>
          <w:sz w:val="28"/>
          <w:szCs w:val="28"/>
        </w:rPr>
      </w:pPr>
      <w:r w:rsidRPr="00E7153B">
        <w:rPr>
          <w:rStyle w:val="mw-headline"/>
          <w:sz w:val="28"/>
          <w:szCs w:val="28"/>
        </w:rPr>
        <w:t>Merhgarh Period VII</w:t>
      </w:r>
    </w:p>
    <w:p w:rsidR="00E7153B" w:rsidRPr="00E7153B" w:rsidRDefault="00E7153B" w:rsidP="006D6DCB">
      <w:pPr>
        <w:pStyle w:val="NormalWeb"/>
        <w:shd w:val="clear" w:color="auto" w:fill="FFFFFF"/>
        <w:spacing w:before="0" w:beforeAutospacing="0" w:after="120" w:afterAutospacing="0" w:line="384" w:lineRule="atLeast"/>
        <w:jc w:val="both"/>
        <w:rPr>
          <w:rFonts w:asciiTheme="minorHAnsi" w:eastAsiaTheme="minorHAnsi" w:hAnsiTheme="minorHAnsi" w:cstheme="minorBidi"/>
          <w:color w:val="222222"/>
          <w:sz w:val="22"/>
          <w:szCs w:val="22"/>
        </w:rPr>
      </w:pPr>
      <w:r w:rsidRPr="00E7153B">
        <w:rPr>
          <w:rFonts w:asciiTheme="minorHAnsi" w:eastAsiaTheme="minorHAnsi" w:hAnsiTheme="minorHAnsi" w:cstheme="minorBidi"/>
          <w:color w:val="222222"/>
          <w:sz w:val="22"/>
          <w:szCs w:val="22"/>
        </w:rPr>
        <w:t>Somewhere between 2600</w:t>
      </w:r>
      <w:r w:rsidRPr="00E7153B">
        <w:rPr>
          <w:rFonts w:asciiTheme="minorHAnsi" w:eastAsiaTheme="minorHAnsi" w:hAnsiTheme="minorHAnsi" w:cstheme="minorBidi"/>
          <w:sz w:val="22"/>
          <w:szCs w:val="22"/>
        </w:rPr>
        <w:t> </w:t>
      </w:r>
      <w:r w:rsidRPr="00E7153B">
        <w:rPr>
          <w:rFonts w:asciiTheme="minorHAnsi" w:eastAsiaTheme="minorHAnsi" w:hAnsiTheme="minorHAnsi" w:cstheme="minorBidi"/>
          <w:color w:val="222222"/>
          <w:sz w:val="22"/>
          <w:szCs w:val="22"/>
        </w:rPr>
        <w:t>B.C.E.</w:t>
      </w:r>
      <w:r w:rsidRPr="00E7153B">
        <w:rPr>
          <w:rFonts w:asciiTheme="minorHAnsi" w:eastAsiaTheme="minorHAnsi" w:hAnsiTheme="minorHAnsi" w:cstheme="minorBidi"/>
          <w:sz w:val="22"/>
          <w:szCs w:val="22"/>
        </w:rPr>
        <w:t> </w:t>
      </w:r>
      <w:r w:rsidRPr="00E7153B">
        <w:rPr>
          <w:rFonts w:asciiTheme="minorHAnsi" w:eastAsiaTheme="minorHAnsi" w:hAnsiTheme="minorHAnsi" w:cstheme="minorBidi"/>
          <w:color w:val="222222"/>
          <w:sz w:val="22"/>
          <w:szCs w:val="22"/>
        </w:rPr>
        <w:t>and 2000</w:t>
      </w:r>
      <w:r w:rsidRPr="00E7153B">
        <w:rPr>
          <w:rFonts w:asciiTheme="minorHAnsi" w:eastAsiaTheme="minorHAnsi" w:hAnsiTheme="minorHAnsi" w:cstheme="minorBidi"/>
          <w:sz w:val="22"/>
          <w:szCs w:val="22"/>
        </w:rPr>
        <w:t> </w:t>
      </w:r>
      <w:r w:rsidRPr="00E7153B">
        <w:rPr>
          <w:rFonts w:asciiTheme="minorHAnsi" w:eastAsiaTheme="minorHAnsi" w:hAnsiTheme="minorHAnsi" w:cstheme="minorBidi"/>
          <w:color w:val="222222"/>
          <w:sz w:val="22"/>
          <w:szCs w:val="22"/>
        </w:rPr>
        <w:t>B.C.E., at the time the</w:t>
      </w:r>
      <w:r w:rsidRPr="00E7153B">
        <w:rPr>
          <w:rFonts w:asciiTheme="minorHAnsi" w:eastAsiaTheme="minorHAnsi" w:hAnsiTheme="minorHAnsi" w:cstheme="minorBidi"/>
          <w:sz w:val="22"/>
          <w:szCs w:val="22"/>
        </w:rPr>
        <w:t> </w:t>
      </w:r>
      <w:hyperlink r:id="rId40" w:tooltip="Indus Valley Civilization" w:history="1">
        <w:r w:rsidRPr="00E7153B">
          <w:rPr>
            <w:rFonts w:asciiTheme="minorHAnsi" w:eastAsiaTheme="minorHAnsi" w:hAnsiTheme="minorHAnsi" w:cstheme="minorBidi"/>
            <w:color w:val="222222"/>
            <w:sz w:val="22"/>
            <w:szCs w:val="22"/>
          </w:rPr>
          <w:t>Indus Valley Civilization</w:t>
        </w:r>
      </w:hyperlink>
      <w:r w:rsidRPr="00E7153B">
        <w:rPr>
          <w:rFonts w:asciiTheme="minorHAnsi" w:eastAsiaTheme="minorHAnsi" w:hAnsiTheme="minorHAnsi" w:cstheme="minorBidi"/>
          <w:sz w:val="22"/>
          <w:szCs w:val="22"/>
        </w:rPr>
        <w:t> </w:t>
      </w:r>
      <w:r w:rsidRPr="00E7153B">
        <w:rPr>
          <w:rFonts w:asciiTheme="minorHAnsi" w:eastAsiaTheme="minorHAnsi" w:hAnsiTheme="minorHAnsi" w:cstheme="minorBidi"/>
          <w:color w:val="222222"/>
          <w:sz w:val="22"/>
          <w:szCs w:val="22"/>
        </w:rPr>
        <w:t xml:space="preserve">had been in its middle stages of development, the city seems to have been largely abandoned. It has been surmised that the inhabitants of </w:t>
      </w:r>
      <w:r w:rsidR="007B09BF" w:rsidRPr="00E7153B">
        <w:rPr>
          <w:rFonts w:asciiTheme="minorHAnsi" w:eastAsiaTheme="minorHAnsi" w:hAnsiTheme="minorHAnsi" w:cstheme="minorBidi"/>
          <w:color w:val="222222"/>
          <w:sz w:val="22"/>
          <w:szCs w:val="22"/>
        </w:rPr>
        <w:t>Merhgarh</w:t>
      </w:r>
      <w:r w:rsidRPr="00E7153B">
        <w:rPr>
          <w:rFonts w:asciiTheme="minorHAnsi" w:eastAsiaTheme="minorHAnsi" w:hAnsiTheme="minorHAnsi" w:cstheme="minorBidi"/>
          <w:color w:val="222222"/>
          <w:sz w:val="22"/>
          <w:szCs w:val="22"/>
        </w:rPr>
        <w:t xml:space="preserve"> migrated to the fertile Indus valley as the </w:t>
      </w:r>
      <w:r w:rsidR="007B09BF" w:rsidRPr="00E7153B">
        <w:rPr>
          <w:rFonts w:asciiTheme="minorHAnsi" w:eastAsiaTheme="minorHAnsi" w:hAnsiTheme="minorHAnsi" w:cstheme="minorBidi"/>
          <w:color w:val="222222"/>
          <w:sz w:val="22"/>
          <w:szCs w:val="22"/>
        </w:rPr>
        <w:t>Baluchistan</w:t>
      </w:r>
      <w:r w:rsidRPr="00E7153B">
        <w:rPr>
          <w:rFonts w:asciiTheme="minorHAnsi" w:eastAsiaTheme="minorHAnsi" w:hAnsiTheme="minorHAnsi" w:cstheme="minorBidi"/>
          <w:color w:val="222222"/>
          <w:sz w:val="22"/>
          <w:szCs w:val="22"/>
        </w:rPr>
        <w:t xml:space="preserve"> became more arid with climatic changes.</w:t>
      </w:r>
    </w:p>
    <w:p w:rsidR="00002C96" w:rsidRDefault="00C13542" w:rsidP="006D6DCB">
      <w:pPr>
        <w:jc w:val="both"/>
        <w:rPr>
          <w:rStyle w:val="mw-headline"/>
          <w:rFonts w:ascii="Times New Roman" w:eastAsia="Times New Roman" w:hAnsi="Times New Roman" w:cs="Times New Roman"/>
          <w:b/>
          <w:bCs/>
          <w:sz w:val="28"/>
          <w:szCs w:val="28"/>
        </w:rPr>
      </w:pPr>
      <w:r w:rsidRPr="00B50C09">
        <w:rPr>
          <w:rStyle w:val="mw-headline"/>
          <w:rFonts w:ascii="Times New Roman" w:eastAsia="Times New Roman" w:hAnsi="Times New Roman" w:cs="Times New Roman"/>
          <w:b/>
          <w:bCs/>
          <w:sz w:val="28"/>
          <w:szCs w:val="28"/>
        </w:rPr>
        <w:t>Kot Diji</w:t>
      </w:r>
    </w:p>
    <w:p w:rsidR="00B50C09" w:rsidRDefault="00B50C09" w:rsidP="006D6DCB">
      <w:pPr>
        <w:jc w:val="both"/>
        <w:rPr>
          <w:color w:val="222222"/>
        </w:rPr>
      </w:pPr>
      <w:r>
        <w:rPr>
          <w:color w:val="222222"/>
        </w:rPr>
        <w:t>K</w:t>
      </w:r>
      <w:r w:rsidRPr="00B50C09">
        <w:rPr>
          <w:color w:val="222222"/>
        </w:rPr>
        <w:t>ot Diji is an important Harappan civilization site located in the </w:t>
      </w:r>
      <w:hyperlink r:id="rId41" w:history="1">
        <w:r w:rsidRPr="00B50C09">
          <w:rPr>
            <w:color w:val="222222"/>
          </w:rPr>
          <w:t>Rohri Hills</w:t>
        </w:r>
      </w:hyperlink>
      <w:r w:rsidRPr="00B50C09">
        <w:rPr>
          <w:color w:val="222222"/>
        </w:rPr>
        <w:t> of Khairpur</w:t>
      </w:r>
      <w:r>
        <w:rPr>
          <w:color w:val="222222"/>
        </w:rPr>
        <w:t xml:space="preserve"> district</w:t>
      </w:r>
      <w:r w:rsidRPr="00B50C09">
        <w:rPr>
          <w:color w:val="222222"/>
        </w:rPr>
        <w:t> of Pakistan. The</w:t>
      </w:r>
      <w:r>
        <w:rPr>
          <w:color w:val="222222"/>
        </w:rPr>
        <w:t xml:space="preserve"> </w:t>
      </w:r>
      <w:r w:rsidRPr="00B50C09">
        <w:rPr>
          <w:color w:val="222222"/>
        </w:rPr>
        <w:t>Kot Diji Forerunner was the forerunner of the </w:t>
      </w:r>
      <w:r>
        <w:rPr>
          <w:color w:val="222222"/>
        </w:rPr>
        <w:t>Indus</w:t>
      </w:r>
      <w:r w:rsidRPr="00B50C09">
        <w:rPr>
          <w:color w:val="222222"/>
        </w:rPr>
        <w:t xml:space="preserve"> Civilization. The fort was built between 1785 to 1795 by Mir </w:t>
      </w:r>
      <w:proofErr w:type="spellStart"/>
      <w:r w:rsidRPr="00B50C09">
        <w:rPr>
          <w:color w:val="222222"/>
        </w:rPr>
        <w:t>Sohrab</w:t>
      </w:r>
      <w:proofErr w:type="spellEnd"/>
      <w:r w:rsidRPr="00B50C09">
        <w:rPr>
          <w:color w:val="222222"/>
        </w:rPr>
        <w:t xml:space="preserve"> Khan T</w:t>
      </w:r>
      <w:bookmarkStart w:id="0" w:name="_GoBack"/>
      <w:bookmarkEnd w:id="0"/>
      <w:r w:rsidRPr="00B50C09">
        <w:rPr>
          <w:color w:val="222222"/>
        </w:rPr>
        <w:t>alpur, founder of the Kingdom of Upper Sindh in 1783. In addition to the fort, a 5 kilometer, 12 feet wide mud wall was built around the city. This defensive wall had bastions throughout its length and a huge iron gate served as the city's only entrance.</w:t>
      </w:r>
    </w:p>
    <w:p w:rsidR="009B3833" w:rsidRPr="009B3833" w:rsidRDefault="009B3833" w:rsidP="006D6DCB">
      <w:pPr>
        <w:rPr>
          <w:color w:val="222222"/>
        </w:rPr>
      </w:pPr>
      <w:r w:rsidRPr="009B3833">
        <w:rPr>
          <w:color w:val="222222"/>
        </w:rPr>
        <w:t xml:space="preserve">The site consists of two parts: one comprising of the </w:t>
      </w:r>
      <w:r w:rsidRPr="009B3833">
        <w:rPr>
          <w:b/>
          <w:color w:val="222222"/>
        </w:rPr>
        <w:t>citadel area</w:t>
      </w:r>
      <w:r w:rsidRPr="009B3833">
        <w:rPr>
          <w:color w:val="222222"/>
        </w:rPr>
        <w:t xml:space="preserve"> on the high ground where the ruling elite lived and an outer area inhabited by common man. The Kot Diji culture is marked by well-furnished, well-made pottery and houses built of mud bricks on solid stone foundations. In fact, the Kot Dijian ceramics, though different in form and technique, are in no way less artistic tha</w:t>
      </w:r>
      <w:r>
        <w:rPr>
          <w:color w:val="222222"/>
        </w:rPr>
        <w:t xml:space="preserve">n the sophisticated back-on-red </w:t>
      </w:r>
      <w:r w:rsidRPr="009B3833">
        <w:rPr>
          <w:color w:val="222222"/>
        </w:rPr>
        <w:t>pottery of </w:t>
      </w:r>
      <w:proofErr w:type="spellStart"/>
      <w:r w:rsidRPr="009B3833">
        <w:rPr>
          <w:color w:val="222222"/>
        </w:rPr>
        <w:t>Harappan</w:t>
      </w:r>
      <w:r>
        <w:rPr>
          <w:color w:val="222222"/>
        </w:rPr>
        <w:t>s</w:t>
      </w:r>
      <w:proofErr w:type="spellEnd"/>
      <w:r w:rsidRPr="009B3833">
        <w:rPr>
          <w:color w:val="222222"/>
        </w:rPr>
        <w:t>.</w:t>
      </w:r>
      <w:r w:rsidRPr="009B3833">
        <w:rPr>
          <w:color w:val="222222"/>
        </w:rPr>
        <w:br/>
      </w:r>
      <w:r w:rsidRPr="009B3833">
        <w:rPr>
          <w:color w:val="222222"/>
        </w:rPr>
        <w:br/>
        <w:t>Kot Diji is a very practical </w:t>
      </w:r>
      <w:r w:rsidRPr="009B3833">
        <w:rPr>
          <w:b/>
          <w:color w:val="222222"/>
        </w:rPr>
        <w:t>fort</w:t>
      </w:r>
      <w:r w:rsidRPr="009B3833">
        <w:rPr>
          <w:color w:val="222222"/>
        </w:rPr>
        <w:t> constructed on a limestone hill with kiln-baked bricks. Bricks were used because the locally available limestone rock was very brittle and would have shattered easily on impact with a cannonball. The hill is about 110 feet high, above which</w:t>
      </w:r>
      <w:r>
        <w:rPr>
          <w:color w:val="222222"/>
        </w:rPr>
        <w:t xml:space="preserve"> </w:t>
      </w:r>
      <w:r w:rsidRPr="009B3833">
        <w:rPr>
          <w:color w:val="222222"/>
        </w:rPr>
        <w:t>the walls of th</w:t>
      </w:r>
      <w:r w:rsidR="006D6DCB">
        <w:rPr>
          <w:color w:val="222222"/>
        </w:rPr>
        <w:t xml:space="preserve">e fort rise another 30 feet. </w:t>
      </w:r>
      <w:proofErr w:type="spellStart"/>
      <w:r w:rsidR="006D6DCB">
        <w:rPr>
          <w:color w:val="222222"/>
        </w:rPr>
        <w:t>It</w:t>
      </w:r>
      <w:r w:rsidRPr="009B3833">
        <w:rPr>
          <w:color w:val="222222"/>
        </w:rPr>
        <w:t>has</w:t>
      </w:r>
      <w:proofErr w:type="spellEnd"/>
      <w:r w:rsidRPr="009B3833">
        <w:rPr>
          <w:color w:val="222222"/>
        </w:rPr>
        <w:t xml:space="preserve"> three strategically placed towers about 50 feet tall.</w:t>
      </w:r>
      <w:r w:rsidRPr="009B3833">
        <w:rPr>
          <w:color w:val="222222"/>
        </w:rPr>
        <w:br/>
      </w:r>
      <w:r w:rsidRPr="009B3833">
        <w:rPr>
          <w:color w:val="222222"/>
        </w:rPr>
        <w:br/>
        <w:t xml:space="preserve">The fort is over half a kilometer long. Its walls are segmented by about 50 bastions, and its 1.8 km outer perimeter wall identically follows the double crescent-shaped contours of the hill it stands on. This allows the fort to surround the </w:t>
      </w:r>
      <w:r w:rsidRPr="009B3833">
        <w:rPr>
          <w:b/>
          <w:color w:val="222222"/>
        </w:rPr>
        <w:t>attacking enemy on three sides</w:t>
      </w:r>
      <w:r w:rsidRPr="009B3833">
        <w:rPr>
          <w:color w:val="222222"/>
        </w:rPr>
        <w:t xml:space="preserve"> on the west front. On the east, where the entrance lies, the fort is divided by three elephant-proof gates into three overlapping levels, so that the first two levels can be attacked by the next level above them in the event of the lower level being overrun by the enemy. The first gate is not a prominent portal but rather an indirect entry so that the gate cannot be rammed on a charge. The walls and bastions have arrow slits in them, allowing defenders to attack their enemy from two levels: from the battlement on top and from within the wall.</w:t>
      </w:r>
      <w:r w:rsidRPr="009B3833">
        <w:rPr>
          <w:color w:val="222222"/>
        </w:rPr>
        <w:br/>
      </w:r>
      <w:r w:rsidRPr="009B3833">
        <w:rPr>
          <w:color w:val="222222"/>
        </w:rPr>
        <w:br/>
        <w:t>The fort was built at a time when cannons had become common and its design and position reveals that. It includes a multitude of stations for cannons and, because it is positioned high on a narrow ridge, enemy cannons would have had to fire at a great</w:t>
      </w:r>
      <w:r>
        <w:rPr>
          <w:color w:val="222222"/>
        </w:rPr>
        <w:t xml:space="preserve"> </w:t>
      </w:r>
      <w:r w:rsidRPr="009B3833">
        <w:rPr>
          <w:color w:val="222222"/>
        </w:rPr>
        <w:t>distance, permitting little accuracy. Cannonballs could either hit the hill or perimeter or would simply fly over the fort and fall on the enemies</w:t>
      </w:r>
      <w:r>
        <w:rPr>
          <w:color w:val="222222"/>
        </w:rPr>
        <w:t xml:space="preserve">' own forces on </w:t>
      </w:r>
      <w:r>
        <w:rPr>
          <w:color w:val="222222"/>
        </w:rPr>
        <w:lastRenderedPageBreak/>
        <w:t>the other side.</w:t>
      </w:r>
      <w:r w:rsidRPr="009B3833">
        <w:rPr>
          <w:color w:val="222222"/>
        </w:rPr>
        <w:br/>
        <w:t xml:space="preserve">The tomb of Fakir Qadir Bakhsh, after whom this site is named, lies to the west of the village of the same name. Inside the tomb there are two graves, one obviously being that of Fakir Qadir Bakhsh, of </w:t>
      </w:r>
      <w:proofErr w:type="gramStart"/>
      <w:r w:rsidRPr="009B3833">
        <w:rPr>
          <w:color w:val="222222"/>
        </w:rPr>
        <w:t>whom</w:t>
      </w:r>
      <w:proofErr w:type="gramEnd"/>
      <w:r w:rsidRPr="009B3833">
        <w:rPr>
          <w:color w:val="222222"/>
        </w:rPr>
        <w:t xml:space="preserve"> little is known, but nothing is known about the other; it is presumed to be that of a disciple, the Fakir never having married. The tomb of Golo Shahani, the commander-in-chief of the army of Mir Suhrab Khan, is also situated here, as well as a number of other graves of the Shahanis. Golo Shahani died in battle at</w:t>
      </w:r>
      <w:r>
        <w:rPr>
          <w:color w:val="222222"/>
        </w:rPr>
        <w:t xml:space="preserve"> </w:t>
      </w:r>
      <w:r w:rsidRPr="009B3833">
        <w:rPr>
          <w:i/>
          <w:iCs/>
          <w:color w:val="222222"/>
        </w:rPr>
        <w:t>Shikarpur</w:t>
      </w:r>
      <w:r>
        <w:rPr>
          <w:color w:val="222222"/>
        </w:rPr>
        <w:t xml:space="preserve"> </w:t>
      </w:r>
      <w:r w:rsidRPr="009B3833">
        <w:rPr>
          <w:color w:val="222222"/>
        </w:rPr>
        <w:t>in AH 1249 (AD 1833). On the eastern side of the tomb of Fakir Qadir is the tomb of Syed Saleh Shah, of whom nothing is known, and to the west of it, a mosque which is said to have been constructed by Fakir Qadir Bakhsh himself. The village has a population of approximately 500 individuals, who live in fifty houses.</w:t>
      </w:r>
    </w:p>
    <w:p w:rsidR="009B3833" w:rsidRDefault="009B3833" w:rsidP="006D6DCB">
      <w:pPr>
        <w:jc w:val="both"/>
        <w:rPr>
          <w:color w:val="000000"/>
          <w:sz w:val="27"/>
          <w:szCs w:val="27"/>
        </w:rPr>
      </w:pPr>
      <w:r>
        <w:rPr>
          <w:noProof/>
          <w:color w:val="000000"/>
          <w:sz w:val="27"/>
          <w:szCs w:val="27"/>
        </w:rPr>
        <w:drawing>
          <wp:inline distT="0" distB="0" distL="0" distR="0" wp14:anchorId="5FC38381" wp14:editId="6A98C94C">
            <wp:extent cx="4762500" cy="3569970"/>
            <wp:effectExtent l="0" t="0" r="0" b="0"/>
            <wp:docPr id="5" name="Picture 5" descr="Kot Diji Fort Hills Khair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descr="Kot Diji Fort Hills Khairpu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0" cy="3569970"/>
                    </a:xfrm>
                    <a:prstGeom prst="rect">
                      <a:avLst/>
                    </a:prstGeom>
                    <a:noFill/>
                    <a:ln>
                      <a:noFill/>
                    </a:ln>
                  </pic:spPr>
                </pic:pic>
              </a:graphicData>
            </a:graphic>
          </wp:inline>
        </w:drawing>
      </w:r>
    </w:p>
    <w:p w:rsidR="009B3833" w:rsidRDefault="009B3833" w:rsidP="006D6DCB">
      <w:pPr>
        <w:jc w:val="both"/>
        <w:rPr>
          <w:color w:val="000000"/>
          <w:sz w:val="27"/>
          <w:szCs w:val="27"/>
        </w:rPr>
      </w:pPr>
      <w:r>
        <w:rPr>
          <w:noProof/>
          <w:color w:val="000000"/>
          <w:sz w:val="27"/>
          <w:szCs w:val="27"/>
        </w:rPr>
        <w:lastRenderedPageBreak/>
        <w:drawing>
          <wp:inline distT="0" distB="0" distL="0" distR="0" wp14:anchorId="026F55DC" wp14:editId="043D85F5">
            <wp:extent cx="4762500" cy="3569970"/>
            <wp:effectExtent l="0" t="0" r="0" b="0"/>
            <wp:docPr id="4" name="Picture 4" descr="The Kot Diji F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descr="The Kot Diji For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2500" cy="3569970"/>
                    </a:xfrm>
                    <a:prstGeom prst="rect">
                      <a:avLst/>
                    </a:prstGeom>
                    <a:noFill/>
                    <a:ln>
                      <a:noFill/>
                    </a:ln>
                  </pic:spPr>
                </pic:pic>
              </a:graphicData>
            </a:graphic>
          </wp:inline>
        </w:drawing>
      </w:r>
    </w:p>
    <w:p w:rsidR="009B3833" w:rsidRDefault="009B3833" w:rsidP="006D6DCB">
      <w:pPr>
        <w:jc w:val="both"/>
        <w:rPr>
          <w:color w:val="000000"/>
          <w:sz w:val="27"/>
          <w:szCs w:val="27"/>
        </w:rPr>
      </w:pPr>
      <w:r>
        <w:rPr>
          <w:noProof/>
          <w:color w:val="000000"/>
          <w:sz w:val="27"/>
          <w:szCs w:val="27"/>
        </w:rPr>
        <w:drawing>
          <wp:inline distT="0" distB="0" distL="0" distR="0" wp14:anchorId="4748C1DA" wp14:editId="4D419B5B">
            <wp:extent cx="4762500" cy="3569970"/>
            <wp:effectExtent l="0" t="0" r="0" b="0"/>
            <wp:docPr id="3" name="Picture 3" descr="Kot Diji Fort In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 descr="Kot Diji Fort Insid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2500" cy="3569970"/>
                    </a:xfrm>
                    <a:prstGeom prst="rect">
                      <a:avLst/>
                    </a:prstGeom>
                    <a:noFill/>
                    <a:ln>
                      <a:noFill/>
                    </a:ln>
                  </pic:spPr>
                </pic:pic>
              </a:graphicData>
            </a:graphic>
          </wp:inline>
        </w:drawing>
      </w:r>
    </w:p>
    <w:p w:rsidR="009B3833" w:rsidRDefault="009B3833" w:rsidP="006D6DCB">
      <w:pPr>
        <w:jc w:val="both"/>
        <w:rPr>
          <w:color w:val="000000"/>
          <w:sz w:val="27"/>
          <w:szCs w:val="27"/>
        </w:rPr>
      </w:pPr>
      <w:r>
        <w:rPr>
          <w:noProof/>
          <w:color w:val="000000"/>
          <w:sz w:val="27"/>
          <w:szCs w:val="27"/>
        </w:rPr>
        <w:lastRenderedPageBreak/>
        <w:drawing>
          <wp:inline distT="0" distB="0" distL="0" distR="0" wp14:anchorId="68F1D470" wp14:editId="206FB97C">
            <wp:extent cx="4762500" cy="3569970"/>
            <wp:effectExtent l="0" t="0" r="0" b="0"/>
            <wp:docPr id="2" name="Picture 2" descr="Kot Diji F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 descr="Kot Diji For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62500" cy="3569970"/>
                    </a:xfrm>
                    <a:prstGeom prst="rect">
                      <a:avLst/>
                    </a:prstGeom>
                    <a:noFill/>
                    <a:ln>
                      <a:noFill/>
                    </a:ln>
                  </pic:spPr>
                </pic:pic>
              </a:graphicData>
            </a:graphic>
          </wp:inline>
        </w:drawing>
      </w:r>
    </w:p>
    <w:p w:rsidR="009B3833" w:rsidRDefault="009B3833" w:rsidP="006D6DCB">
      <w:pPr>
        <w:jc w:val="both"/>
        <w:rPr>
          <w:color w:val="000000"/>
          <w:sz w:val="27"/>
          <w:szCs w:val="27"/>
        </w:rPr>
      </w:pPr>
      <w:r>
        <w:rPr>
          <w:noProof/>
          <w:color w:val="000000"/>
          <w:sz w:val="27"/>
          <w:szCs w:val="27"/>
        </w:rPr>
        <w:drawing>
          <wp:inline distT="0" distB="0" distL="0" distR="0" wp14:anchorId="792B99FE" wp14:editId="18BF9E36">
            <wp:extent cx="4762500" cy="3569970"/>
            <wp:effectExtent l="0" t="0" r="0" b="0"/>
            <wp:docPr id="1" name="Picture 1" descr="Kot Di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 descr="Kot Diji"/>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762500" cy="3569970"/>
                    </a:xfrm>
                    <a:prstGeom prst="rect">
                      <a:avLst/>
                    </a:prstGeom>
                    <a:noFill/>
                    <a:ln>
                      <a:noFill/>
                    </a:ln>
                  </pic:spPr>
                </pic:pic>
              </a:graphicData>
            </a:graphic>
          </wp:inline>
        </w:drawing>
      </w:r>
    </w:p>
    <w:p w:rsidR="009B3833" w:rsidRPr="00B50C09" w:rsidRDefault="009B3833" w:rsidP="006D6DCB">
      <w:pPr>
        <w:jc w:val="both"/>
        <w:rPr>
          <w:color w:val="222222"/>
        </w:rPr>
      </w:pPr>
    </w:p>
    <w:sectPr w:rsidR="009B3833" w:rsidRPr="00B50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0FC"/>
    <w:rsid w:val="00002C96"/>
    <w:rsid w:val="00023DB5"/>
    <w:rsid w:val="00156CD6"/>
    <w:rsid w:val="001869AC"/>
    <w:rsid w:val="002041EA"/>
    <w:rsid w:val="002240FC"/>
    <w:rsid w:val="005E731C"/>
    <w:rsid w:val="006B569B"/>
    <w:rsid w:val="006D6DCB"/>
    <w:rsid w:val="00727E25"/>
    <w:rsid w:val="007A2EFA"/>
    <w:rsid w:val="007B09BF"/>
    <w:rsid w:val="009B3833"/>
    <w:rsid w:val="00B50C09"/>
    <w:rsid w:val="00BA099C"/>
    <w:rsid w:val="00C13542"/>
    <w:rsid w:val="00C93014"/>
    <w:rsid w:val="00E11CFA"/>
    <w:rsid w:val="00E24337"/>
    <w:rsid w:val="00E7153B"/>
    <w:rsid w:val="00F93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02C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50C09"/>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9B383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383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240FC"/>
  </w:style>
  <w:style w:type="character" w:styleId="Hyperlink">
    <w:name w:val="Hyperlink"/>
    <w:basedOn w:val="DefaultParagraphFont"/>
    <w:uiPriority w:val="99"/>
    <w:semiHidden/>
    <w:unhideWhenUsed/>
    <w:rsid w:val="002240FC"/>
    <w:rPr>
      <w:color w:val="0000FF"/>
      <w:u w:val="single"/>
    </w:rPr>
  </w:style>
  <w:style w:type="character" w:customStyle="1" w:styleId="Heading2Char">
    <w:name w:val="Heading 2 Char"/>
    <w:basedOn w:val="DefaultParagraphFont"/>
    <w:link w:val="Heading2"/>
    <w:uiPriority w:val="9"/>
    <w:rsid w:val="00002C96"/>
    <w:rPr>
      <w:rFonts w:ascii="Times New Roman" w:eastAsia="Times New Roman" w:hAnsi="Times New Roman" w:cs="Times New Roman"/>
      <w:b/>
      <w:bCs/>
      <w:sz w:val="36"/>
      <w:szCs w:val="36"/>
    </w:rPr>
  </w:style>
  <w:style w:type="character" w:customStyle="1" w:styleId="mw-headline">
    <w:name w:val="mw-headline"/>
    <w:basedOn w:val="DefaultParagraphFont"/>
    <w:rsid w:val="00002C96"/>
  </w:style>
  <w:style w:type="paragraph" w:styleId="NormalWeb">
    <w:name w:val="Normal (Web)"/>
    <w:basedOn w:val="Normal"/>
    <w:uiPriority w:val="99"/>
    <w:semiHidden/>
    <w:unhideWhenUsed/>
    <w:rsid w:val="00002C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50C09"/>
    <w:rPr>
      <w:rFonts w:asciiTheme="majorHAnsi" w:eastAsiaTheme="majorEastAsia" w:hAnsiTheme="majorHAnsi" w:cstheme="majorBidi"/>
      <w:b/>
      <w:bCs/>
      <w:color w:val="4F81BD" w:themeColor="accent1"/>
    </w:rPr>
  </w:style>
  <w:style w:type="character" w:customStyle="1" w:styleId="ilad">
    <w:name w:val="il_ad"/>
    <w:basedOn w:val="DefaultParagraphFont"/>
    <w:rsid w:val="00B50C09"/>
  </w:style>
  <w:style w:type="character" w:customStyle="1" w:styleId="Heading5Char">
    <w:name w:val="Heading 5 Char"/>
    <w:basedOn w:val="DefaultParagraphFont"/>
    <w:link w:val="Heading5"/>
    <w:uiPriority w:val="9"/>
    <w:semiHidden/>
    <w:rsid w:val="009B383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B3833"/>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9B3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8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02C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50C09"/>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9B383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383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240FC"/>
  </w:style>
  <w:style w:type="character" w:styleId="Hyperlink">
    <w:name w:val="Hyperlink"/>
    <w:basedOn w:val="DefaultParagraphFont"/>
    <w:uiPriority w:val="99"/>
    <w:semiHidden/>
    <w:unhideWhenUsed/>
    <w:rsid w:val="002240FC"/>
    <w:rPr>
      <w:color w:val="0000FF"/>
      <w:u w:val="single"/>
    </w:rPr>
  </w:style>
  <w:style w:type="character" w:customStyle="1" w:styleId="Heading2Char">
    <w:name w:val="Heading 2 Char"/>
    <w:basedOn w:val="DefaultParagraphFont"/>
    <w:link w:val="Heading2"/>
    <w:uiPriority w:val="9"/>
    <w:rsid w:val="00002C96"/>
    <w:rPr>
      <w:rFonts w:ascii="Times New Roman" w:eastAsia="Times New Roman" w:hAnsi="Times New Roman" w:cs="Times New Roman"/>
      <w:b/>
      <w:bCs/>
      <w:sz w:val="36"/>
      <w:szCs w:val="36"/>
    </w:rPr>
  </w:style>
  <w:style w:type="character" w:customStyle="1" w:styleId="mw-headline">
    <w:name w:val="mw-headline"/>
    <w:basedOn w:val="DefaultParagraphFont"/>
    <w:rsid w:val="00002C96"/>
  </w:style>
  <w:style w:type="paragraph" w:styleId="NormalWeb">
    <w:name w:val="Normal (Web)"/>
    <w:basedOn w:val="Normal"/>
    <w:uiPriority w:val="99"/>
    <w:semiHidden/>
    <w:unhideWhenUsed/>
    <w:rsid w:val="00002C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50C09"/>
    <w:rPr>
      <w:rFonts w:asciiTheme="majorHAnsi" w:eastAsiaTheme="majorEastAsia" w:hAnsiTheme="majorHAnsi" w:cstheme="majorBidi"/>
      <w:b/>
      <w:bCs/>
      <w:color w:val="4F81BD" w:themeColor="accent1"/>
    </w:rPr>
  </w:style>
  <w:style w:type="character" w:customStyle="1" w:styleId="ilad">
    <w:name w:val="il_ad"/>
    <w:basedOn w:val="DefaultParagraphFont"/>
    <w:rsid w:val="00B50C09"/>
  </w:style>
  <w:style w:type="character" w:customStyle="1" w:styleId="Heading5Char">
    <w:name w:val="Heading 5 Char"/>
    <w:basedOn w:val="DefaultParagraphFont"/>
    <w:link w:val="Heading5"/>
    <w:uiPriority w:val="9"/>
    <w:semiHidden/>
    <w:rsid w:val="009B383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B3833"/>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9B3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8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74166">
      <w:bodyDiv w:val="1"/>
      <w:marLeft w:val="0"/>
      <w:marRight w:val="0"/>
      <w:marTop w:val="0"/>
      <w:marBottom w:val="0"/>
      <w:divBdr>
        <w:top w:val="none" w:sz="0" w:space="0" w:color="auto"/>
        <w:left w:val="none" w:sz="0" w:space="0" w:color="auto"/>
        <w:bottom w:val="none" w:sz="0" w:space="0" w:color="auto"/>
        <w:right w:val="none" w:sz="0" w:space="0" w:color="auto"/>
      </w:divBdr>
    </w:div>
    <w:div w:id="190264587">
      <w:bodyDiv w:val="1"/>
      <w:marLeft w:val="0"/>
      <w:marRight w:val="0"/>
      <w:marTop w:val="0"/>
      <w:marBottom w:val="0"/>
      <w:divBdr>
        <w:top w:val="none" w:sz="0" w:space="0" w:color="auto"/>
        <w:left w:val="none" w:sz="0" w:space="0" w:color="auto"/>
        <w:bottom w:val="none" w:sz="0" w:space="0" w:color="auto"/>
        <w:right w:val="none" w:sz="0" w:space="0" w:color="auto"/>
      </w:divBdr>
    </w:div>
    <w:div w:id="269122299">
      <w:bodyDiv w:val="1"/>
      <w:marLeft w:val="0"/>
      <w:marRight w:val="0"/>
      <w:marTop w:val="0"/>
      <w:marBottom w:val="0"/>
      <w:divBdr>
        <w:top w:val="none" w:sz="0" w:space="0" w:color="auto"/>
        <w:left w:val="none" w:sz="0" w:space="0" w:color="auto"/>
        <w:bottom w:val="none" w:sz="0" w:space="0" w:color="auto"/>
        <w:right w:val="none" w:sz="0" w:space="0" w:color="auto"/>
      </w:divBdr>
    </w:div>
    <w:div w:id="1157840605">
      <w:bodyDiv w:val="1"/>
      <w:marLeft w:val="0"/>
      <w:marRight w:val="0"/>
      <w:marTop w:val="0"/>
      <w:marBottom w:val="0"/>
      <w:divBdr>
        <w:top w:val="none" w:sz="0" w:space="0" w:color="auto"/>
        <w:left w:val="none" w:sz="0" w:space="0" w:color="auto"/>
        <w:bottom w:val="none" w:sz="0" w:space="0" w:color="auto"/>
        <w:right w:val="none" w:sz="0" w:space="0" w:color="auto"/>
      </w:divBdr>
    </w:div>
    <w:div w:id="1318847259">
      <w:bodyDiv w:val="1"/>
      <w:marLeft w:val="0"/>
      <w:marRight w:val="0"/>
      <w:marTop w:val="0"/>
      <w:marBottom w:val="0"/>
      <w:divBdr>
        <w:top w:val="none" w:sz="0" w:space="0" w:color="auto"/>
        <w:left w:val="none" w:sz="0" w:space="0" w:color="auto"/>
        <w:bottom w:val="none" w:sz="0" w:space="0" w:color="auto"/>
        <w:right w:val="none" w:sz="0" w:space="0" w:color="auto"/>
      </w:divBdr>
    </w:div>
    <w:div w:id="1665668263">
      <w:bodyDiv w:val="1"/>
      <w:marLeft w:val="0"/>
      <w:marRight w:val="0"/>
      <w:marTop w:val="0"/>
      <w:marBottom w:val="0"/>
      <w:divBdr>
        <w:top w:val="none" w:sz="0" w:space="0" w:color="auto"/>
        <w:left w:val="none" w:sz="0" w:space="0" w:color="auto"/>
        <w:bottom w:val="none" w:sz="0" w:space="0" w:color="auto"/>
        <w:right w:val="none" w:sz="0" w:space="0" w:color="auto"/>
      </w:divBdr>
    </w:div>
    <w:div w:id="1859082247">
      <w:bodyDiv w:val="1"/>
      <w:marLeft w:val="0"/>
      <w:marRight w:val="0"/>
      <w:marTop w:val="0"/>
      <w:marBottom w:val="0"/>
      <w:divBdr>
        <w:top w:val="none" w:sz="0" w:space="0" w:color="auto"/>
        <w:left w:val="none" w:sz="0" w:space="0" w:color="auto"/>
        <w:bottom w:val="none" w:sz="0" w:space="0" w:color="auto"/>
        <w:right w:val="none" w:sz="0" w:space="0" w:color="auto"/>
      </w:divBdr>
    </w:div>
    <w:div w:id="1871263730">
      <w:bodyDiv w:val="1"/>
      <w:marLeft w:val="0"/>
      <w:marRight w:val="0"/>
      <w:marTop w:val="0"/>
      <w:marBottom w:val="0"/>
      <w:divBdr>
        <w:top w:val="none" w:sz="0" w:space="0" w:color="auto"/>
        <w:left w:val="none" w:sz="0" w:space="0" w:color="auto"/>
        <w:bottom w:val="none" w:sz="0" w:space="0" w:color="auto"/>
        <w:right w:val="none" w:sz="0" w:space="0" w:color="auto"/>
      </w:divBdr>
    </w:div>
    <w:div w:id="1955285183">
      <w:bodyDiv w:val="1"/>
      <w:marLeft w:val="0"/>
      <w:marRight w:val="0"/>
      <w:marTop w:val="0"/>
      <w:marBottom w:val="0"/>
      <w:divBdr>
        <w:top w:val="none" w:sz="0" w:space="0" w:color="auto"/>
        <w:left w:val="none" w:sz="0" w:space="0" w:color="auto"/>
        <w:bottom w:val="none" w:sz="0" w:space="0" w:color="auto"/>
        <w:right w:val="none" w:sz="0" w:space="0" w:color="auto"/>
      </w:divBdr>
      <w:divsChild>
        <w:div w:id="2124643863">
          <w:blockQuote w:val="1"/>
          <w:marLeft w:val="0"/>
          <w:marRight w:val="0"/>
          <w:marTop w:val="0"/>
          <w:marBottom w:val="300"/>
          <w:divBdr>
            <w:top w:val="none" w:sz="0" w:space="0" w:color="auto"/>
            <w:left w:val="single" w:sz="6" w:space="14"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worldencyclopedia.org/entry/Pakistan" TargetMode="External"/><Relationship Id="rId13" Type="http://schemas.openxmlformats.org/officeDocument/2006/relationships/hyperlink" Target="http://www.newworldencyclopedia.org/entry/World_Heritage_Site" TargetMode="External"/><Relationship Id="rId18" Type="http://schemas.openxmlformats.org/officeDocument/2006/relationships/hyperlink" Target="http://www.newworldencyclopedia.org/entry/Paris" TargetMode="External"/><Relationship Id="rId26" Type="http://schemas.openxmlformats.org/officeDocument/2006/relationships/hyperlink" Target="http://www.newworldencyclopedia.org/entry/Cattle" TargetMode="External"/><Relationship Id="rId39" Type="http://schemas.openxmlformats.org/officeDocument/2006/relationships/hyperlink" Target="http://www.newworldencyclopedia.org/entry/Lapis_lazuli" TargetMode="External"/><Relationship Id="rId3" Type="http://schemas.openxmlformats.org/officeDocument/2006/relationships/settings" Target="settings.xml"/><Relationship Id="rId21" Type="http://schemas.openxmlformats.org/officeDocument/2006/relationships/hyperlink" Target="http://www.newworldencyclopedia.org/entry/Ancient_Egypt" TargetMode="External"/><Relationship Id="rId34" Type="http://schemas.openxmlformats.org/officeDocument/2006/relationships/hyperlink" Target="http://www.newworldencyclopedia.org/entry/Dentistry" TargetMode="External"/><Relationship Id="rId42" Type="http://schemas.openxmlformats.org/officeDocument/2006/relationships/image" Target="media/image1.jpeg"/><Relationship Id="rId47" Type="http://schemas.openxmlformats.org/officeDocument/2006/relationships/fontTable" Target="fontTable.xml"/><Relationship Id="rId7" Type="http://schemas.openxmlformats.org/officeDocument/2006/relationships/hyperlink" Target="http://www.newworldencyclopedia.org/entry/Indus_River" TargetMode="External"/><Relationship Id="rId12" Type="http://schemas.openxmlformats.org/officeDocument/2006/relationships/hyperlink" Target="http://www.newworldencyclopedia.org/entry/UNESCO" TargetMode="External"/><Relationship Id="rId17" Type="http://schemas.openxmlformats.org/officeDocument/2006/relationships/hyperlink" Target="http://www.newworldencyclopedia.org/entry/Mehrgarh" TargetMode="External"/><Relationship Id="rId25" Type="http://schemas.openxmlformats.org/officeDocument/2006/relationships/hyperlink" Target="http://www.newworldencyclopedia.org/entry/Barley" TargetMode="External"/><Relationship Id="rId33" Type="http://schemas.openxmlformats.org/officeDocument/2006/relationships/hyperlink" Target="http://www.newworldencyclopedia.org/entry/Indus_Valley_Civilization" TargetMode="External"/><Relationship Id="rId38" Type="http://schemas.openxmlformats.org/officeDocument/2006/relationships/hyperlink" Target="http://www.newworldencyclopedia.org/entry/Kiln" TargetMode="External"/><Relationship Id="rId46" Type="http://schemas.openxmlformats.org/officeDocument/2006/relationships/image" Target="media/image5.jpeg"/><Relationship Id="rId2" Type="http://schemas.microsoft.com/office/2007/relationships/stylesWithEffects" Target="stylesWithEffects.xml"/><Relationship Id="rId16" Type="http://schemas.openxmlformats.org/officeDocument/2006/relationships/hyperlink" Target="http://www.newworldencyclopedia.org/entry/Indus_Valley_Civilization" TargetMode="External"/><Relationship Id="rId20" Type="http://schemas.openxmlformats.org/officeDocument/2006/relationships/hyperlink" Target="http://www.newworldencyclopedia.org/entry/Iran" TargetMode="External"/><Relationship Id="rId29" Type="http://schemas.openxmlformats.org/officeDocument/2006/relationships/hyperlink" Target="http://www.newworldencyclopedia.org/entry/Sandstone" TargetMode="External"/><Relationship Id="rId41" Type="http://schemas.openxmlformats.org/officeDocument/2006/relationships/hyperlink" Target="http://www.rohri.net/hills.htm" TargetMode="External"/><Relationship Id="rId1" Type="http://schemas.openxmlformats.org/officeDocument/2006/relationships/styles" Target="styles.xml"/><Relationship Id="rId6" Type="http://schemas.openxmlformats.org/officeDocument/2006/relationships/hyperlink" Target="http://www.newworldencyclopedia.org/entry/Archaeology" TargetMode="External"/><Relationship Id="rId11" Type="http://schemas.openxmlformats.org/officeDocument/2006/relationships/hyperlink" Target="http://www.newworldencyclopedia.org/entry/Pakistan" TargetMode="External"/><Relationship Id="rId24" Type="http://schemas.openxmlformats.org/officeDocument/2006/relationships/hyperlink" Target="http://www.newworldencyclopedia.org/entry/Wheat" TargetMode="External"/><Relationship Id="rId32" Type="http://schemas.openxmlformats.org/officeDocument/2006/relationships/hyperlink" Target="http://www.newworldencyclopedia.org/entry/Burial" TargetMode="External"/><Relationship Id="rId37" Type="http://schemas.openxmlformats.org/officeDocument/2006/relationships/hyperlink" Target="http://www.newworldencyclopedia.org/entry/Burial" TargetMode="External"/><Relationship Id="rId40" Type="http://schemas.openxmlformats.org/officeDocument/2006/relationships/hyperlink" Target="http://www.newworldencyclopedia.org/entry/Indus_Valley_Civilization" TargetMode="External"/><Relationship Id="rId45" Type="http://schemas.openxmlformats.org/officeDocument/2006/relationships/image" Target="media/image4.jpeg"/><Relationship Id="rId5" Type="http://schemas.openxmlformats.org/officeDocument/2006/relationships/hyperlink" Target="http://www.newworldencyclopedia.org/entry/Neolithic" TargetMode="External"/><Relationship Id="rId15" Type="http://schemas.openxmlformats.org/officeDocument/2006/relationships/hyperlink" Target="http://www.newworldencyclopedia.org/entry/Jujube" TargetMode="External"/><Relationship Id="rId23" Type="http://schemas.openxmlformats.org/officeDocument/2006/relationships/hyperlink" Target="http://www.newworldencyclopedia.org/entry/Iran" TargetMode="External"/><Relationship Id="rId28" Type="http://schemas.openxmlformats.org/officeDocument/2006/relationships/hyperlink" Target="http://www.newworldencyclopedia.org/entry/Lapis_lazuli" TargetMode="External"/><Relationship Id="rId36" Type="http://schemas.openxmlformats.org/officeDocument/2006/relationships/hyperlink" Target="http://www.newworldencyclopedia.org/entry/Faience" TargetMode="External"/><Relationship Id="rId10" Type="http://schemas.openxmlformats.org/officeDocument/2006/relationships/hyperlink" Target="http://www.newworldencyclopedia.org/entry/Pottery" TargetMode="External"/><Relationship Id="rId19" Type="http://schemas.openxmlformats.org/officeDocument/2006/relationships/hyperlink" Target="http://www.newworldencyclopedia.org/entry/Afghanistan" TargetMode="External"/><Relationship Id="rId31" Type="http://schemas.openxmlformats.org/officeDocument/2006/relationships/hyperlink" Target="http://www.newworldencyclopedia.org/entry/Afghanistan" TargetMode="External"/><Relationship Id="rId44"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newworldencyclopedia.org/entry/Indus_Valley_civilization" TargetMode="External"/><Relationship Id="rId14" Type="http://schemas.openxmlformats.org/officeDocument/2006/relationships/hyperlink" Target="http://www.newworldencyclopedia.org/entry/Bitumen" TargetMode="External"/><Relationship Id="rId22" Type="http://schemas.openxmlformats.org/officeDocument/2006/relationships/hyperlink" Target="http://www.newworldencyclopedia.org/entry/Afghanistan" TargetMode="External"/><Relationship Id="rId27" Type="http://schemas.openxmlformats.org/officeDocument/2006/relationships/hyperlink" Target="http://www.newworldencyclopedia.org/entry/Farming" TargetMode="External"/><Relationship Id="rId30" Type="http://schemas.openxmlformats.org/officeDocument/2006/relationships/hyperlink" Target="http://www.newworldencyclopedia.org/entry/Copper" TargetMode="External"/><Relationship Id="rId35" Type="http://schemas.openxmlformats.org/officeDocument/2006/relationships/hyperlink" Target="http://www.newworldencyclopedia.org/entry/Mehrgarh" TargetMode="External"/><Relationship Id="rId43" Type="http://schemas.openxmlformats.org/officeDocument/2006/relationships/image" Target="media/image2.jpe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788</TotalTime>
  <Pages>7</Pages>
  <Words>2371</Words>
  <Characters>13519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Planner Arif</dc:creator>
  <cp:lastModifiedBy>Planner Arif</cp:lastModifiedBy>
  <cp:revision>17</cp:revision>
  <dcterms:created xsi:type="dcterms:W3CDTF">2015-09-17T16:59:00Z</dcterms:created>
  <dcterms:modified xsi:type="dcterms:W3CDTF">2015-09-18T09:46:00Z</dcterms:modified>
</cp:coreProperties>
</file>