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9257" w14:textId="638F7169" w:rsidR="00375F36" w:rsidRPr="007812B6" w:rsidRDefault="00782A9E" w:rsidP="00375F36">
      <w:pPr>
        <w:rPr>
          <w:rFonts w:asciiTheme="majorBidi" w:hAnsiTheme="majorBidi" w:cstheme="majorBidi"/>
          <w:b/>
          <w:bCs/>
          <w:sz w:val="28"/>
          <w:szCs w:val="28"/>
          <w:u w:val="single"/>
        </w:rPr>
      </w:pPr>
      <w:r>
        <w:rPr>
          <w:rFonts w:asciiTheme="majorBidi" w:hAnsiTheme="majorBidi" w:cstheme="majorBidi"/>
          <w:b/>
          <w:bCs/>
          <w:sz w:val="28"/>
          <w:szCs w:val="28"/>
          <w:u w:val="single"/>
        </w:rPr>
        <w:t>Cahier de charge</w:t>
      </w:r>
    </w:p>
    <w:p w14:paraId="0CB81C0E" w14:textId="77777777" w:rsidR="00375F36" w:rsidRPr="007812B6" w:rsidRDefault="00375F36" w:rsidP="00375F36">
      <w:pPr>
        <w:rPr>
          <w:rFonts w:asciiTheme="majorBidi" w:hAnsiTheme="majorBidi" w:cstheme="majorBidi"/>
          <w:b/>
          <w:bCs/>
          <w:sz w:val="24"/>
          <w:szCs w:val="24"/>
        </w:rPr>
      </w:pPr>
      <w:r w:rsidRPr="007812B6">
        <w:rPr>
          <w:rFonts w:asciiTheme="majorBidi" w:hAnsiTheme="majorBidi" w:cstheme="majorBidi"/>
          <w:b/>
          <w:bCs/>
          <w:sz w:val="24"/>
          <w:szCs w:val="24"/>
        </w:rPr>
        <w:t>Introduction :</w:t>
      </w:r>
    </w:p>
    <w:p w14:paraId="0E18EFB9"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L'Organisation mondiale de la santé a estimé que 12 millions de décès surviennent dans le monde chaque année en raison de maladies cardiaques. La moitié des décès aux États-Unis et dans d'autres pays développés sont dus à des maladies cardio-vasculaires. Le pronostic précoce des maladies cardiovasculaires peut aider à prendre des décisions sur les changements de mode de vie chez les patients à haut risque et à son tour réduire les complications. Cette recherche vise à identifier les facteurs de risque les plus pertinents des maladies cardiaques et à prédire le risque global à l'aide de la régression logistique et préparation des données. </w:t>
      </w:r>
    </w:p>
    <w:p w14:paraId="6DB14D3E" w14:textId="77777777" w:rsidR="00375F36" w:rsidRPr="007812B6" w:rsidRDefault="00375F36" w:rsidP="00375F36">
      <w:pPr>
        <w:jc w:val="both"/>
        <w:rPr>
          <w:rFonts w:asciiTheme="majorBidi" w:hAnsiTheme="majorBidi" w:cstheme="majorBidi"/>
          <w:b/>
          <w:bCs/>
          <w:sz w:val="24"/>
          <w:szCs w:val="24"/>
        </w:rPr>
      </w:pPr>
      <w:r w:rsidRPr="007812B6">
        <w:rPr>
          <w:rFonts w:asciiTheme="majorBidi" w:hAnsiTheme="majorBidi" w:cstheme="majorBidi"/>
          <w:b/>
          <w:bCs/>
          <w:sz w:val="24"/>
          <w:szCs w:val="24"/>
        </w:rPr>
        <w:t>Tâche :</w:t>
      </w:r>
    </w:p>
    <w:p w14:paraId="45ED36D7"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La tâche est de prédire si le patient a un risque de 10 ans de maladie coronarienne CHD ou non. En outre, les participants ont également demandé à créer une visualisation des données sur les données pour obtenir des informations exploitables sur le sujet. </w:t>
      </w:r>
    </w:p>
    <w:p w14:paraId="385D9E90" w14:textId="77777777" w:rsidR="00375F36" w:rsidRPr="007812B6" w:rsidRDefault="00375F36" w:rsidP="00375F36">
      <w:pPr>
        <w:jc w:val="both"/>
        <w:rPr>
          <w:rFonts w:asciiTheme="majorBidi" w:hAnsiTheme="majorBidi" w:cstheme="majorBidi"/>
          <w:b/>
          <w:bCs/>
          <w:sz w:val="24"/>
          <w:szCs w:val="24"/>
        </w:rPr>
      </w:pPr>
      <w:r w:rsidRPr="007812B6">
        <w:rPr>
          <w:rFonts w:asciiTheme="majorBidi" w:hAnsiTheme="majorBidi" w:cstheme="majorBidi"/>
          <w:b/>
          <w:bCs/>
          <w:sz w:val="24"/>
          <w:szCs w:val="24"/>
        </w:rPr>
        <w:t>Source :</w:t>
      </w:r>
    </w:p>
    <w:p w14:paraId="7A98C696"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La base de données est accessible au public sur le site Web de Kaggle et provient d'une étude cardiovasculaire en cours sur des résidents de la ville de Framingham, Massachusetts. L'objectif de la classification est de prédire si le patient présente un risque de maladie coronarienne (CHD) à 10 ans. L'ensemble de données fournit des informations sur les patients. Il comprend plus de 4 000 observations et 15 variables. </w:t>
      </w:r>
    </w:p>
    <w:p w14:paraId="5207653F" w14:textId="77777777" w:rsidR="00375F36" w:rsidRPr="007812B6" w:rsidRDefault="00375F36" w:rsidP="00375F36">
      <w:pPr>
        <w:jc w:val="both"/>
        <w:rPr>
          <w:rFonts w:asciiTheme="majorBidi" w:hAnsiTheme="majorBidi" w:cstheme="majorBidi"/>
          <w:b/>
          <w:bCs/>
          <w:sz w:val="24"/>
          <w:szCs w:val="24"/>
        </w:rPr>
      </w:pPr>
      <w:r w:rsidRPr="007812B6">
        <w:rPr>
          <w:rFonts w:asciiTheme="majorBidi" w:hAnsiTheme="majorBidi" w:cstheme="majorBidi"/>
          <w:b/>
          <w:bCs/>
          <w:sz w:val="24"/>
          <w:szCs w:val="24"/>
        </w:rPr>
        <w:t>Variables :</w:t>
      </w:r>
    </w:p>
    <w:p w14:paraId="00C40C5D"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Chaque variable est un facteur de risque potentiel. Il existe à la fois des facteurs de risque démographiques, comportementaux et médicaux. Description des données Démographique : </w:t>
      </w:r>
    </w:p>
    <w:p w14:paraId="7C1B0387" w14:textId="77777777" w:rsidR="00375F36" w:rsidRDefault="00375F36" w:rsidP="00375F36">
      <w:pPr>
        <w:jc w:val="both"/>
        <w:rPr>
          <w:rFonts w:asciiTheme="majorBidi" w:hAnsiTheme="majorBidi" w:cstheme="majorBidi"/>
          <w:sz w:val="24"/>
          <w:szCs w:val="24"/>
        </w:rPr>
      </w:pPr>
    </w:p>
    <w:p w14:paraId="336357A4" w14:textId="77777777" w:rsidR="00375F36" w:rsidRDefault="00375F36" w:rsidP="00375F36">
      <w:pPr>
        <w:jc w:val="both"/>
        <w:rPr>
          <w:rFonts w:asciiTheme="majorBidi" w:hAnsiTheme="majorBidi" w:cstheme="majorBidi"/>
          <w:sz w:val="24"/>
          <w:szCs w:val="24"/>
        </w:rPr>
      </w:pPr>
    </w:p>
    <w:p w14:paraId="05260EDD" w14:textId="25884A52"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r w:rsidR="00814D82" w:rsidRPr="008A4BB9">
        <w:rPr>
          <w:rFonts w:asciiTheme="majorBidi" w:hAnsiTheme="majorBidi" w:cstheme="majorBidi"/>
          <w:sz w:val="24"/>
          <w:szCs w:val="24"/>
        </w:rPr>
        <w:t>Sex</w:t>
      </w:r>
      <w:r w:rsidR="00814D82">
        <w:rPr>
          <w:rFonts w:asciiTheme="majorBidi" w:hAnsiTheme="majorBidi" w:cstheme="majorBidi"/>
          <w:sz w:val="24"/>
          <w:szCs w:val="24"/>
        </w:rPr>
        <w:t>e</w:t>
      </w:r>
      <w:r w:rsidR="00814D82" w:rsidRPr="008A4BB9">
        <w:rPr>
          <w:rFonts w:asciiTheme="majorBidi" w:hAnsiTheme="majorBidi" w:cstheme="majorBidi"/>
          <w:sz w:val="24"/>
          <w:szCs w:val="24"/>
        </w:rPr>
        <w:t xml:space="preserve"> :</w:t>
      </w:r>
      <w:r w:rsidRPr="008A4BB9">
        <w:rPr>
          <w:rFonts w:asciiTheme="majorBidi" w:hAnsiTheme="majorBidi" w:cstheme="majorBidi"/>
          <w:sz w:val="24"/>
          <w:szCs w:val="24"/>
        </w:rPr>
        <w:t xml:space="preserve"> homme ou femme ("M" ou "F") </w:t>
      </w:r>
    </w:p>
    <w:p w14:paraId="2014F76C" w14:textId="58846340"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r w:rsidR="00814D82" w:rsidRPr="008A4BB9">
        <w:rPr>
          <w:rFonts w:asciiTheme="majorBidi" w:hAnsiTheme="majorBidi" w:cstheme="majorBidi"/>
          <w:sz w:val="24"/>
          <w:szCs w:val="24"/>
        </w:rPr>
        <w:t>Age :</w:t>
      </w:r>
      <w:r w:rsidRPr="008A4BB9">
        <w:rPr>
          <w:rFonts w:asciiTheme="majorBidi" w:hAnsiTheme="majorBidi" w:cstheme="majorBidi"/>
          <w:sz w:val="24"/>
          <w:szCs w:val="24"/>
        </w:rPr>
        <w:t xml:space="preserve"> Âge du patient (Continu - Bien que les âges enregistrés aient été tronqués en nombres entiers, le concept d'âge est continu) Comportementale </w:t>
      </w:r>
    </w:p>
    <w:p w14:paraId="5F64BA7B" w14:textId="0D387D8B"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r w:rsidR="00814D82" w:rsidRPr="008A4BB9">
        <w:rPr>
          <w:rFonts w:asciiTheme="majorBidi" w:hAnsiTheme="majorBidi" w:cstheme="majorBidi"/>
          <w:sz w:val="24"/>
          <w:szCs w:val="24"/>
        </w:rPr>
        <w:t>Is</w:t>
      </w:r>
      <w:r w:rsidR="00814D82">
        <w:rPr>
          <w:rFonts w:asciiTheme="majorBidi" w:hAnsiTheme="majorBidi" w:cstheme="majorBidi"/>
          <w:sz w:val="24"/>
          <w:szCs w:val="24"/>
        </w:rPr>
        <w:t>_</w:t>
      </w:r>
      <w:r w:rsidR="00814D82" w:rsidRPr="008A4BB9">
        <w:rPr>
          <w:rFonts w:asciiTheme="majorBidi" w:hAnsiTheme="majorBidi" w:cstheme="majorBidi"/>
          <w:sz w:val="24"/>
          <w:szCs w:val="24"/>
        </w:rPr>
        <w:t>smoking</w:t>
      </w:r>
      <w:r w:rsidR="004658BD">
        <w:rPr>
          <w:rFonts w:asciiTheme="majorBidi" w:hAnsiTheme="majorBidi" w:cstheme="majorBidi"/>
          <w:sz w:val="24"/>
          <w:szCs w:val="24"/>
        </w:rPr>
        <w:t xml:space="preserve"> </w:t>
      </w:r>
      <w:r w:rsidRPr="008A4BB9">
        <w:rPr>
          <w:rFonts w:asciiTheme="majorBidi" w:hAnsiTheme="majorBidi" w:cstheme="majorBidi"/>
          <w:sz w:val="24"/>
          <w:szCs w:val="24"/>
        </w:rPr>
        <w:t xml:space="preserve">: si le patient est ou non un fumeur actuel ("YES" ou "NO") </w:t>
      </w:r>
    </w:p>
    <w:p w14:paraId="3652EF21" w14:textId="012C015F"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CigsPerDay</w:t>
      </w:r>
      <w:r w:rsidR="00814D82">
        <w:rPr>
          <w:rFonts w:asciiTheme="majorBidi" w:hAnsiTheme="majorBidi" w:cstheme="majorBidi"/>
          <w:sz w:val="24"/>
          <w:szCs w:val="24"/>
        </w:rPr>
        <w:t xml:space="preserve"> </w:t>
      </w:r>
      <w:r w:rsidRPr="008A4BB9">
        <w:rPr>
          <w:rFonts w:asciiTheme="majorBidi" w:hAnsiTheme="majorBidi" w:cstheme="majorBidi"/>
          <w:sz w:val="24"/>
          <w:szCs w:val="24"/>
        </w:rPr>
        <w:t xml:space="preserve">: le nombre de cigarettes que la personne a fumé en moyenne en une journée (peut être considéré comme continu car on peut avoir n'importe quel nombre de cigarettes, même une demi-cigarette). Antécédents médicaux) </w:t>
      </w:r>
    </w:p>
    <w:p w14:paraId="26AC94CA" w14:textId="103D413A"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BPMeds</w:t>
      </w:r>
      <w:r w:rsidR="00814D82">
        <w:rPr>
          <w:rFonts w:asciiTheme="majorBidi" w:hAnsiTheme="majorBidi" w:cstheme="majorBidi"/>
          <w:sz w:val="24"/>
          <w:szCs w:val="24"/>
        </w:rPr>
        <w:t xml:space="preserve"> </w:t>
      </w:r>
      <w:r w:rsidRPr="008A4BB9">
        <w:rPr>
          <w:rFonts w:asciiTheme="majorBidi" w:hAnsiTheme="majorBidi" w:cstheme="majorBidi"/>
          <w:sz w:val="24"/>
          <w:szCs w:val="24"/>
        </w:rPr>
        <w:t xml:space="preserve">: que le patient prenne ou non des médicaments contre l'hypertension (valeur nominale) </w:t>
      </w:r>
    </w:p>
    <w:p w14:paraId="45D4CE04" w14:textId="18FC0BE4"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preleventStroke</w:t>
      </w:r>
      <w:r w:rsidR="00814D82">
        <w:rPr>
          <w:rFonts w:asciiTheme="majorBidi" w:hAnsiTheme="majorBidi" w:cstheme="majorBidi"/>
          <w:sz w:val="24"/>
          <w:szCs w:val="24"/>
        </w:rPr>
        <w:t xml:space="preserve"> </w:t>
      </w:r>
      <w:r w:rsidRPr="008A4BB9">
        <w:rPr>
          <w:rFonts w:asciiTheme="majorBidi" w:hAnsiTheme="majorBidi" w:cstheme="majorBidi"/>
          <w:sz w:val="24"/>
          <w:szCs w:val="24"/>
        </w:rPr>
        <w:t>: si le patient a déjà eu un accident vasculaire cérébral (nominal)</w:t>
      </w:r>
    </w:p>
    <w:p w14:paraId="0FF057FB" w14:textId="1860E330"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prevalentHyp</w:t>
      </w:r>
      <w:r w:rsidR="00814D82">
        <w:rPr>
          <w:rFonts w:asciiTheme="majorBidi" w:hAnsiTheme="majorBidi" w:cstheme="majorBidi"/>
          <w:sz w:val="24"/>
          <w:szCs w:val="24"/>
        </w:rPr>
        <w:t xml:space="preserve"> </w:t>
      </w:r>
      <w:r w:rsidRPr="008A4BB9">
        <w:rPr>
          <w:rFonts w:asciiTheme="majorBidi" w:hAnsiTheme="majorBidi" w:cstheme="majorBidi"/>
          <w:sz w:val="24"/>
          <w:szCs w:val="24"/>
        </w:rPr>
        <w:t>: si le patient était ou non hypertendu (nominal)</w:t>
      </w:r>
    </w:p>
    <w:p w14:paraId="126BFA93" w14:textId="57F870DB"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Diabetes</w:t>
      </w:r>
      <w:r w:rsidR="00814D82">
        <w:rPr>
          <w:rFonts w:asciiTheme="majorBidi" w:hAnsiTheme="majorBidi" w:cstheme="majorBidi"/>
          <w:sz w:val="24"/>
          <w:szCs w:val="24"/>
        </w:rPr>
        <w:t xml:space="preserve"> </w:t>
      </w:r>
      <w:r w:rsidRPr="008A4BB9">
        <w:rPr>
          <w:rFonts w:asciiTheme="majorBidi" w:hAnsiTheme="majorBidi" w:cstheme="majorBidi"/>
          <w:sz w:val="24"/>
          <w:szCs w:val="24"/>
        </w:rPr>
        <w:t>: si le patient était ou non diabétique (nominal)</w:t>
      </w:r>
    </w:p>
    <w:p w14:paraId="53788A54" w14:textId="77777777" w:rsidR="00375F36" w:rsidRPr="007812B6" w:rsidRDefault="00375F36" w:rsidP="00375F36">
      <w:pPr>
        <w:jc w:val="both"/>
        <w:rPr>
          <w:rFonts w:asciiTheme="majorBidi" w:hAnsiTheme="majorBidi" w:cstheme="majorBidi"/>
          <w:b/>
          <w:bCs/>
          <w:sz w:val="24"/>
          <w:szCs w:val="24"/>
        </w:rPr>
      </w:pPr>
      <w:r w:rsidRPr="007812B6">
        <w:rPr>
          <w:rFonts w:asciiTheme="majorBidi" w:hAnsiTheme="majorBidi" w:cstheme="majorBidi"/>
          <w:b/>
          <w:bCs/>
          <w:sz w:val="24"/>
          <w:szCs w:val="24"/>
        </w:rPr>
        <w:lastRenderedPageBreak/>
        <w:t xml:space="preserve"> Médical (actuel) </w:t>
      </w:r>
    </w:p>
    <w:p w14:paraId="525FA9CE"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totChol:</w:t>
      </w:r>
      <w:proofErr w:type="gramEnd"/>
      <w:r w:rsidRPr="008A4BB9">
        <w:rPr>
          <w:rFonts w:asciiTheme="majorBidi" w:hAnsiTheme="majorBidi" w:cstheme="majorBidi"/>
          <w:sz w:val="24"/>
          <w:szCs w:val="24"/>
        </w:rPr>
        <w:t xml:space="preserve"> taux de cholestérol total (en continu) </w:t>
      </w:r>
    </w:p>
    <w:p w14:paraId="3B023641"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sysBP:</w:t>
      </w:r>
      <w:proofErr w:type="gramEnd"/>
      <w:r w:rsidRPr="008A4BB9">
        <w:rPr>
          <w:rFonts w:asciiTheme="majorBidi" w:hAnsiTheme="majorBidi" w:cstheme="majorBidi"/>
          <w:sz w:val="24"/>
          <w:szCs w:val="24"/>
        </w:rPr>
        <w:t xml:space="preserve"> tension artérielle systolique (continue)</w:t>
      </w:r>
    </w:p>
    <w:p w14:paraId="5EE81D19"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diaBP:</w:t>
      </w:r>
      <w:proofErr w:type="gramEnd"/>
      <w:r w:rsidRPr="008A4BB9">
        <w:rPr>
          <w:rFonts w:asciiTheme="majorBidi" w:hAnsiTheme="majorBidi" w:cstheme="majorBidi"/>
          <w:sz w:val="24"/>
          <w:szCs w:val="24"/>
        </w:rPr>
        <w:t xml:space="preserve"> tension artérielle diastolique (continue)</w:t>
      </w:r>
    </w:p>
    <w:p w14:paraId="09B13ED9"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BMI:</w:t>
      </w:r>
      <w:proofErr w:type="gramEnd"/>
      <w:r w:rsidRPr="008A4BB9">
        <w:rPr>
          <w:rFonts w:asciiTheme="majorBidi" w:hAnsiTheme="majorBidi" w:cstheme="majorBidi"/>
          <w:sz w:val="24"/>
          <w:szCs w:val="24"/>
        </w:rPr>
        <w:t xml:space="preserve"> indice de masse corporelle (en continu)</w:t>
      </w:r>
    </w:p>
    <w:p w14:paraId="6FC4BA7C"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hearteRate:</w:t>
      </w:r>
      <w:proofErr w:type="gramEnd"/>
      <w:r w:rsidRPr="008A4BB9">
        <w:rPr>
          <w:rFonts w:asciiTheme="majorBidi" w:hAnsiTheme="majorBidi" w:cstheme="majorBidi"/>
          <w:sz w:val="24"/>
          <w:szCs w:val="24"/>
        </w:rPr>
        <w:t xml:space="preserve"> fréquence cardiaque (continue - Dans la recherche médicale, des variables telles que la fréquence cardiaque sont en fait discrètes, mais sont considérées comme continues en raison du grand nombre de valeurs possibles.)</w:t>
      </w:r>
    </w:p>
    <w:p w14:paraId="693314F7" w14:textId="77777777"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w:t>
      </w:r>
      <w:proofErr w:type="gramStart"/>
      <w:r w:rsidRPr="008A4BB9">
        <w:rPr>
          <w:rFonts w:asciiTheme="majorBidi" w:hAnsiTheme="majorBidi" w:cstheme="majorBidi"/>
          <w:sz w:val="24"/>
          <w:szCs w:val="24"/>
        </w:rPr>
        <w:t>Glucose:</w:t>
      </w:r>
      <w:proofErr w:type="gramEnd"/>
      <w:r w:rsidRPr="008A4BB9">
        <w:rPr>
          <w:rFonts w:asciiTheme="majorBidi" w:hAnsiTheme="majorBidi" w:cstheme="majorBidi"/>
          <w:sz w:val="24"/>
          <w:szCs w:val="24"/>
        </w:rPr>
        <w:t xml:space="preserve"> niveau de glucose (en continu) </w:t>
      </w:r>
    </w:p>
    <w:p w14:paraId="67B8338D" w14:textId="77777777" w:rsidR="00375F36" w:rsidRPr="007812B6" w:rsidRDefault="00375F36" w:rsidP="00375F36">
      <w:pPr>
        <w:jc w:val="both"/>
        <w:rPr>
          <w:rFonts w:asciiTheme="majorBidi" w:hAnsiTheme="majorBidi" w:cstheme="majorBidi"/>
          <w:b/>
          <w:bCs/>
          <w:sz w:val="24"/>
          <w:szCs w:val="24"/>
        </w:rPr>
      </w:pPr>
      <w:r w:rsidRPr="007812B6">
        <w:rPr>
          <w:rFonts w:asciiTheme="majorBidi" w:hAnsiTheme="majorBidi" w:cstheme="majorBidi"/>
          <w:b/>
          <w:bCs/>
          <w:sz w:val="24"/>
          <w:szCs w:val="24"/>
        </w:rPr>
        <w:t xml:space="preserve">Variable de prédiction (cible souhaitée) </w:t>
      </w:r>
    </w:p>
    <w:p w14:paraId="4C6FAE25" w14:textId="77777777" w:rsidR="004658BD"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 xml:space="preserve">• TenYearCHD : 10 ans de risque de maladie coronarienne CHD </w:t>
      </w:r>
    </w:p>
    <w:p w14:paraId="209E90AD" w14:textId="39214563" w:rsidR="00375F36" w:rsidRDefault="00375F36" w:rsidP="00375F36">
      <w:pPr>
        <w:jc w:val="both"/>
        <w:rPr>
          <w:rFonts w:asciiTheme="majorBidi" w:hAnsiTheme="majorBidi" w:cstheme="majorBidi"/>
          <w:sz w:val="24"/>
          <w:szCs w:val="24"/>
        </w:rPr>
      </w:pPr>
      <w:r w:rsidRPr="008A4BB9">
        <w:rPr>
          <w:rFonts w:asciiTheme="majorBidi" w:hAnsiTheme="majorBidi" w:cstheme="majorBidi"/>
          <w:sz w:val="24"/>
          <w:szCs w:val="24"/>
        </w:rPr>
        <w:t>(</w:t>
      </w:r>
      <w:proofErr w:type="gramStart"/>
      <w:r w:rsidR="004658BD" w:rsidRPr="008A4BB9">
        <w:rPr>
          <w:rFonts w:asciiTheme="majorBidi" w:hAnsiTheme="majorBidi" w:cstheme="majorBidi"/>
          <w:sz w:val="24"/>
          <w:szCs w:val="24"/>
        </w:rPr>
        <w:t>binaire</w:t>
      </w:r>
      <w:proofErr w:type="gramEnd"/>
      <w:r w:rsidR="004658BD" w:rsidRPr="008A4BB9">
        <w:rPr>
          <w:rFonts w:asciiTheme="majorBidi" w:hAnsiTheme="majorBidi" w:cstheme="majorBidi"/>
          <w:sz w:val="24"/>
          <w:szCs w:val="24"/>
        </w:rPr>
        <w:t xml:space="preserve"> :</w:t>
      </w:r>
      <w:r w:rsidRPr="008A4BB9">
        <w:rPr>
          <w:rFonts w:asciiTheme="majorBidi" w:hAnsiTheme="majorBidi" w:cstheme="majorBidi"/>
          <w:sz w:val="24"/>
          <w:szCs w:val="24"/>
        </w:rPr>
        <w:t xml:space="preserve"> «1», signifie «Yes», «0» signifie «No»). </w:t>
      </w:r>
    </w:p>
    <w:p w14:paraId="7E20F843" w14:textId="77777777" w:rsidR="00375F36" w:rsidRPr="00501C40" w:rsidRDefault="00375F36" w:rsidP="00375F36">
      <w:pPr>
        <w:pStyle w:val="ListParagraph"/>
        <w:numPr>
          <w:ilvl w:val="0"/>
          <w:numId w:val="1"/>
        </w:num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 </w:t>
      </w:r>
      <w:r w:rsidRPr="00501C40">
        <w:rPr>
          <w:rFonts w:asciiTheme="majorBidi" w:hAnsiTheme="majorBidi" w:cstheme="majorBidi"/>
          <w:b/>
          <w:bCs/>
          <w:sz w:val="24"/>
          <w:szCs w:val="24"/>
          <w:u w:val="single"/>
        </w:rPr>
        <w:t>Dataset à utiliser :</w:t>
      </w:r>
    </w:p>
    <w:p w14:paraId="51E1241D" w14:textId="77777777" w:rsidR="00375F36" w:rsidRDefault="00375F36" w:rsidP="00375F36">
      <w:pPr>
        <w:jc w:val="both"/>
        <w:rPr>
          <w:rFonts w:asciiTheme="majorBidi" w:hAnsiTheme="majorBidi" w:cstheme="majorBidi"/>
          <w:sz w:val="24"/>
          <w:szCs w:val="24"/>
        </w:rPr>
      </w:pPr>
      <w:r>
        <w:rPr>
          <w:rFonts w:asciiTheme="majorBidi" w:hAnsiTheme="majorBidi" w:cstheme="majorBidi"/>
          <w:sz w:val="24"/>
          <w:szCs w:val="24"/>
        </w:rPr>
        <w:t xml:space="preserve">         </w:t>
      </w:r>
      <w:r w:rsidRPr="008A4BB9">
        <w:rPr>
          <w:rFonts w:asciiTheme="majorBidi" w:hAnsiTheme="majorBidi" w:cstheme="majorBidi"/>
          <w:sz w:val="24"/>
          <w:szCs w:val="24"/>
        </w:rPr>
        <w:t xml:space="preserve">https://www.kaggle.com/christofel04/cardiovascular-study-dataset-predict-heart-disea </w:t>
      </w:r>
    </w:p>
    <w:p w14:paraId="45335D74" w14:textId="531811E1" w:rsidR="00375F36" w:rsidRPr="00814D82" w:rsidRDefault="00375F36" w:rsidP="004658BD">
      <w:pPr>
        <w:pStyle w:val="ListParagraph"/>
        <w:numPr>
          <w:ilvl w:val="0"/>
          <w:numId w:val="1"/>
        </w:numPr>
        <w:jc w:val="both"/>
        <w:rPr>
          <w:rFonts w:asciiTheme="majorBidi" w:hAnsiTheme="majorBidi" w:cstheme="majorBidi"/>
          <w:sz w:val="24"/>
          <w:szCs w:val="24"/>
        </w:rPr>
      </w:pPr>
      <w:r w:rsidRPr="004658BD">
        <w:rPr>
          <w:rFonts w:asciiTheme="majorBidi" w:hAnsiTheme="majorBidi" w:cstheme="majorBidi"/>
          <w:sz w:val="24"/>
          <w:szCs w:val="24"/>
        </w:rPr>
        <w:t>Implémentation en java</w:t>
      </w:r>
      <w:r w:rsidR="00814D82" w:rsidRPr="004658BD">
        <w:rPr>
          <w:rFonts w:asciiTheme="majorBidi" w:hAnsiTheme="majorBidi" w:cstheme="majorBidi"/>
          <w:sz w:val="24"/>
          <w:szCs w:val="24"/>
        </w:rPr>
        <w:t>.</w:t>
      </w:r>
    </w:p>
    <w:sectPr w:rsidR="00375F36" w:rsidRPr="00814D82" w:rsidSect="002D73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44A9"/>
    <w:multiLevelType w:val="hybridMultilevel"/>
    <w:tmpl w:val="52F4C7EA"/>
    <w:lvl w:ilvl="0" w:tplc="040C000F">
      <w:start w:val="1"/>
      <w:numFmt w:val="decimal"/>
      <w:lvlText w:val="%1."/>
      <w:lvlJc w:val="left"/>
      <w:pPr>
        <w:ind w:left="360" w:hanging="360"/>
      </w:pPr>
      <w:rPr>
        <w:rFonts w:hint="default"/>
        <w:b w:val="0"/>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6"/>
    <w:rsid w:val="00023AD3"/>
    <w:rsid w:val="00137556"/>
    <w:rsid w:val="002D737F"/>
    <w:rsid w:val="00375F36"/>
    <w:rsid w:val="004658BD"/>
    <w:rsid w:val="00782A9E"/>
    <w:rsid w:val="00814D82"/>
    <w:rsid w:val="00A739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90DC"/>
  <w15:chartTrackingRefBased/>
  <w15:docId w15:val="{14B57212-4ADC-47DA-BC4A-E9D03E35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3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najah</dc:creator>
  <cp:keywords/>
  <dc:description/>
  <cp:lastModifiedBy>Hamza Ouazzani chahdi</cp:lastModifiedBy>
  <cp:revision>3</cp:revision>
  <dcterms:created xsi:type="dcterms:W3CDTF">2024-03-12T12:12:00Z</dcterms:created>
  <dcterms:modified xsi:type="dcterms:W3CDTF">2024-08-26T09:34:00Z</dcterms:modified>
</cp:coreProperties>
</file>