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4-Accent1"/>
        <w:tblpPr w:leftFromText="180" w:rightFromText="180" w:vertAnchor="page" w:horzAnchor="margin" w:tblpXSpec="center" w:tblpY="934"/>
        <w:tblW w:w="15249" w:type="dxa"/>
        <w:tblLook w:val="04A0" w:firstRow="1" w:lastRow="0" w:firstColumn="1" w:lastColumn="0" w:noHBand="0" w:noVBand="1"/>
      </w:tblPr>
      <w:tblGrid>
        <w:gridCol w:w="2682"/>
        <w:gridCol w:w="6673"/>
        <w:gridCol w:w="1931"/>
        <w:gridCol w:w="1852"/>
        <w:gridCol w:w="2111"/>
      </w:tblGrid>
      <w:tr w:rsidR="002E4D09" w:rsidRPr="006F7687" w14:paraId="6FFC9DDF" w14:textId="77777777" w:rsidTr="00AB00C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82" w:type="dxa"/>
          </w:tcPr>
          <w:p w14:paraId="77EDC819" w14:textId="77777777" w:rsidR="002E4D09" w:rsidRPr="006F7687" w:rsidRDefault="002E4D09" w:rsidP="00AB00C6">
            <w:pPr>
              <w:rPr>
                <w:sz w:val="22"/>
                <w:szCs w:val="22"/>
              </w:rPr>
            </w:pPr>
            <w:r w:rsidRPr="006F7687">
              <w:rPr>
                <w:sz w:val="22"/>
                <w:szCs w:val="22"/>
              </w:rPr>
              <w:t>Risk</w:t>
            </w:r>
          </w:p>
        </w:tc>
        <w:tc>
          <w:tcPr>
            <w:tcW w:w="6673" w:type="dxa"/>
          </w:tcPr>
          <w:p w14:paraId="78226316" w14:textId="77777777" w:rsidR="002E4D09" w:rsidRPr="006F7687" w:rsidRDefault="002E4D09" w:rsidP="00AB00C6">
            <w:pPr>
              <w:cnfStyle w:val="100000000000" w:firstRow="1" w:lastRow="0" w:firstColumn="0" w:lastColumn="0" w:oddVBand="0" w:evenVBand="0" w:oddHBand="0" w:evenHBand="0" w:firstRowFirstColumn="0" w:firstRowLastColumn="0" w:lastRowFirstColumn="0" w:lastRowLastColumn="0"/>
              <w:rPr>
                <w:sz w:val="22"/>
                <w:szCs w:val="22"/>
              </w:rPr>
            </w:pPr>
            <w:r w:rsidRPr="006F7687">
              <w:rPr>
                <w:sz w:val="22"/>
                <w:szCs w:val="22"/>
              </w:rPr>
              <w:t>Response Strategy</w:t>
            </w:r>
          </w:p>
        </w:tc>
        <w:tc>
          <w:tcPr>
            <w:tcW w:w="1931" w:type="dxa"/>
          </w:tcPr>
          <w:p w14:paraId="5A403482" w14:textId="77777777" w:rsidR="002E4D09" w:rsidRPr="006F7687" w:rsidRDefault="002E4D09" w:rsidP="00AB00C6">
            <w:pPr>
              <w:cnfStyle w:val="100000000000" w:firstRow="1" w:lastRow="0" w:firstColumn="0" w:lastColumn="0" w:oddVBand="0" w:evenVBand="0" w:oddHBand="0" w:evenHBand="0" w:firstRowFirstColumn="0" w:firstRowLastColumn="0" w:lastRowFirstColumn="0" w:lastRowLastColumn="0"/>
              <w:rPr>
                <w:sz w:val="22"/>
                <w:szCs w:val="22"/>
              </w:rPr>
            </w:pPr>
            <w:r w:rsidRPr="006F7687">
              <w:rPr>
                <w:sz w:val="22"/>
                <w:szCs w:val="22"/>
              </w:rPr>
              <w:t>Likelihood of Risk</w:t>
            </w:r>
          </w:p>
        </w:tc>
        <w:tc>
          <w:tcPr>
            <w:tcW w:w="1852" w:type="dxa"/>
          </w:tcPr>
          <w:p w14:paraId="6C2B4042" w14:textId="77777777" w:rsidR="002E4D09" w:rsidRPr="006F7687" w:rsidRDefault="002E4D09" w:rsidP="00AB00C6">
            <w:pPr>
              <w:cnfStyle w:val="100000000000" w:firstRow="1" w:lastRow="0" w:firstColumn="0" w:lastColumn="0" w:oddVBand="0" w:evenVBand="0" w:oddHBand="0" w:evenHBand="0" w:firstRowFirstColumn="0" w:firstRowLastColumn="0" w:lastRowFirstColumn="0" w:lastRowLastColumn="0"/>
              <w:rPr>
                <w:sz w:val="22"/>
                <w:szCs w:val="22"/>
              </w:rPr>
            </w:pPr>
            <w:r w:rsidRPr="006F7687">
              <w:rPr>
                <w:sz w:val="22"/>
                <w:szCs w:val="22"/>
              </w:rPr>
              <w:t>Impact</w:t>
            </w:r>
          </w:p>
        </w:tc>
        <w:tc>
          <w:tcPr>
            <w:tcW w:w="2111" w:type="dxa"/>
          </w:tcPr>
          <w:p w14:paraId="524D066E" w14:textId="77777777" w:rsidR="002E4D09" w:rsidRPr="006F7687" w:rsidRDefault="002E4D09" w:rsidP="00AB00C6">
            <w:pPr>
              <w:cnfStyle w:val="100000000000" w:firstRow="1" w:lastRow="0" w:firstColumn="0" w:lastColumn="0" w:oddVBand="0" w:evenVBand="0" w:oddHBand="0" w:evenHBand="0" w:firstRowFirstColumn="0" w:firstRowLastColumn="0" w:lastRowFirstColumn="0" w:lastRowLastColumn="0"/>
              <w:rPr>
                <w:sz w:val="22"/>
                <w:szCs w:val="22"/>
              </w:rPr>
            </w:pPr>
            <w:r w:rsidRPr="006F7687">
              <w:rPr>
                <w:sz w:val="22"/>
                <w:szCs w:val="22"/>
              </w:rPr>
              <w:t>Risk Level</w:t>
            </w:r>
          </w:p>
        </w:tc>
      </w:tr>
      <w:tr w:rsidR="002E4D09" w:rsidRPr="006F7687" w14:paraId="56172F89" w14:textId="77777777" w:rsidTr="00AB00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82" w:type="dxa"/>
          </w:tcPr>
          <w:p w14:paraId="49417424" w14:textId="77777777" w:rsidR="002E4D09" w:rsidRPr="006F7687" w:rsidRDefault="002E4D09" w:rsidP="00AB00C6">
            <w:pPr>
              <w:rPr>
                <w:sz w:val="22"/>
                <w:szCs w:val="22"/>
              </w:rPr>
            </w:pPr>
            <w:r w:rsidRPr="006F7687">
              <w:rPr>
                <w:sz w:val="22"/>
                <w:szCs w:val="22"/>
              </w:rPr>
              <w:t>Time management</w:t>
            </w:r>
          </w:p>
        </w:tc>
        <w:tc>
          <w:tcPr>
            <w:tcW w:w="6673" w:type="dxa"/>
          </w:tcPr>
          <w:p w14:paraId="6F1153EE" w14:textId="77777777" w:rsidR="002E4D09" w:rsidRPr="006F7687" w:rsidRDefault="002E4D09" w:rsidP="00AB00C6">
            <w:pPr>
              <w:jc w:val="both"/>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Some work should be done regularly and updates to the project should be done more frequently so that it does not fall behind. Failure to adhere to this can result in a larger workload closer to the deadline which can cause errors and requirements not being met.</w:t>
            </w:r>
          </w:p>
        </w:tc>
        <w:tc>
          <w:tcPr>
            <w:tcW w:w="1931" w:type="dxa"/>
          </w:tcPr>
          <w:p w14:paraId="06CDBCE9" w14:textId="77777777" w:rsidR="002E4D09" w:rsidRPr="006F7687" w:rsidRDefault="002E4D09" w:rsidP="00AB00C6">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Moderate</w:t>
            </w:r>
          </w:p>
        </w:tc>
        <w:tc>
          <w:tcPr>
            <w:tcW w:w="1852" w:type="dxa"/>
          </w:tcPr>
          <w:p w14:paraId="1DD4FC68" w14:textId="77777777" w:rsidR="002E4D09" w:rsidRPr="006F7687" w:rsidRDefault="002E4D09" w:rsidP="00AB00C6">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High</w:t>
            </w:r>
          </w:p>
        </w:tc>
        <w:tc>
          <w:tcPr>
            <w:tcW w:w="2111" w:type="dxa"/>
          </w:tcPr>
          <w:p w14:paraId="0EE3D962" w14:textId="77777777" w:rsidR="002E4D09" w:rsidRPr="006F7687" w:rsidRDefault="002E4D09" w:rsidP="00AB00C6">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Moderate</w:t>
            </w:r>
          </w:p>
        </w:tc>
      </w:tr>
      <w:tr w:rsidR="002E4D09" w:rsidRPr="006F7687" w14:paraId="34CE3097" w14:textId="77777777" w:rsidTr="00AB00C6">
        <w:trPr>
          <w:trHeight w:val="20"/>
        </w:trPr>
        <w:tc>
          <w:tcPr>
            <w:cnfStyle w:val="001000000000" w:firstRow="0" w:lastRow="0" w:firstColumn="1" w:lastColumn="0" w:oddVBand="0" w:evenVBand="0" w:oddHBand="0" w:evenHBand="0" w:firstRowFirstColumn="0" w:firstRowLastColumn="0" w:lastRowFirstColumn="0" w:lastRowLastColumn="0"/>
            <w:tcW w:w="2682" w:type="dxa"/>
          </w:tcPr>
          <w:p w14:paraId="528777AE" w14:textId="36E32B14" w:rsidR="002E4D09" w:rsidRPr="006F7687" w:rsidRDefault="002E4D09" w:rsidP="00AB00C6">
            <w:pPr>
              <w:rPr>
                <w:sz w:val="22"/>
                <w:szCs w:val="22"/>
              </w:rPr>
            </w:pPr>
            <w:r w:rsidRPr="006F7687">
              <w:rPr>
                <w:sz w:val="22"/>
                <w:szCs w:val="22"/>
              </w:rPr>
              <w:t>Compromising on designs</w:t>
            </w:r>
          </w:p>
        </w:tc>
        <w:tc>
          <w:tcPr>
            <w:tcW w:w="6673" w:type="dxa"/>
          </w:tcPr>
          <w:p w14:paraId="3207310B" w14:textId="2873BC4E" w:rsidR="002E4D09" w:rsidRPr="006F7687" w:rsidRDefault="002E4D09" w:rsidP="00AB00C6">
            <w:pPr>
              <w:cnfStyle w:val="000000000000" w:firstRow="0" w:lastRow="0" w:firstColumn="0" w:lastColumn="0" w:oddVBand="0" w:evenVBand="0" w:oddHBand="0" w:evenHBand="0" w:firstRowFirstColumn="0" w:firstRowLastColumn="0" w:lastRowFirstColumn="0" w:lastRowLastColumn="0"/>
              <w:rPr>
                <w:sz w:val="22"/>
                <w:szCs w:val="22"/>
              </w:rPr>
            </w:pPr>
            <w:r w:rsidRPr="006F7687">
              <w:rPr>
                <w:sz w:val="22"/>
                <w:szCs w:val="22"/>
              </w:rPr>
              <w:t>Since designing is the most critical part of software development, ample time should be taken when going over this. Failure to adhere to a proper design process can lead to a lack of understanding of the requirements and in turn can result in catastrophic risks.</w:t>
            </w:r>
          </w:p>
        </w:tc>
        <w:tc>
          <w:tcPr>
            <w:tcW w:w="1931" w:type="dxa"/>
          </w:tcPr>
          <w:p w14:paraId="58F13CE0" w14:textId="6DEA9FEF" w:rsidR="002E4D09" w:rsidRPr="006F7687" w:rsidRDefault="002E4D09" w:rsidP="00AB00C6">
            <w:pPr>
              <w:cnfStyle w:val="000000000000" w:firstRow="0" w:lastRow="0" w:firstColumn="0" w:lastColumn="0" w:oddVBand="0" w:evenVBand="0" w:oddHBand="0" w:evenHBand="0" w:firstRowFirstColumn="0" w:firstRowLastColumn="0" w:lastRowFirstColumn="0" w:lastRowLastColumn="0"/>
              <w:rPr>
                <w:sz w:val="22"/>
                <w:szCs w:val="22"/>
              </w:rPr>
            </w:pPr>
            <w:r w:rsidRPr="006F7687">
              <w:rPr>
                <w:sz w:val="22"/>
                <w:szCs w:val="22"/>
              </w:rPr>
              <w:t>Low</w:t>
            </w:r>
          </w:p>
        </w:tc>
        <w:tc>
          <w:tcPr>
            <w:tcW w:w="1852" w:type="dxa"/>
          </w:tcPr>
          <w:p w14:paraId="39B93AF6" w14:textId="2C640CDF" w:rsidR="002E4D09" w:rsidRPr="006F7687" w:rsidRDefault="002E4D09" w:rsidP="00AB00C6">
            <w:pPr>
              <w:cnfStyle w:val="000000000000" w:firstRow="0" w:lastRow="0" w:firstColumn="0" w:lastColumn="0" w:oddVBand="0" w:evenVBand="0" w:oddHBand="0" w:evenHBand="0" w:firstRowFirstColumn="0" w:firstRowLastColumn="0" w:lastRowFirstColumn="0" w:lastRowLastColumn="0"/>
              <w:rPr>
                <w:sz w:val="22"/>
                <w:szCs w:val="22"/>
              </w:rPr>
            </w:pPr>
            <w:r w:rsidRPr="006F7687">
              <w:rPr>
                <w:sz w:val="22"/>
                <w:szCs w:val="22"/>
              </w:rPr>
              <w:t>Very high</w:t>
            </w:r>
          </w:p>
        </w:tc>
        <w:tc>
          <w:tcPr>
            <w:tcW w:w="2111" w:type="dxa"/>
          </w:tcPr>
          <w:p w14:paraId="1217C430" w14:textId="1124E148" w:rsidR="002E4D09" w:rsidRPr="006F7687" w:rsidRDefault="002E4D09" w:rsidP="00AB00C6">
            <w:pPr>
              <w:cnfStyle w:val="000000000000" w:firstRow="0" w:lastRow="0" w:firstColumn="0" w:lastColumn="0" w:oddVBand="0" w:evenVBand="0" w:oddHBand="0" w:evenHBand="0" w:firstRowFirstColumn="0" w:firstRowLastColumn="0" w:lastRowFirstColumn="0" w:lastRowLastColumn="0"/>
              <w:rPr>
                <w:sz w:val="22"/>
                <w:szCs w:val="22"/>
              </w:rPr>
            </w:pPr>
            <w:r w:rsidRPr="006F7687">
              <w:rPr>
                <w:sz w:val="22"/>
                <w:szCs w:val="22"/>
              </w:rPr>
              <w:t>Catastrophic</w:t>
            </w:r>
          </w:p>
        </w:tc>
      </w:tr>
      <w:tr w:rsidR="002E4D09" w:rsidRPr="006F7687" w14:paraId="4D284C31" w14:textId="77777777" w:rsidTr="00AB00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82" w:type="dxa"/>
          </w:tcPr>
          <w:p w14:paraId="652AF1D0" w14:textId="3D5D9A14" w:rsidR="002E4D09" w:rsidRPr="006F7687" w:rsidRDefault="002E4D09" w:rsidP="00AB00C6">
            <w:pPr>
              <w:rPr>
                <w:sz w:val="22"/>
                <w:szCs w:val="22"/>
              </w:rPr>
            </w:pPr>
            <w:r w:rsidRPr="006F7687">
              <w:rPr>
                <w:sz w:val="22"/>
                <w:szCs w:val="22"/>
              </w:rPr>
              <w:t>Sudden growth in requirements</w:t>
            </w:r>
          </w:p>
        </w:tc>
        <w:tc>
          <w:tcPr>
            <w:tcW w:w="6673" w:type="dxa"/>
          </w:tcPr>
          <w:p w14:paraId="3B8B940D" w14:textId="10525C2F" w:rsidR="002E4D09" w:rsidRPr="006F7687" w:rsidRDefault="002E4D09" w:rsidP="00AB00C6">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As the project progresses, issues that were not identified earlier can sometimes create problems towards the end of a project. To minimise this risk, when designing the project, it is better to think big and include every little detail. It is better to anticipate the worst-case or heaviest-use scenarios so that if something does become apparent later on, it shouldn’t pose too much of a risk.</w:t>
            </w:r>
          </w:p>
        </w:tc>
        <w:tc>
          <w:tcPr>
            <w:tcW w:w="1931" w:type="dxa"/>
          </w:tcPr>
          <w:p w14:paraId="74BB883E" w14:textId="3D854616" w:rsidR="002E4D09" w:rsidRPr="006F7687" w:rsidRDefault="002E4D09" w:rsidP="00AB00C6">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Low</w:t>
            </w:r>
          </w:p>
        </w:tc>
        <w:tc>
          <w:tcPr>
            <w:tcW w:w="1852" w:type="dxa"/>
          </w:tcPr>
          <w:p w14:paraId="51BB7426" w14:textId="3746E5EA" w:rsidR="002E4D09" w:rsidRPr="006F7687" w:rsidRDefault="002E4D09" w:rsidP="00AB00C6">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Moderate</w:t>
            </w:r>
          </w:p>
        </w:tc>
        <w:tc>
          <w:tcPr>
            <w:tcW w:w="2111" w:type="dxa"/>
          </w:tcPr>
          <w:p w14:paraId="1F63A7C7" w14:textId="0E69D3A2" w:rsidR="002E4D09" w:rsidRPr="006F7687" w:rsidRDefault="002E4D09" w:rsidP="00AB00C6">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High</w:t>
            </w:r>
          </w:p>
        </w:tc>
      </w:tr>
      <w:tr w:rsidR="002E4D09" w:rsidRPr="006F7687" w14:paraId="02F067CD" w14:textId="77777777" w:rsidTr="00AB00C6">
        <w:trPr>
          <w:trHeight w:val="20"/>
        </w:trPr>
        <w:tc>
          <w:tcPr>
            <w:cnfStyle w:val="001000000000" w:firstRow="0" w:lastRow="0" w:firstColumn="1" w:lastColumn="0" w:oddVBand="0" w:evenVBand="0" w:oddHBand="0" w:evenHBand="0" w:firstRowFirstColumn="0" w:firstRowLastColumn="0" w:lastRowFirstColumn="0" w:lastRowLastColumn="0"/>
            <w:tcW w:w="2682" w:type="dxa"/>
          </w:tcPr>
          <w:p w14:paraId="1DFFD7E8" w14:textId="67F70CD6" w:rsidR="002E4D09" w:rsidRPr="006F7687" w:rsidRDefault="002E4D09" w:rsidP="00AB00C6">
            <w:pPr>
              <w:rPr>
                <w:sz w:val="22"/>
                <w:szCs w:val="22"/>
              </w:rPr>
            </w:pPr>
            <w:r>
              <w:rPr>
                <w:sz w:val="22"/>
                <w:szCs w:val="22"/>
              </w:rPr>
              <w:t>Security</w:t>
            </w:r>
          </w:p>
        </w:tc>
        <w:tc>
          <w:tcPr>
            <w:tcW w:w="6673" w:type="dxa"/>
          </w:tcPr>
          <w:p w14:paraId="7B0AAC87" w14:textId="7BBCBEE5" w:rsidR="002E4D09" w:rsidRPr="006F7687" w:rsidRDefault="00C535AD" w:rsidP="00AB00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IP addresses and sensitive variables should not be exposed to the open internet (code on </w:t>
            </w:r>
            <w:r w:rsidR="00FC7A94">
              <w:rPr>
                <w:sz w:val="22"/>
                <w:szCs w:val="22"/>
              </w:rPr>
              <w:t>GitHub</w:t>
            </w:r>
            <w:r>
              <w:rPr>
                <w:sz w:val="22"/>
                <w:szCs w:val="22"/>
              </w:rPr>
              <w:t xml:space="preserve">). </w:t>
            </w:r>
            <w:r w:rsidR="00FC7A94">
              <w:rPr>
                <w:sz w:val="22"/>
                <w:szCs w:val="22"/>
              </w:rPr>
              <w:t>These variables and IP addresses should be hidden (possibly in environment variables).</w:t>
            </w:r>
            <w:r>
              <w:rPr>
                <w:sz w:val="22"/>
                <w:szCs w:val="22"/>
              </w:rPr>
              <w:t xml:space="preserve"> Failure to adhere to proper security </w:t>
            </w:r>
            <w:r w:rsidR="00FC7A94">
              <w:rPr>
                <w:sz w:val="22"/>
                <w:szCs w:val="22"/>
              </w:rPr>
              <w:t>can breach your entire project and can allow access to malicious actors.</w:t>
            </w:r>
          </w:p>
        </w:tc>
        <w:tc>
          <w:tcPr>
            <w:tcW w:w="1931" w:type="dxa"/>
          </w:tcPr>
          <w:p w14:paraId="6389C1A9" w14:textId="0C2F2BDB" w:rsidR="002E4D09" w:rsidRPr="006F7687" w:rsidRDefault="00716E09" w:rsidP="00AB00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Low</w:t>
            </w:r>
          </w:p>
        </w:tc>
        <w:tc>
          <w:tcPr>
            <w:tcW w:w="1852" w:type="dxa"/>
          </w:tcPr>
          <w:p w14:paraId="36D74BBC" w14:textId="7A0ECE08" w:rsidR="002E4D09" w:rsidRPr="006F7687" w:rsidRDefault="002A1C88" w:rsidP="00AB00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Very high</w:t>
            </w:r>
          </w:p>
        </w:tc>
        <w:tc>
          <w:tcPr>
            <w:tcW w:w="2111" w:type="dxa"/>
          </w:tcPr>
          <w:p w14:paraId="7C812EE1" w14:textId="33B10395" w:rsidR="002E4D09" w:rsidRPr="006F7687" w:rsidRDefault="00716E09" w:rsidP="00AB00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Catastrophic</w:t>
            </w:r>
          </w:p>
        </w:tc>
      </w:tr>
      <w:tr w:rsidR="002E4D09" w:rsidRPr="006F7687" w14:paraId="491B7945" w14:textId="77777777" w:rsidTr="00AB00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82" w:type="dxa"/>
          </w:tcPr>
          <w:p w14:paraId="5BCAD2E7" w14:textId="5E9D2C3D" w:rsidR="002E4D09" w:rsidRPr="006F7687" w:rsidRDefault="002E4D09" w:rsidP="00AB00C6">
            <w:pPr>
              <w:rPr>
                <w:sz w:val="22"/>
                <w:szCs w:val="22"/>
              </w:rPr>
            </w:pPr>
            <w:r>
              <w:rPr>
                <w:sz w:val="22"/>
                <w:szCs w:val="22"/>
              </w:rPr>
              <w:t>Data breach</w:t>
            </w:r>
            <w:r w:rsidR="00FC7A94">
              <w:rPr>
                <w:sz w:val="22"/>
                <w:szCs w:val="22"/>
              </w:rPr>
              <w:t xml:space="preserve"> on workstation</w:t>
            </w:r>
          </w:p>
        </w:tc>
        <w:tc>
          <w:tcPr>
            <w:tcW w:w="6673" w:type="dxa"/>
          </w:tcPr>
          <w:p w14:paraId="0F09C0F0" w14:textId="774A72B7" w:rsidR="002E4D09" w:rsidRPr="006F7687" w:rsidRDefault="0035537E" w:rsidP="00AB00C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Keep strong passwords and possibly a password manager for all your services. Remember to log off e-services when not in use. Failure to adhere to this can lead to a workstation being compromised which can then result in a breach in security and possibly severe progress loss. </w:t>
            </w:r>
          </w:p>
        </w:tc>
        <w:tc>
          <w:tcPr>
            <w:tcW w:w="1931" w:type="dxa"/>
          </w:tcPr>
          <w:p w14:paraId="043B7994" w14:textId="5ACC4966" w:rsidR="002E4D09" w:rsidRPr="006F7687" w:rsidRDefault="002A1C88" w:rsidP="00AB00C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Low</w:t>
            </w:r>
          </w:p>
        </w:tc>
        <w:tc>
          <w:tcPr>
            <w:tcW w:w="1852" w:type="dxa"/>
          </w:tcPr>
          <w:p w14:paraId="78B3D3B1" w14:textId="10E93222" w:rsidR="002E4D09" w:rsidRPr="006F7687" w:rsidRDefault="002A1C88" w:rsidP="00AB00C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Catastrophic</w:t>
            </w:r>
          </w:p>
        </w:tc>
        <w:tc>
          <w:tcPr>
            <w:tcW w:w="2111" w:type="dxa"/>
          </w:tcPr>
          <w:p w14:paraId="25CD1E98" w14:textId="4B83659B" w:rsidR="002E4D09" w:rsidRPr="006F7687" w:rsidRDefault="002A1C88" w:rsidP="00AB00C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Catastrophic</w:t>
            </w:r>
          </w:p>
        </w:tc>
      </w:tr>
      <w:tr w:rsidR="002E4D09" w:rsidRPr="006F7687" w14:paraId="55232C3C" w14:textId="77777777" w:rsidTr="00AB00C6">
        <w:trPr>
          <w:trHeight w:val="20"/>
        </w:trPr>
        <w:tc>
          <w:tcPr>
            <w:cnfStyle w:val="001000000000" w:firstRow="0" w:lastRow="0" w:firstColumn="1" w:lastColumn="0" w:oddVBand="0" w:evenVBand="0" w:oddHBand="0" w:evenHBand="0" w:firstRowFirstColumn="0" w:firstRowLastColumn="0" w:lastRowFirstColumn="0" w:lastRowLastColumn="0"/>
            <w:tcW w:w="2682" w:type="dxa"/>
          </w:tcPr>
          <w:p w14:paraId="3E0833EB" w14:textId="3BC4525F" w:rsidR="002E4D09" w:rsidRPr="006F7687" w:rsidRDefault="002E4D09" w:rsidP="00AB00C6">
            <w:pPr>
              <w:rPr>
                <w:sz w:val="22"/>
                <w:szCs w:val="22"/>
              </w:rPr>
            </w:pPr>
            <w:r>
              <w:rPr>
                <w:sz w:val="22"/>
                <w:szCs w:val="22"/>
              </w:rPr>
              <w:t>Poor implementation of technologies</w:t>
            </w:r>
          </w:p>
        </w:tc>
        <w:tc>
          <w:tcPr>
            <w:tcW w:w="6673" w:type="dxa"/>
          </w:tcPr>
          <w:p w14:paraId="5BBC8EC5" w14:textId="4B24F46C" w:rsidR="002E4D09" w:rsidRPr="006F7687" w:rsidRDefault="00EF3A61" w:rsidP="00AB00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Make sure to understand the technologies being used thoroughly so that all the configuration required</w:t>
            </w:r>
            <w:r w:rsidR="00A45440">
              <w:rPr>
                <w:sz w:val="22"/>
                <w:szCs w:val="22"/>
              </w:rPr>
              <w:t xml:space="preserve"> can be done in the proper method. Failure to adhere to this can lead to a poor implementation which can result in the entire project not functioning correctly which would mean a complete failure for the entire project.</w:t>
            </w:r>
          </w:p>
        </w:tc>
        <w:tc>
          <w:tcPr>
            <w:tcW w:w="1931" w:type="dxa"/>
          </w:tcPr>
          <w:p w14:paraId="6BBDF195" w14:textId="19CF0F1D" w:rsidR="002E4D09" w:rsidRPr="006F7687" w:rsidRDefault="00C535AD" w:rsidP="00AB00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Moderate</w:t>
            </w:r>
          </w:p>
        </w:tc>
        <w:tc>
          <w:tcPr>
            <w:tcW w:w="1852" w:type="dxa"/>
          </w:tcPr>
          <w:p w14:paraId="70E9CF0C" w14:textId="2CC467D9" w:rsidR="002E4D09" w:rsidRPr="006F7687" w:rsidRDefault="00C535AD" w:rsidP="00AB00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Catastrophic</w:t>
            </w:r>
          </w:p>
        </w:tc>
        <w:tc>
          <w:tcPr>
            <w:tcW w:w="2111" w:type="dxa"/>
          </w:tcPr>
          <w:p w14:paraId="54B8EB2E" w14:textId="1661353F" w:rsidR="002E4D09" w:rsidRPr="006F7687" w:rsidRDefault="00A45440" w:rsidP="00AB00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Catastrophic</w:t>
            </w:r>
          </w:p>
        </w:tc>
      </w:tr>
      <w:tr w:rsidR="00AB00C6" w:rsidRPr="006F7687" w14:paraId="25192BDB" w14:textId="77777777" w:rsidTr="00AB00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82" w:type="dxa"/>
          </w:tcPr>
          <w:p w14:paraId="2E774483" w14:textId="1482CAF7" w:rsidR="00AB00C6" w:rsidRDefault="00AB00C6" w:rsidP="00AB00C6">
            <w:pPr>
              <w:rPr>
                <w:sz w:val="22"/>
                <w:szCs w:val="22"/>
              </w:rPr>
            </w:pPr>
            <w:r w:rsidRPr="006F7687">
              <w:rPr>
                <w:sz w:val="22"/>
                <w:szCs w:val="22"/>
              </w:rPr>
              <w:t>Procedural risks</w:t>
            </w:r>
          </w:p>
        </w:tc>
        <w:tc>
          <w:tcPr>
            <w:tcW w:w="6673" w:type="dxa"/>
          </w:tcPr>
          <w:p w14:paraId="308C185A" w14:textId="78B1130F" w:rsidR="00AB00C6" w:rsidRDefault="00AB00C6" w:rsidP="00AB00C6">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Day to day work and conflicting priorities can hinder the project. To minimise this risk, some or little work at the least should be done each day without fail so that even when you do have a large workload some days, the project is still being worked on regardless.</w:t>
            </w:r>
          </w:p>
        </w:tc>
        <w:tc>
          <w:tcPr>
            <w:tcW w:w="1931" w:type="dxa"/>
          </w:tcPr>
          <w:p w14:paraId="098F0878" w14:textId="3C352288" w:rsidR="00AB00C6" w:rsidRDefault="00AB00C6" w:rsidP="00AB00C6">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High</w:t>
            </w:r>
          </w:p>
        </w:tc>
        <w:tc>
          <w:tcPr>
            <w:tcW w:w="1852" w:type="dxa"/>
          </w:tcPr>
          <w:p w14:paraId="5D7A8D74" w14:textId="77777777" w:rsidR="00AB00C6" w:rsidRPr="006F7687" w:rsidRDefault="00AB00C6" w:rsidP="00AB00C6">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Moderate</w:t>
            </w:r>
          </w:p>
          <w:p w14:paraId="4F4499EB" w14:textId="77777777" w:rsidR="00AB00C6" w:rsidRDefault="00AB00C6" w:rsidP="00AB00C6">
            <w:pPr>
              <w:cnfStyle w:val="000000100000" w:firstRow="0" w:lastRow="0" w:firstColumn="0" w:lastColumn="0" w:oddVBand="0" w:evenVBand="0" w:oddHBand="1" w:evenHBand="0" w:firstRowFirstColumn="0" w:firstRowLastColumn="0" w:lastRowFirstColumn="0" w:lastRowLastColumn="0"/>
              <w:rPr>
                <w:sz w:val="22"/>
                <w:szCs w:val="22"/>
              </w:rPr>
            </w:pPr>
          </w:p>
        </w:tc>
        <w:tc>
          <w:tcPr>
            <w:tcW w:w="2111" w:type="dxa"/>
          </w:tcPr>
          <w:p w14:paraId="15D19A4D" w14:textId="41917102" w:rsidR="00AB00C6" w:rsidRDefault="00AB00C6" w:rsidP="00AB00C6">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Moderate</w:t>
            </w:r>
          </w:p>
        </w:tc>
      </w:tr>
    </w:tbl>
    <w:p w14:paraId="7542691F" w14:textId="77777777" w:rsidR="006F7687" w:rsidRPr="006F7687" w:rsidRDefault="006F7687">
      <w:pPr>
        <w:rPr>
          <w:sz w:val="22"/>
          <w:szCs w:val="22"/>
        </w:rPr>
      </w:pPr>
    </w:p>
    <w:sectPr w:rsidR="006F7687" w:rsidRPr="006F7687" w:rsidSect="006F7687">
      <w:headerReference w:type="default" r:id="rId6"/>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58175" w14:textId="77777777" w:rsidR="00694BD3" w:rsidRDefault="00694BD3" w:rsidP="006F7687">
      <w:r>
        <w:separator/>
      </w:r>
    </w:p>
  </w:endnote>
  <w:endnote w:type="continuationSeparator" w:id="0">
    <w:p w14:paraId="3000AC8C" w14:textId="77777777" w:rsidR="00694BD3" w:rsidRDefault="00694BD3" w:rsidP="006F7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3B024" w14:textId="77777777" w:rsidR="00694BD3" w:rsidRDefault="00694BD3" w:rsidP="006F7687">
      <w:r>
        <w:separator/>
      </w:r>
    </w:p>
  </w:footnote>
  <w:footnote w:type="continuationSeparator" w:id="0">
    <w:p w14:paraId="6B6AD2C1" w14:textId="77777777" w:rsidR="00694BD3" w:rsidRDefault="00694BD3" w:rsidP="006F7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E9D29" w14:textId="24F4F219" w:rsidR="006F7687" w:rsidRDefault="006F7687">
    <w:pPr>
      <w:pStyle w:val="Header"/>
    </w:pPr>
  </w:p>
  <w:p w14:paraId="63F880E5" w14:textId="77777777" w:rsidR="006F7687" w:rsidRDefault="006F76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FF"/>
    <w:rsid w:val="000D15FF"/>
    <w:rsid w:val="001602B7"/>
    <w:rsid w:val="001C3B0D"/>
    <w:rsid w:val="00253F24"/>
    <w:rsid w:val="00292B3A"/>
    <w:rsid w:val="002A1C88"/>
    <w:rsid w:val="002E4D09"/>
    <w:rsid w:val="0035537E"/>
    <w:rsid w:val="005103A4"/>
    <w:rsid w:val="005E08AC"/>
    <w:rsid w:val="00694BD3"/>
    <w:rsid w:val="006F7687"/>
    <w:rsid w:val="00716E09"/>
    <w:rsid w:val="00854D70"/>
    <w:rsid w:val="00991A47"/>
    <w:rsid w:val="00A45440"/>
    <w:rsid w:val="00AA48C5"/>
    <w:rsid w:val="00AB00C6"/>
    <w:rsid w:val="00C535AD"/>
    <w:rsid w:val="00C813D1"/>
    <w:rsid w:val="00EF3A61"/>
    <w:rsid w:val="00FC7A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F0887B"/>
  <w15:chartTrackingRefBased/>
  <w15:docId w15:val="{8586EC14-442F-D443-AE71-A9A6E12E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0D15FF"/>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D15FF"/>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D15F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0D15F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0D15F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D15F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6F7687"/>
    <w:pPr>
      <w:tabs>
        <w:tab w:val="center" w:pos="4680"/>
        <w:tab w:val="right" w:pos="9360"/>
      </w:tabs>
    </w:pPr>
  </w:style>
  <w:style w:type="character" w:customStyle="1" w:styleId="HeaderChar">
    <w:name w:val="Header Char"/>
    <w:basedOn w:val="DefaultParagraphFont"/>
    <w:link w:val="Header"/>
    <w:uiPriority w:val="99"/>
    <w:rsid w:val="006F7687"/>
  </w:style>
  <w:style w:type="paragraph" w:styleId="Footer">
    <w:name w:val="footer"/>
    <w:basedOn w:val="Normal"/>
    <w:link w:val="FooterChar"/>
    <w:uiPriority w:val="99"/>
    <w:unhideWhenUsed/>
    <w:rsid w:val="006F7687"/>
    <w:pPr>
      <w:tabs>
        <w:tab w:val="center" w:pos="4680"/>
        <w:tab w:val="right" w:pos="9360"/>
      </w:tabs>
    </w:pPr>
  </w:style>
  <w:style w:type="character" w:customStyle="1" w:styleId="FooterChar">
    <w:name w:val="Footer Char"/>
    <w:basedOn w:val="DefaultParagraphFont"/>
    <w:link w:val="Footer"/>
    <w:uiPriority w:val="99"/>
    <w:rsid w:val="006F7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Yacub</dc:creator>
  <cp:keywords/>
  <dc:description/>
  <cp:lastModifiedBy>Hamza Yacub</cp:lastModifiedBy>
  <cp:revision>6</cp:revision>
  <dcterms:created xsi:type="dcterms:W3CDTF">2020-06-12T16:56:00Z</dcterms:created>
  <dcterms:modified xsi:type="dcterms:W3CDTF">2020-06-12T17:10:00Z</dcterms:modified>
</cp:coreProperties>
</file>