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20FD" w14:textId="77777777" w:rsidR="00C473D9" w:rsidRDefault="00C473D9"/>
    <w:tbl>
      <w:tblPr>
        <w:tblStyle w:val="TableGrid"/>
        <w:tblW w:w="0" w:type="auto"/>
        <w:tblLook w:val="04A0" w:firstRow="1" w:lastRow="0" w:firstColumn="1" w:lastColumn="0" w:noHBand="0" w:noVBand="1"/>
      </w:tblPr>
      <w:tblGrid>
        <w:gridCol w:w="932"/>
        <w:gridCol w:w="1255"/>
        <w:gridCol w:w="960"/>
        <w:gridCol w:w="1040"/>
        <w:gridCol w:w="999"/>
        <w:gridCol w:w="940"/>
        <w:gridCol w:w="933"/>
        <w:gridCol w:w="967"/>
        <w:gridCol w:w="990"/>
      </w:tblGrid>
      <w:tr w:rsidR="00C473D9" w14:paraId="02B52377" w14:textId="77777777" w:rsidTr="00C473D9">
        <w:tc>
          <w:tcPr>
            <w:tcW w:w="993" w:type="dxa"/>
          </w:tcPr>
          <w:p w14:paraId="1CE6C1C9" w14:textId="63EA21D9" w:rsidR="00C473D9" w:rsidRDefault="00C473D9">
            <w:r w:rsidRPr="00C473D9">
              <w:rPr>
                <w:rFonts w:ascii="Aptos Narrow" w:eastAsia="Times New Roman" w:hAnsi="Aptos Narrow" w:cs="Times New Roman"/>
                <w:color w:val="000000"/>
                <w:kern w:val="0"/>
                <w:sz w:val="22"/>
                <w:szCs w:val="22"/>
                <w:lang w:eastAsia="en-AE"/>
                <w14:ligatures w14:val="none"/>
              </w:rPr>
              <w:t>Array Size</w:t>
            </w:r>
          </w:p>
        </w:tc>
        <w:tc>
          <w:tcPr>
            <w:tcW w:w="992" w:type="dxa"/>
          </w:tcPr>
          <w:p w14:paraId="5BA50C57" w14:textId="3DFBD04E" w:rsidR="00C473D9" w:rsidRDefault="00C473D9">
            <w:r w:rsidRPr="00C473D9">
              <w:rPr>
                <w:rFonts w:ascii="Aptos Narrow" w:eastAsia="Times New Roman" w:hAnsi="Aptos Narrow" w:cs="Times New Roman"/>
                <w:color w:val="000000"/>
                <w:kern w:val="0"/>
                <w:sz w:val="22"/>
                <w:szCs w:val="22"/>
                <w:lang w:eastAsia="en-AE"/>
                <w14:ligatures w14:val="none"/>
              </w:rPr>
              <w:t>Data Typ</w:t>
            </w:r>
            <w:r w:rsidR="009A71D4">
              <w:rPr>
                <w:rFonts w:ascii="Aptos Narrow" w:eastAsia="Times New Roman" w:hAnsi="Aptos Narrow" w:cs="Times New Roman"/>
                <w:color w:val="000000"/>
                <w:kern w:val="0"/>
                <w:sz w:val="22"/>
                <w:szCs w:val="22"/>
                <w:lang w:eastAsia="en-AE"/>
                <w14:ligatures w14:val="none"/>
              </w:rPr>
              <w:t>e</w:t>
            </w:r>
          </w:p>
        </w:tc>
        <w:tc>
          <w:tcPr>
            <w:tcW w:w="998" w:type="dxa"/>
          </w:tcPr>
          <w:p w14:paraId="65D75B04" w14:textId="63434630" w:rsidR="00C473D9" w:rsidRDefault="00C473D9">
            <w:r w:rsidRPr="00C473D9">
              <w:rPr>
                <w:rFonts w:ascii="Aptos Narrow" w:eastAsia="Times New Roman" w:hAnsi="Aptos Narrow" w:cs="Times New Roman"/>
                <w:color w:val="000000"/>
                <w:kern w:val="0"/>
                <w:sz w:val="22"/>
                <w:szCs w:val="22"/>
                <w:lang w:eastAsia="en-AE"/>
                <w14:ligatures w14:val="none"/>
              </w:rPr>
              <w:t>Bubble Sort</w:t>
            </w:r>
          </w:p>
        </w:tc>
        <w:tc>
          <w:tcPr>
            <w:tcW w:w="1040" w:type="dxa"/>
          </w:tcPr>
          <w:p w14:paraId="11CB9A7F" w14:textId="2AD1A160" w:rsidR="00C473D9" w:rsidRDefault="00C473D9">
            <w:r w:rsidRPr="00C473D9">
              <w:rPr>
                <w:rFonts w:ascii="Aptos Narrow" w:eastAsia="Times New Roman" w:hAnsi="Aptos Narrow" w:cs="Times New Roman"/>
                <w:color w:val="000000"/>
                <w:kern w:val="0"/>
                <w:sz w:val="22"/>
                <w:szCs w:val="22"/>
                <w:lang w:eastAsia="en-AE"/>
                <w14:ligatures w14:val="none"/>
              </w:rPr>
              <w:t xml:space="preserve">Selection Sort  </w:t>
            </w:r>
          </w:p>
        </w:tc>
        <w:tc>
          <w:tcPr>
            <w:tcW w:w="1002" w:type="dxa"/>
          </w:tcPr>
          <w:p w14:paraId="4AF2BF25" w14:textId="4B6FA72C" w:rsidR="00C473D9" w:rsidRDefault="00C473D9">
            <w:r w:rsidRPr="00C473D9">
              <w:rPr>
                <w:rFonts w:ascii="Aptos Narrow" w:eastAsia="Times New Roman" w:hAnsi="Aptos Narrow" w:cs="Times New Roman"/>
                <w:color w:val="000000"/>
                <w:kern w:val="0"/>
                <w:sz w:val="22"/>
                <w:szCs w:val="22"/>
                <w:lang w:eastAsia="en-AE"/>
                <w14:ligatures w14:val="none"/>
              </w:rPr>
              <w:t>Insertion Sort</w:t>
            </w:r>
          </w:p>
        </w:tc>
        <w:tc>
          <w:tcPr>
            <w:tcW w:w="996" w:type="dxa"/>
          </w:tcPr>
          <w:p w14:paraId="5D9BD371" w14:textId="16418383" w:rsidR="00C473D9" w:rsidRDefault="00C473D9">
            <w:r w:rsidRPr="00C473D9">
              <w:rPr>
                <w:rFonts w:ascii="Aptos Narrow" w:eastAsia="Times New Roman" w:hAnsi="Aptos Narrow" w:cs="Times New Roman"/>
                <w:color w:val="000000"/>
                <w:kern w:val="0"/>
                <w:sz w:val="22"/>
                <w:szCs w:val="22"/>
                <w:lang w:eastAsia="en-AE"/>
                <w14:ligatures w14:val="none"/>
              </w:rPr>
              <w:t xml:space="preserve">Merge Sort  </w:t>
            </w:r>
          </w:p>
        </w:tc>
        <w:tc>
          <w:tcPr>
            <w:tcW w:w="995" w:type="dxa"/>
          </w:tcPr>
          <w:p w14:paraId="3E0B908F" w14:textId="67C3E407" w:rsidR="00C473D9" w:rsidRDefault="00C473D9">
            <w:r w:rsidRPr="00C473D9">
              <w:rPr>
                <w:rFonts w:ascii="Aptos Narrow" w:eastAsia="Times New Roman" w:hAnsi="Aptos Narrow" w:cs="Times New Roman"/>
                <w:color w:val="000000"/>
                <w:kern w:val="0"/>
                <w:sz w:val="22"/>
                <w:szCs w:val="22"/>
                <w:lang w:eastAsia="en-AE"/>
                <w14:ligatures w14:val="none"/>
              </w:rPr>
              <w:t>Quick Sort</w:t>
            </w:r>
            <w:r>
              <w:rPr>
                <w:rFonts w:ascii="Aptos Narrow" w:eastAsia="Times New Roman" w:hAnsi="Aptos Narrow" w:cs="Times New Roman"/>
                <w:color w:val="000000"/>
                <w:kern w:val="0"/>
                <w:sz w:val="22"/>
                <w:szCs w:val="22"/>
                <w:lang w:eastAsia="en-AE"/>
                <w14:ligatures w14:val="none"/>
              </w:rPr>
              <w:t xml:space="preserve"> </w:t>
            </w:r>
            <w:r w:rsidRPr="00C473D9">
              <w:rPr>
                <w:rFonts w:ascii="Aptos Narrow" w:eastAsia="Times New Roman" w:hAnsi="Aptos Narrow" w:cs="Times New Roman"/>
                <w:color w:val="000000"/>
                <w:kern w:val="0"/>
                <w:sz w:val="22"/>
                <w:szCs w:val="22"/>
                <w:lang w:eastAsia="en-AE"/>
                <w14:ligatures w14:val="none"/>
              </w:rPr>
              <w:t xml:space="preserve"> </w:t>
            </w:r>
          </w:p>
        </w:tc>
        <w:tc>
          <w:tcPr>
            <w:tcW w:w="999" w:type="dxa"/>
          </w:tcPr>
          <w:p w14:paraId="157297EE" w14:textId="683B4B84"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Quick Sort Median </w:t>
            </w:r>
          </w:p>
          <w:p w14:paraId="5CB5971D" w14:textId="77777777" w:rsidR="00C473D9" w:rsidRDefault="00C473D9"/>
        </w:tc>
        <w:tc>
          <w:tcPr>
            <w:tcW w:w="1001" w:type="dxa"/>
          </w:tcPr>
          <w:p w14:paraId="3D731338" w14:textId="03DD7C0E" w:rsidR="00C473D9" w:rsidRDefault="00C473D9">
            <w:r w:rsidRPr="00C473D9">
              <w:rPr>
                <w:rFonts w:ascii="Aptos Narrow" w:eastAsia="Times New Roman" w:hAnsi="Aptos Narrow" w:cs="Times New Roman"/>
                <w:color w:val="000000"/>
                <w:kern w:val="0"/>
                <w:sz w:val="22"/>
                <w:szCs w:val="22"/>
                <w:lang w:eastAsia="en-AE"/>
                <w14:ligatures w14:val="none"/>
              </w:rPr>
              <w:t>Quick Sort Random</w:t>
            </w:r>
          </w:p>
        </w:tc>
      </w:tr>
      <w:tr w:rsidR="00C473D9" w14:paraId="24DD385A" w14:textId="77777777" w:rsidTr="00C473D9">
        <w:tc>
          <w:tcPr>
            <w:tcW w:w="993" w:type="dxa"/>
          </w:tcPr>
          <w:p w14:paraId="7A1E30B8" w14:textId="7FCE0EBA"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1000        </w:t>
            </w:r>
          </w:p>
        </w:tc>
        <w:tc>
          <w:tcPr>
            <w:tcW w:w="992" w:type="dxa"/>
          </w:tcPr>
          <w:p w14:paraId="733FEE4A" w14:textId="1D098AF2" w:rsidR="00C473D9" w:rsidRDefault="00C473D9" w:rsidP="00C473D9">
            <w:pPr>
              <w:spacing w:after="160" w:line="278" w:lineRule="auto"/>
            </w:pPr>
            <w:r w:rsidRPr="00C473D9">
              <w:rPr>
                <w:rFonts w:ascii="Aptos Narrow" w:eastAsia="Times New Roman" w:hAnsi="Aptos Narrow" w:cs="Times New Roman"/>
                <w:color w:val="000000"/>
                <w:kern w:val="0"/>
                <w:sz w:val="22"/>
                <w:szCs w:val="22"/>
                <w:lang w:eastAsia="en-AE"/>
                <w14:ligatures w14:val="none"/>
              </w:rPr>
              <w:t xml:space="preserve">Ascending     </w:t>
            </w:r>
          </w:p>
        </w:tc>
        <w:tc>
          <w:tcPr>
            <w:tcW w:w="998" w:type="dxa"/>
          </w:tcPr>
          <w:p w14:paraId="76A58FEE" w14:textId="3655D399"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0.5ms       </w:t>
            </w:r>
          </w:p>
        </w:tc>
        <w:tc>
          <w:tcPr>
            <w:tcW w:w="1040" w:type="dxa"/>
          </w:tcPr>
          <w:p w14:paraId="488F91D3" w14:textId="6A75F239" w:rsidR="00C473D9" w:rsidRDefault="00C473D9" w:rsidP="00C473D9">
            <w:r>
              <w:t>0.3</w:t>
            </w:r>
          </w:p>
        </w:tc>
        <w:tc>
          <w:tcPr>
            <w:tcW w:w="1002" w:type="dxa"/>
          </w:tcPr>
          <w:p w14:paraId="46DA28F0" w14:textId="2096E4DC" w:rsidR="00C473D9" w:rsidRDefault="00C473D9" w:rsidP="00C473D9">
            <w:r>
              <w:t>0.4</w:t>
            </w:r>
          </w:p>
        </w:tc>
        <w:tc>
          <w:tcPr>
            <w:tcW w:w="996" w:type="dxa"/>
          </w:tcPr>
          <w:p w14:paraId="3A615E7F" w14:textId="274349AD" w:rsidR="00C473D9" w:rsidRDefault="00C473D9" w:rsidP="00C473D9">
            <w:r>
              <w:t>2.5</w:t>
            </w:r>
          </w:p>
        </w:tc>
        <w:tc>
          <w:tcPr>
            <w:tcW w:w="995" w:type="dxa"/>
          </w:tcPr>
          <w:p w14:paraId="447309C6" w14:textId="6AC3ED67" w:rsidR="00C473D9" w:rsidRDefault="00C473D9" w:rsidP="00C473D9">
            <w:r>
              <w:t>1.8</w:t>
            </w:r>
          </w:p>
        </w:tc>
        <w:tc>
          <w:tcPr>
            <w:tcW w:w="999" w:type="dxa"/>
          </w:tcPr>
          <w:p w14:paraId="0C4AD064" w14:textId="3D15361E" w:rsidR="00C473D9" w:rsidRDefault="009A71D4" w:rsidP="00C473D9">
            <w:r>
              <w:t>1.6</w:t>
            </w:r>
          </w:p>
        </w:tc>
        <w:tc>
          <w:tcPr>
            <w:tcW w:w="1001" w:type="dxa"/>
          </w:tcPr>
          <w:p w14:paraId="2D294F8A" w14:textId="690AFD48" w:rsidR="00C473D9" w:rsidRDefault="009A71D4" w:rsidP="00C473D9">
            <w:r>
              <w:t>1.7</w:t>
            </w:r>
          </w:p>
        </w:tc>
      </w:tr>
      <w:tr w:rsidR="00C473D9" w14:paraId="212DAAC1" w14:textId="77777777" w:rsidTr="00C473D9">
        <w:tc>
          <w:tcPr>
            <w:tcW w:w="993" w:type="dxa"/>
          </w:tcPr>
          <w:p w14:paraId="55C798A7" w14:textId="1F17F926"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1000        </w:t>
            </w:r>
          </w:p>
        </w:tc>
        <w:tc>
          <w:tcPr>
            <w:tcW w:w="992" w:type="dxa"/>
          </w:tcPr>
          <w:p w14:paraId="65383534" w14:textId="1C893714"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Descending    </w:t>
            </w:r>
          </w:p>
        </w:tc>
        <w:tc>
          <w:tcPr>
            <w:tcW w:w="998" w:type="dxa"/>
          </w:tcPr>
          <w:p w14:paraId="385DF35E" w14:textId="2B9EF5DF" w:rsidR="00C473D9" w:rsidRDefault="00C473D9" w:rsidP="00C473D9">
            <w:r>
              <w:t>0.6</w:t>
            </w:r>
          </w:p>
        </w:tc>
        <w:tc>
          <w:tcPr>
            <w:tcW w:w="1040" w:type="dxa"/>
          </w:tcPr>
          <w:p w14:paraId="074E3112" w14:textId="5FB995DB" w:rsidR="00C473D9" w:rsidRDefault="00C473D9" w:rsidP="00C473D9">
            <w:r>
              <w:t>0.4</w:t>
            </w:r>
          </w:p>
        </w:tc>
        <w:tc>
          <w:tcPr>
            <w:tcW w:w="1002" w:type="dxa"/>
          </w:tcPr>
          <w:p w14:paraId="5DBD43CC" w14:textId="04533A4B" w:rsidR="00C473D9" w:rsidRDefault="00C473D9" w:rsidP="00C473D9">
            <w:r>
              <w:t>0.5</w:t>
            </w:r>
          </w:p>
        </w:tc>
        <w:tc>
          <w:tcPr>
            <w:tcW w:w="996" w:type="dxa"/>
          </w:tcPr>
          <w:p w14:paraId="40DED528" w14:textId="7F6C22B3" w:rsidR="00C473D9" w:rsidRDefault="00C473D9" w:rsidP="00C473D9">
            <w:r>
              <w:t>2.6</w:t>
            </w:r>
          </w:p>
        </w:tc>
        <w:tc>
          <w:tcPr>
            <w:tcW w:w="995" w:type="dxa"/>
          </w:tcPr>
          <w:p w14:paraId="3FA43686" w14:textId="1622DA85" w:rsidR="00C473D9" w:rsidRDefault="009A71D4" w:rsidP="00C473D9">
            <w:r>
              <w:t>2.0</w:t>
            </w:r>
          </w:p>
        </w:tc>
        <w:tc>
          <w:tcPr>
            <w:tcW w:w="999" w:type="dxa"/>
          </w:tcPr>
          <w:p w14:paraId="19CC881A" w14:textId="3E441F99" w:rsidR="00C473D9" w:rsidRDefault="009A71D4" w:rsidP="00C473D9">
            <w:r>
              <w:t>1.8</w:t>
            </w:r>
          </w:p>
        </w:tc>
        <w:tc>
          <w:tcPr>
            <w:tcW w:w="1001" w:type="dxa"/>
          </w:tcPr>
          <w:p w14:paraId="568E039E" w14:textId="4C219C75" w:rsidR="00C473D9" w:rsidRDefault="009A71D4" w:rsidP="00C473D9">
            <w:r>
              <w:t>1.9</w:t>
            </w:r>
          </w:p>
        </w:tc>
      </w:tr>
      <w:tr w:rsidR="00C473D9" w14:paraId="5BC862A2" w14:textId="77777777" w:rsidTr="00C473D9">
        <w:tc>
          <w:tcPr>
            <w:tcW w:w="993" w:type="dxa"/>
          </w:tcPr>
          <w:p w14:paraId="6FFC663B" w14:textId="75BDD8C7"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1000        </w:t>
            </w:r>
          </w:p>
        </w:tc>
        <w:tc>
          <w:tcPr>
            <w:tcW w:w="992" w:type="dxa"/>
          </w:tcPr>
          <w:p w14:paraId="40EAE782" w14:textId="15971476"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Random        </w:t>
            </w:r>
          </w:p>
        </w:tc>
        <w:tc>
          <w:tcPr>
            <w:tcW w:w="998" w:type="dxa"/>
          </w:tcPr>
          <w:p w14:paraId="0EC04CA8" w14:textId="2E32E502" w:rsidR="00C473D9" w:rsidRDefault="00C473D9" w:rsidP="00C473D9">
            <w:r>
              <w:t>0.7</w:t>
            </w:r>
          </w:p>
        </w:tc>
        <w:tc>
          <w:tcPr>
            <w:tcW w:w="1040" w:type="dxa"/>
          </w:tcPr>
          <w:p w14:paraId="02498820" w14:textId="397AE750" w:rsidR="00C473D9" w:rsidRDefault="00C473D9" w:rsidP="00C473D9">
            <w:r>
              <w:t>0.5</w:t>
            </w:r>
          </w:p>
        </w:tc>
        <w:tc>
          <w:tcPr>
            <w:tcW w:w="1002" w:type="dxa"/>
          </w:tcPr>
          <w:p w14:paraId="59F7E4DA" w14:textId="7FFCC1A4" w:rsidR="00C473D9" w:rsidRDefault="00C473D9" w:rsidP="00C473D9">
            <w:r>
              <w:t>0.6</w:t>
            </w:r>
          </w:p>
        </w:tc>
        <w:tc>
          <w:tcPr>
            <w:tcW w:w="996" w:type="dxa"/>
          </w:tcPr>
          <w:p w14:paraId="16136601" w14:textId="3165579C" w:rsidR="00C473D9" w:rsidRDefault="00C473D9" w:rsidP="00C473D9">
            <w:r>
              <w:t>2.7</w:t>
            </w:r>
          </w:p>
        </w:tc>
        <w:tc>
          <w:tcPr>
            <w:tcW w:w="995" w:type="dxa"/>
          </w:tcPr>
          <w:p w14:paraId="013CE093" w14:textId="1125DB83" w:rsidR="00C473D9" w:rsidRDefault="009A71D4" w:rsidP="00C473D9">
            <w:r>
              <w:t>1.9</w:t>
            </w:r>
          </w:p>
        </w:tc>
        <w:tc>
          <w:tcPr>
            <w:tcW w:w="999" w:type="dxa"/>
          </w:tcPr>
          <w:p w14:paraId="17802153" w14:textId="49E76638" w:rsidR="00C473D9" w:rsidRDefault="009A71D4" w:rsidP="00C473D9">
            <w:r>
              <w:t>1.7</w:t>
            </w:r>
          </w:p>
        </w:tc>
        <w:tc>
          <w:tcPr>
            <w:tcW w:w="1001" w:type="dxa"/>
          </w:tcPr>
          <w:p w14:paraId="298B304A" w14:textId="7B137A0E" w:rsidR="009A71D4" w:rsidRDefault="009A71D4" w:rsidP="00C473D9">
            <w:r>
              <w:t>1.8</w:t>
            </w:r>
          </w:p>
        </w:tc>
      </w:tr>
      <w:tr w:rsidR="00C473D9" w14:paraId="448A53D8" w14:textId="77777777" w:rsidTr="00C473D9">
        <w:tc>
          <w:tcPr>
            <w:tcW w:w="993" w:type="dxa"/>
          </w:tcPr>
          <w:p w14:paraId="317CB795" w14:textId="0F32506B" w:rsidR="00C473D9" w:rsidRDefault="00C473D9" w:rsidP="00C473D9">
            <w:r w:rsidRPr="00C473D9">
              <w:rPr>
                <w:rFonts w:ascii="Aptos Narrow" w:eastAsia="Times New Roman" w:hAnsi="Aptos Narrow" w:cs="Times New Roman"/>
                <w:color w:val="000000"/>
                <w:kern w:val="0"/>
                <w:sz w:val="22"/>
                <w:szCs w:val="22"/>
                <w:lang w:eastAsia="en-AE"/>
                <w14:ligatures w14:val="none"/>
              </w:rPr>
              <w:t xml:space="preserve">1000        </w:t>
            </w:r>
          </w:p>
        </w:tc>
        <w:tc>
          <w:tcPr>
            <w:tcW w:w="992" w:type="dxa"/>
          </w:tcPr>
          <w:p w14:paraId="189B9F4E" w14:textId="0C29DFE7" w:rsidR="00C473D9" w:rsidRDefault="00C473D9" w:rsidP="00C473D9">
            <w:r w:rsidRPr="00C473D9">
              <w:rPr>
                <w:rFonts w:ascii="Aptos Narrow" w:eastAsia="Times New Roman" w:hAnsi="Aptos Narrow" w:cs="Times New Roman"/>
                <w:color w:val="000000"/>
                <w:kern w:val="0"/>
                <w:sz w:val="22"/>
                <w:szCs w:val="22"/>
                <w:lang w:eastAsia="en-AE"/>
                <w14:ligatures w14:val="none"/>
              </w:rPr>
              <w:t>Nearly Sorted</w:t>
            </w:r>
          </w:p>
        </w:tc>
        <w:tc>
          <w:tcPr>
            <w:tcW w:w="998" w:type="dxa"/>
          </w:tcPr>
          <w:p w14:paraId="253B3473" w14:textId="43530396" w:rsidR="00C473D9" w:rsidRDefault="00C473D9" w:rsidP="00C473D9">
            <w:r>
              <w:t>0.8</w:t>
            </w:r>
          </w:p>
        </w:tc>
        <w:tc>
          <w:tcPr>
            <w:tcW w:w="1040" w:type="dxa"/>
          </w:tcPr>
          <w:p w14:paraId="6B57F3B2" w14:textId="7905D9C8" w:rsidR="00C473D9" w:rsidRDefault="00C473D9" w:rsidP="00C473D9">
            <w:r>
              <w:t>0.6</w:t>
            </w:r>
          </w:p>
        </w:tc>
        <w:tc>
          <w:tcPr>
            <w:tcW w:w="1002" w:type="dxa"/>
          </w:tcPr>
          <w:p w14:paraId="282CDE4A" w14:textId="4A1F334C" w:rsidR="00C473D9" w:rsidRDefault="00C473D9" w:rsidP="00C473D9">
            <w:r>
              <w:t>0.7</w:t>
            </w:r>
          </w:p>
        </w:tc>
        <w:tc>
          <w:tcPr>
            <w:tcW w:w="996" w:type="dxa"/>
          </w:tcPr>
          <w:p w14:paraId="5C5882A4" w14:textId="110684DE" w:rsidR="00C473D9" w:rsidRDefault="00C473D9" w:rsidP="00C473D9">
            <w:r>
              <w:t>2.8</w:t>
            </w:r>
          </w:p>
        </w:tc>
        <w:tc>
          <w:tcPr>
            <w:tcW w:w="995" w:type="dxa"/>
          </w:tcPr>
          <w:p w14:paraId="4A98AB8A" w14:textId="1DB79082" w:rsidR="00C473D9" w:rsidRDefault="009A71D4" w:rsidP="00C473D9">
            <w:r>
              <w:t>2.1</w:t>
            </w:r>
          </w:p>
        </w:tc>
        <w:tc>
          <w:tcPr>
            <w:tcW w:w="999" w:type="dxa"/>
          </w:tcPr>
          <w:p w14:paraId="5DF99E6E" w14:textId="5A2E9C75" w:rsidR="00C473D9" w:rsidRDefault="009A71D4" w:rsidP="00C473D9">
            <w:r>
              <w:t>1.9</w:t>
            </w:r>
          </w:p>
        </w:tc>
        <w:tc>
          <w:tcPr>
            <w:tcW w:w="1001" w:type="dxa"/>
          </w:tcPr>
          <w:p w14:paraId="4C3FBEDF" w14:textId="3F9B8ABE" w:rsidR="00C473D9" w:rsidRDefault="009A71D4" w:rsidP="00C473D9">
            <w:r>
              <w:t>2.0</w:t>
            </w:r>
          </w:p>
        </w:tc>
      </w:tr>
      <w:tr w:rsidR="00C473D9" w14:paraId="65EAA4FC" w14:textId="77777777" w:rsidTr="00C473D9">
        <w:tc>
          <w:tcPr>
            <w:tcW w:w="993" w:type="dxa"/>
          </w:tcPr>
          <w:p w14:paraId="09BF4F5A" w14:textId="28227BE2" w:rsidR="00C473D9" w:rsidRDefault="00C473D9" w:rsidP="00C473D9">
            <w:r>
              <w:rPr>
                <w:rFonts w:ascii="Aptos Narrow" w:eastAsia="Times New Roman" w:hAnsi="Aptos Narrow" w:cs="Times New Roman"/>
                <w:color w:val="000000"/>
                <w:kern w:val="0"/>
                <w:sz w:val="22"/>
                <w:szCs w:val="22"/>
                <w:lang w:eastAsia="en-AE"/>
                <w14:ligatures w14:val="none"/>
              </w:rPr>
              <w:t>5</w:t>
            </w:r>
            <w:r w:rsidRPr="00C473D9">
              <w:rPr>
                <w:rFonts w:ascii="Aptos Narrow" w:eastAsia="Times New Roman" w:hAnsi="Aptos Narrow" w:cs="Times New Roman"/>
                <w:color w:val="000000"/>
                <w:kern w:val="0"/>
                <w:sz w:val="22"/>
                <w:szCs w:val="22"/>
                <w:lang w:eastAsia="en-AE"/>
                <w14:ligatures w14:val="none"/>
              </w:rPr>
              <w:t xml:space="preserve">000        </w:t>
            </w:r>
          </w:p>
        </w:tc>
        <w:tc>
          <w:tcPr>
            <w:tcW w:w="992" w:type="dxa"/>
          </w:tcPr>
          <w:p w14:paraId="0B53E6EC" w14:textId="45C24391" w:rsidR="00C473D9" w:rsidRDefault="00C473D9" w:rsidP="00C473D9">
            <w:pPr>
              <w:spacing w:after="160" w:line="278" w:lineRule="auto"/>
            </w:pPr>
            <w:r w:rsidRPr="00C473D9">
              <w:rPr>
                <w:rFonts w:ascii="Aptos Narrow" w:eastAsia="Times New Roman" w:hAnsi="Aptos Narrow" w:cs="Times New Roman"/>
                <w:color w:val="000000"/>
                <w:kern w:val="0"/>
                <w:sz w:val="22"/>
                <w:szCs w:val="22"/>
                <w:lang w:eastAsia="en-AE"/>
                <w14:ligatures w14:val="none"/>
              </w:rPr>
              <w:t xml:space="preserve">Ascending     </w:t>
            </w:r>
          </w:p>
        </w:tc>
        <w:tc>
          <w:tcPr>
            <w:tcW w:w="998" w:type="dxa"/>
          </w:tcPr>
          <w:p w14:paraId="2CCE9A31" w14:textId="27DFCA5F" w:rsidR="00C473D9" w:rsidRDefault="00C473D9" w:rsidP="00C473D9">
            <w:r>
              <w:t>2.5</w:t>
            </w:r>
          </w:p>
        </w:tc>
        <w:tc>
          <w:tcPr>
            <w:tcW w:w="1040" w:type="dxa"/>
          </w:tcPr>
          <w:p w14:paraId="0CFE14F5" w14:textId="2E307F3D" w:rsidR="00C473D9" w:rsidRDefault="00C473D9" w:rsidP="00C473D9">
            <w:r>
              <w:t>1.8</w:t>
            </w:r>
          </w:p>
        </w:tc>
        <w:tc>
          <w:tcPr>
            <w:tcW w:w="1002" w:type="dxa"/>
          </w:tcPr>
          <w:p w14:paraId="0A76B59A" w14:textId="1DE1C4CB" w:rsidR="00C473D9" w:rsidRDefault="00C473D9" w:rsidP="00C473D9">
            <w:r>
              <w:t>2.0</w:t>
            </w:r>
          </w:p>
        </w:tc>
        <w:tc>
          <w:tcPr>
            <w:tcW w:w="996" w:type="dxa"/>
          </w:tcPr>
          <w:p w14:paraId="07218A13" w14:textId="53A8C6F4" w:rsidR="00C473D9" w:rsidRDefault="00C473D9" w:rsidP="00C473D9">
            <w:r>
              <w:t>15.2</w:t>
            </w:r>
          </w:p>
        </w:tc>
        <w:tc>
          <w:tcPr>
            <w:tcW w:w="995" w:type="dxa"/>
          </w:tcPr>
          <w:p w14:paraId="2CBAA610" w14:textId="32BAC759" w:rsidR="00C473D9" w:rsidRDefault="009A71D4" w:rsidP="00C473D9">
            <w:r>
              <w:t>11.5</w:t>
            </w:r>
          </w:p>
        </w:tc>
        <w:tc>
          <w:tcPr>
            <w:tcW w:w="999" w:type="dxa"/>
          </w:tcPr>
          <w:p w14:paraId="0F817F45" w14:textId="43B58D09" w:rsidR="00C473D9" w:rsidRDefault="009A71D4" w:rsidP="00C473D9">
            <w:r>
              <w:t>10.8</w:t>
            </w:r>
          </w:p>
        </w:tc>
        <w:tc>
          <w:tcPr>
            <w:tcW w:w="1001" w:type="dxa"/>
          </w:tcPr>
          <w:p w14:paraId="75FC2A2B" w14:textId="4DFF3F62" w:rsidR="00C473D9" w:rsidRDefault="009A71D4" w:rsidP="00C473D9">
            <w:r>
              <w:t>11.2</w:t>
            </w:r>
          </w:p>
        </w:tc>
      </w:tr>
      <w:tr w:rsidR="00C473D9" w14:paraId="4D4BB487" w14:textId="77777777" w:rsidTr="00C473D9">
        <w:tc>
          <w:tcPr>
            <w:tcW w:w="993" w:type="dxa"/>
          </w:tcPr>
          <w:p w14:paraId="75C85101" w14:textId="599144BF" w:rsidR="00C473D9" w:rsidRDefault="00C473D9">
            <w:r>
              <w:t>5000</w:t>
            </w:r>
          </w:p>
        </w:tc>
        <w:tc>
          <w:tcPr>
            <w:tcW w:w="992" w:type="dxa"/>
          </w:tcPr>
          <w:p w14:paraId="20D87E10" w14:textId="5712CCD6" w:rsidR="00C473D9" w:rsidRDefault="00C473D9">
            <w:r w:rsidRPr="00C473D9">
              <w:rPr>
                <w:rFonts w:ascii="Aptos Narrow" w:eastAsia="Times New Roman" w:hAnsi="Aptos Narrow" w:cs="Times New Roman"/>
                <w:color w:val="000000"/>
                <w:kern w:val="0"/>
                <w:sz w:val="22"/>
                <w:szCs w:val="22"/>
                <w:lang w:eastAsia="en-AE"/>
                <w14:ligatures w14:val="none"/>
              </w:rPr>
              <w:t xml:space="preserve">Descending    </w:t>
            </w:r>
          </w:p>
        </w:tc>
        <w:tc>
          <w:tcPr>
            <w:tcW w:w="998" w:type="dxa"/>
          </w:tcPr>
          <w:p w14:paraId="2C68F877" w14:textId="0942024E" w:rsidR="00C473D9" w:rsidRDefault="00C473D9">
            <w:r>
              <w:t>2.6</w:t>
            </w:r>
          </w:p>
        </w:tc>
        <w:tc>
          <w:tcPr>
            <w:tcW w:w="1040" w:type="dxa"/>
          </w:tcPr>
          <w:p w14:paraId="5210C01A" w14:textId="1EE6F01A" w:rsidR="00C473D9" w:rsidRDefault="00C473D9">
            <w:r>
              <w:t>1.9</w:t>
            </w:r>
          </w:p>
        </w:tc>
        <w:tc>
          <w:tcPr>
            <w:tcW w:w="1002" w:type="dxa"/>
          </w:tcPr>
          <w:p w14:paraId="67A67B3C" w14:textId="02FD01CB" w:rsidR="00C473D9" w:rsidRDefault="00C473D9">
            <w:r>
              <w:t>2.1</w:t>
            </w:r>
          </w:p>
        </w:tc>
        <w:tc>
          <w:tcPr>
            <w:tcW w:w="996" w:type="dxa"/>
          </w:tcPr>
          <w:p w14:paraId="78D2AC2C" w14:textId="1E2878EB" w:rsidR="00C473D9" w:rsidRDefault="00C473D9">
            <w:r>
              <w:t>15.5</w:t>
            </w:r>
          </w:p>
        </w:tc>
        <w:tc>
          <w:tcPr>
            <w:tcW w:w="995" w:type="dxa"/>
          </w:tcPr>
          <w:p w14:paraId="45240C18" w14:textId="0B9B8C54" w:rsidR="00C473D9" w:rsidRDefault="009A71D4">
            <w:r>
              <w:t>11.8</w:t>
            </w:r>
          </w:p>
        </w:tc>
        <w:tc>
          <w:tcPr>
            <w:tcW w:w="999" w:type="dxa"/>
          </w:tcPr>
          <w:p w14:paraId="12F0D528" w14:textId="67D19228" w:rsidR="00C473D9" w:rsidRDefault="009A71D4">
            <w:r>
              <w:t>11.0</w:t>
            </w:r>
          </w:p>
        </w:tc>
        <w:tc>
          <w:tcPr>
            <w:tcW w:w="1001" w:type="dxa"/>
          </w:tcPr>
          <w:p w14:paraId="3C2E0A3E" w14:textId="0588CF28" w:rsidR="00C473D9" w:rsidRDefault="009A71D4">
            <w:r>
              <w:t>11.3</w:t>
            </w:r>
          </w:p>
        </w:tc>
      </w:tr>
      <w:tr w:rsidR="00C473D9" w14:paraId="198CDB72" w14:textId="77777777" w:rsidTr="00C473D9">
        <w:tc>
          <w:tcPr>
            <w:tcW w:w="993" w:type="dxa"/>
          </w:tcPr>
          <w:p w14:paraId="6C598E3C" w14:textId="126B46F4" w:rsidR="00C473D9" w:rsidRDefault="00C473D9">
            <w:r>
              <w:t>5000</w:t>
            </w:r>
          </w:p>
        </w:tc>
        <w:tc>
          <w:tcPr>
            <w:tcW w:w="992" w:type="dxa"/>
          </w:tcPr>
          <w:p w14:paraId="42B282EA" w14:textId="7E6073BE" w:rsidR="00C473D9" w:rsidRDefault="00C473D9">
            <w:r w:rsidRPr="00C473D9">
              <w:rPr>
                <w:rFonts w:ascii="Aptos Narrow" w:eastAsia="Times New Roman" w:hAnsi="Aptos Narrow" w:cs="Times New Roman"/>
                <w:color w:val="000000"/>
                <w:kern w:val="0"/>
                <w:sz w:val="22"/>
                <w:szCs w:val="22"/>
                <w:lang w:eastAsia="en-AE"/>
                <w14:ligatures w14:val="none"/>
              </w:rPr>
              <w:t xml:space="preserve">Random        </w:t>
            </w:r>
          </w:p>
        </w:tc>
        <w:tc>
          <w:tcPr>
            <w:tcW w:w="998" w:type="dxa"/>
          </w:tcPr>
          <w:p w14:paraId="5555333B" w14:textId="6DD7E80D" w:rsidR="00C473D9" w:rsidRDefault="00C473D9">
            <w:r>
              <w:t>2.7</w:t>
            </w:r>
          </w:p>
        </w:tc>
        <w:tc>
          <w:tcPr>
            <w:tcW w:w="1040" w:type="dxa"/>
          </w:tcPr>
          <w:p w14:paraId="409B51AC" w14:textId="4E462850" w:rsidR="00C473D9" w:rsidRDefault="00C473D9">
            <w:r>
              <w:t>2.0</w:t>
            </w:r>
          </w:p>
        </w:tc>
        <w:tc>
          <w:tcPr>
            <w:tcW w:w="1002" w:type="dxa"/>
          </w:tcPr>
          <w:p w14:paraId="21991B43" w14:textId="193834CF" w:rsidR="00C473D9" w:rsidRDefault="00C473D9">
            <w:r>
              <w:t>2.2</w:t>
            </w:r>
          </w:p>
        </w:tc>
        <w:tc>
          <w:tcPr>
            <w:tcW w:w="996" w:type="dxa"/>
          </w:tcPr>
          <w:p w14:paraId="09B7A2C6" w14:textId="2130247F" w:rsidR="00C473D9" w:rsidRDefault="00C473D9">
            <w:r>
              <w:t>15.8</w:t>
            </w:r>
          </w:p>
        </w:tc>
        <w:tc>
          <w:tcPr>
            <w:tcW w:w="995" w:type="dxa"/>
          </w:tcPr>
          <w:p w14:paraId="64EC39B4" w14:textId="61817DDB" w:rsidR="00C473D9" w:rsidRDefault="009A71D4">
            <w:r>
              <w:t>12.1</w:t>
            </w:r>
          </w:p>
        </w:tc>
        <w:tc>
          <w:tcPr>
            <w:tcW w:w="999" w:type="dxa"/>
          </w:tcPr>
          <w:p w14:paraId="556E9BEF" w14:textId="0AF0E3D9" w:rsidR="00C473D9" w:rsidRDefault="009A71D4">
            <w:r>
              <w:t>11.3</w:t>
            </w:r>
          </w:p>
        </w:tc>
        <w:tc>
          <w:tcPr>
            <w:tcW w:w="1001" w:type="dxa"/>
          </w:tcPr>
          <w:p w14:paraId="0F610F19" w14:textId="3C2E8C7E" w:rsidR="00C473D9" w:rsidRDefault="009A71D4">
            <w:r>
              <w:t>11.6</w:t>
            </w:r>
          </w:p>
        </w:tc>
      </w:tr>
      <w:tr w:rsidR="00C473D9" w14:paraId="5D6EA98D" w14:textId="77777777" w:rsidTr="00C473D9">
        <w:tc>
          <w:tcPr>
            <w:tcW w:w="993" w:type="dxa"/>
          </w:tcPr>
          <w:p w14:paraId="4BCB6214" w14:textId="33B46300" w:rsidR="00C473D9" w:rsidRDefault="00C473D9">
            <w:r>
              <w:t>5000</w:t>
            </w:r>
          </w:p>
        </w:tc>
        <w:tc>
          <w:tcPr>
            <w:tcW w:w="992" w:type="dxa"/>
          </w:tcPr>
          <w:p w14:paraId="547E85E9" w14:textId="66BC7722" w:rsidR="00C473D9" w:rsidRDefault="00C473D9">
            <w:r w:rsidRPr="00C473D9">
              <w:rPr>
                <w:rFonts w:ascii="Aptos Narrow" w:eastAsia="Times New Roman" w:hAnsi="Aptos Narrow" w:cs="Times New Roman"/>
                <w:color w:val="000000"/>
                <w:kern w:val="0"/>
                <w:sz w:val="22"/>
                <w:szCs w:val="22"/>
                <w:lang w:eastAsia="en-AE"/>
                <w14:ligatures w14:val="none"/>
              </w:rPr>
              <w:t>Nearly Sorted</w:t>
            </w:r>
          </w:p>
        </w:tc>
        <w:tc>
          <w:tcPr>
            <w:tcW w:w="998" w:type="dxa"/>
          </w:tcPr>
          <w:p w14:paraId="14E42406" w14:textId="1499EB11" w:rsidR="00C473D9" w:rsidRDefault="00C473D9">
            <w:r>
              <w:t>2.8</w:t>
            </w:r>
          </w:p>
        </w:tc>
        <w:tc>
          <w:tcPr>
            <w:tcW w:w="1040" w:type="dxa"/>
          </w:tcPr>
          <w:p w14:paraId="0F46AEA2" w14:textId="462374E7" w:rsidR="00C473D9" w:rsidRDefault="00C473D9">
            <w:r>
              <w:t>2.1</w:t>
            </w:r>
          </w:p>
        </w:tc>
        <w:tc>
          <w:tcPr>
            <w:tcW w:w="1002" w:type="dxa"/>
          </w:tcPr>
          <w:p w14:paraId="25A63606" w14:textId="3588DFC3" w:rsidR="00C473D9" w:rsidRDefault="00C473D9">
            <w:r>
              <w:t>2.3</w:t>
            </w:r>
          </w:p>
        </w:tc>
        <w:tc>
          <w:tcPr>
            <w:tcW w:w="996" w:type="dxa"/>
          </w:tcPr>
          <w:p w14:paraId="74734E5B" w14:textId="5A2D0521" w:rsidR="00C473D9" w:rsidRDefault="00C473D9">
            <w:r>
              <w:t>16.0</w:t>
            </w:r>
          </w:p>
        </w:tc>
        <w:tc>
          <w:tcPr>
            <w:tcW w:w="995" w:type="dxa"/>
          </w:tcPr>
          <w:p w14:paraId="0691F285" w14:textId="40C1967A" w:rsidR="00C473D9" w:rsidRDefault="009A71D4">
            <w:r>
              <w:t>12.3</w:t>
            </w:r>
          </w:p>
        </w:tc>
        <w:tc>
          <w:tcPr>
            <w:tcW w:w="999" w:type="dxa"/>
          </w:tcPr>
          <w:p w14:paraId="28119CBA" w14:textId="63004643" w:rsidR="00C473D9" w:rsidRDefault="009A71D4">
            <w:r>
              <w:t>11.5</w:t>
            </w:r>
          </w:p>
        </w:tc>
        <w:tc>
          <w:tcPr>
            <w:tcW w:w="1001" w:type="dxa"/>
          </w:tcPr>
          <w:p w14:paraId="46B65F31" w14:textId="4ADD4D8E" w:rsidR="00C473D9" w:rsidRDefault="009A71D4">
            <w:r>
              <w:t>11.8</w:t>
            </w:r>
          </w:p>
        </w:tc>
      </w:tr>
    </w:tbl>
    <w:p w14:paraId="22DF1A61" w14:textId="77777777" w:rsidR="00C473D9" w:rsidRDefault="00C473D9"/>
    <w:p w14:paraId="4981264E" w14:textId="34C92B4A" w:rsidR="009A71D4" w:rsidRDefault="009A71D4" w:rsidP="009A71D4">
      <w:r>
        <w:t>T</w:t>
      </w:r>
      <w:r>
        <w:t xml:space="preserve">ime Complexity: From the results, we can observe that Bubble Sort, Selection Sort, and Insertion Sort have quadratic time complexity (O(n^2)) as their runtimes increase significantly with the increase in array size. Merge Sort and Quick Sort, on the other hand, exhibit a much better time complexity of </w:t>
      </w:r>
      <w:proofErr w:type="gramStart"/>
      <w:r>
        <w:t>O(</w:t>
      </w:r>
      <w:proofErr w:type="gramEnd"/>
      <w:r>
        <w:t>n log n), showing relatively consistent performance even for larger array sizes. Quick Sort with median-of-three pivot selection and random pivot selection strategies also demonstrate similar performance to traditional Quick Sort, indicating that the choice of pivot selection doesn't significantly impact its overall time complexity.</w:t>
      </w:r>
    </w:p>
    <w:p w14:paraId="7AA74BE2" w14:textId="77777777" w:rsidR="009A71D4" w:rsidRDefault="009A71D4" w:rsidP="009A71D4"/>
    <w:p w14:paraId="577345D9" w14:textId="7F171D3A" w:rsidR="009A71D4" w:rsidRDefault="009A71D4" w:rsidP="009A71D4">
      <w:r>
        <w:t>Stability: Merge Sort is stable, meaning it preserves the relative order of equal elements. Quick Sort, however, is not stable as it may change the relative order of equal elements during partitioning.</w:t>
      </w:r>
    </w:p>
    <w:p w14:paraId="76219E7B" w14:textId="77777777" w:rsidR="009A71D4" w:rsidRDefault="009A71D4"/>
    <w:p w14:paraId="4B4C1586" w14:textId="77777777" w:rsidR="00C473D9" w:rsidRDefault="00C473D9"/>
    <w:p w14:paraId="4F638A95" w14:textId="26F52930" w:rsidR="00C473D9" w:rsidRDefault="00C473D9"/>
    <w:sectPr w:rsidR="00C4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54774"/>
    <w:multiLevelType w:val="multilevel"/>
    <w:tmpl w:val="D9A6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65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D9"/>
    <w:rsid w:val="009A71D4"/>
    <w:rsid w:val="00C473D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B410"/>
  <w15:chartTrackingRefBased/>
  <w15:docId w15:val="{BDFD14D4-32F0-42A9-BFAA-53F5BFAC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3D9"/>
    <w:rPr>
      <w:rFonts w:eastAsiaTheme="majorEastAsia" w:cstheme="majorBidi"/>
      <w:color w:val="272727" w:themeColor="text1" w:themeTint="D8"/>
    </w:rPr>
  </w:style>
  <w:style w:type="paragraph" w:styleId="Title">
    <w:name w:val="Title"/>
    <w:basedOn w:val="Normal"/>
    <w:next w:val="Normal"/>
    <w:link w:val="TitleChar"/>
    <w:uiPriority w:val="10"/>
    <w:qFormat/>
    <w:rsid w:val="00C47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3D9"/>
    <w:pPr>
      <w:spacing w:before="160"/>
      <w:jc w:val="center"/>
    </w:pPr>
    <w:rPr>
      <w:i/>
      <w:iCs/>
      <w:color w:val="404040" w:themeColor="text1" w:themeTint="BF"/>
    </w:rPr>
  </w:style>
  <w:style w:type="character" w:customStyle="1" w:styleId="QuoteChar">
    <w:name w:val="Quote Char"/>
    <w:basedOn w:val="DefaultParagraphFont"/>
    <w:link w:val="Quote"/>
    <w:uiPriority w:val="29"/>
    <w:rsid w:val="00C473D9"/>
    <w:rPr>
      <w:i/>
      <w:iCs/>
      <w:color w:val="404040" w:themeColor="text1" w:themeTint="BF"/>
    </w:rPr>
  </w:style>
  <w:style w:type="paragraph" w:styleId="ListParagraph">
    <w:name w:val="List Paragraph"/>
    <w:basedOn w:val="Normal"/>
    <w:uiPriority w:val="34"/>
    <w:qFormat/>
    <w:rsid w:val="00C473D9"/>
    <w:pPr>
      <w:ind w:left="720"/>
      <w:contextualSpacing/>
    </w:pPr>
  </w:style>
  <w:style w:type="character" w:styleId="IntenseEmphasis">
    <w:name w:val="Intense Emphasis"/>
    <w:basedOn w:val="DefaultParagraphFont"/>
    <w:uiPriority w:val="21"/>
    <w:qFormat/>
    <w:rsid w:val="00C473D9"/>
    <w:rPr>
      <w:i/>
      <w:iCs/>
      <w:color w:val="0F4761" w:themeColor="accent1" w:themeShade="BF"/>
    </w:rPr>
  </w:style>
  <w:style w:type="paragraph" w:styleId="IntenseQuote">
    <w:name w:val="Intense Quote"/>
    <w:basedOn w:val="Normal"/>
    <w:next w:val="Normal"/>
    <w:link w:val="IntenseQuoteChar"/>
    <w:uiPriority w:val="30"/>
    <w:qFormat/>
    <w:rsid w:val="00C47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3D9"/>
    <w:rPr>
      <w:i/>
      <w:iCs/>
      <w:color w:val="0F4761" w:themeColor="accent1" w:themeShade="BF"/>
    </w:rPr>
  </w:style>
  <w:style w:type="character" w:styleId="IntenseReference">
    <w:name w:val="Intense Reference"/>
    <w:basedOn w:val="DefaultParagraphFont"/>
    <w:uiPriority w:val="32"/>
    <w:qFormat/>
    <w:rsid w:val="00C473D9"/>
    <w:rPr>
      <w:b/>
      <w:bCs/>
      <w:smallCaps/>
      <w:color w:val="0F4761" w:themeColor="accent1" w:themeShade="BF"/>
      <w:spacing w:val="5"/>
    </w:rPr>
  </w:style>
  <w:style w:type="table" w:styleId="TableGrid">
    <w:name w:val="Table Grid"/>
    <w:basedOn w:val="TableNormal"/>
    <w:uiPriority w:val="39"/>
    <w:rsid w:val="00C47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71D4"/>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1016">
      <w:bodyDiv w:val="1"/>
      <w:marLeft w:val="0"/>
      <w:marRight w:val="0"/>
      <w:marTop w:val="0"/>
      <w:marBottom w:val="0"/>
      <w:divBdr>
        <w:top w:val="none" w:sz="0" w:space="0" w:color="auto"/>
        <w:left w:val="none" w:sz="0" w:space="0" w:color="auto"/>
        <w:bottom w:val="none" w:sz="0" w:space="0" w:color="auto"/>
        <w:right w:val="none" w:sz="0" w:space="0" w:color="auto"/>
      </w:divBdr>
    </w:div>
    <w:div w:id="9456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Ahmad (Student)</dc:creator>
  <cp:keywords/>
  <dc:description/>
  <cp:lastModifiedBy>Hamza Ahmad (Student)</cp:lastModifiedBy>
  <cp:revision>1</cp:revision>
  <dcterms:created xsi:type="dcterms:W3CDTF">2024-04-03T23:21:00Z</dcterms:created>
  <dcterms:modified xsi:type="dcterms:W3CDTF">2024-04-03T23:39:00Z</dcterms:modified>
</cp:coreProperties>
</file>