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54E3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Project Documentation: Automated Phyto-Pathology Diagnostics</w:t>
      </w:r>
    </w:p>
    <w:p w14:paraId="54E478EE" w14:textId="77777777" w:rsidR="007A496C" w:rsidRPr="007A496C" w:rsidRDefault="007A496C" w:rsidP="007A496C">
      <w:r w:rsidRPr="007A496C">
        <w:rPr>
          <w:b/>
          <w:bCs/>
        </w:rPr>
        <w:t>Student:</w:t>
      </w:r>
      <w:r w:rsidRPr="007A496C">
        <w:t xml:space="preserve"> Hamza Bin Abdul Majeed</w:t>
      </w:r>
    </w:p>
    <w:p w14:paraId="5C003506" w14:textId="77777777" w:rsidR="007A496C" w:rsidRPr="007A496C" w:rsidRDefault="007A496C" w:rsidP="007A496C">
      <w:r w:rsidRPr="007A496C">
        <w:rPr>
          <w:b/>
          <w:bCs/>
        </w:rPr>
        <w:t>Course:</w:t>
      </w:r>
      <w:r w:rsidRPr="007A496C">
        <w:t xml:space="preserve"> Machine Learning (MSAI, 2nd Semester)</w:t>
      </w:r>
    </w:p>
    <w:p w14:paraId="0EFF1CF8" w14:textId="77777777" w:rsidR="007A496C" w:rsidRPr="007A496C" w:rsidRDefault="007A496C" w:rsidP="007A496C">
      <w:r w:rsidRPr="007A496C">
        <w:rPr>
          <w:b/>
          <w:bCs/>
        </w:rPr>
        <w:t>Instructor:</w:t>
      </w:r>
      <w:r w:rsidRPr="007A496C">
        <w:t xml:space="preserve"> Sir Talha Nadeem</w:t>
      </w:r>
    </w:p>
    <w:p w14:paraId="6C071E3F" w14:textId="77777777" w:rsidR="007A496C" w:rsidRPr="007A496C" w:rsidRDefault="007A496C" w:rsidP="007A496C">
      <w:r w:rsidRPr="007A496C">
        <w:rPr>
          <w:b/>
          <w:bCs/>
        </w:rPr>
        <w:t>Term:</w:t>
      </w:r>
      <w:r w:rsidRPr="007A496C">
        <w:t xml:space="preserve"> Fall 2025</w:t>
      </w:r>
    </w:p>
    <w:p w14:paraId="3B44047B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1. Technical Framework &amp; Environment</w:t>
      </w:r>
    </w:p>
    <w:p w14:paraId="3B6CB328" w14:textId="77777777" w:rsidR="007A496C" w:rsidRPr="007A496C" w:rsidRDefault="007A496C" w:rsidP="007A496C">
      <w:r w:rsidRPr="007A496C">
        <w:t>To ensure reproducibility and high-performance computing, the project was executed in the following environment:</w:t>
      </w:r>
    </w:p>
    <w:p w14:paraId="5421E284" w14:textId="77777777" w:rsidR="007A496C" w:rsidRPr="007A496C" w:rsidRDefault="007A496C" w:rsidP="007A496C">
      <w:pPr>
        <w:numPr>
          <w:ilvl w:val="0"/>
          <w:numId w:val="1"/>
        </w:numPr>
      </w:pPr>
      <w:r w:rsidRPr="007A496C">
        <w:rPr>
          <w:b/>
          <w:bCs/>
        </w:rPr>
        <w:t>Language:</w:t>
      </w:r>
      <w:r w:rsidRPr="007A496C">
        <w:t xml:space="preserve"> Python 3.10</w:t>
      </w:r>
    </w:p>
    <w:p w14:paraId="32FBCBC1" w14:textId="26DC992E" w:rsidR="007A496C" w:rsidRPr="007A496C" w:rsidRDefault="007A496C" w:rsidP="007A496C">
      <w:pPr>
        <w:numPr>
          <w:ilvl w:val="0"/>
          <w:numId w:val="1"/>
        </w:numPr>
      </w:pPr>
      <w:r w:rsidRPr="007A496C">
        <w:rPr>
          <w:b/>
          <w:bCs/>
        </w:rPr>
        <w:t>Deep Learning Framework:</w:t>
      </w:r>
      <w:r w:rsidRPr="007A496C">
        <w:t xml:space="preserve"> </w:t>
      </w:r>
      <w:proofErr w:type="spellStart"/>
      <w:r w:rsidRPr="007A496C">
        <w:t>PyTorch</w:t>
      </w:r>
      <w:proofErr w:type="spellEnd"/>
      <w:r w:rsidRPr="007A496C">
        <w:t xml:space="preserve"> 2.</w:t>
      </w:r>
      <w:r w:rsidR="00E04BAD">
        <w:t>10</w:t>
      </w:r>
    </w:p>
    <w:p w14:paraId="00C470E0" w14:textId="77777777" w:rsidR="007A496C" w:rsidRPr="007A496C" w:rsidRDefault="007A496C" w:rsidP="007A496C">
      <w:pPr>
        <w:numPr>
          <w:ilvl w:val="0"/>
          <w:numId w:val="1"/>
        </w:numPr>
      </w:pPr>
      <w:r w:rsidRPr="007A496C">
        <w:rPr>
          <w:b/>
          <w:bCs/>
        </w:rPr>
        <w:t>Hyperparameter Tuning:</w:t>
      </w:r>
      <w:r w:rsidRPr="007A496C">
        <w:t xml:space="preserve"> </w:t>
      </w:r>
      <w:proofErr w:type="spellStart"/>
      <w:r w:rsidRPr="007A496C">
        <w:t>Optuna</w:t>
      </w:r>
      <w:proofErr w:type="spellEnd"/>
      <w:r w:rsidRPr="007A496C">
        <w:t xml:space="preserve"> (Bayesian Optimization)</w:t>
      </w:r>
    </w:p>
    <w:p w14:paraId="0B2AF8FA" w14:textId="77777777" w:rsidR="007A496C" w:rsidRPr="007A496C" w:rsidRDefault="007A496C" w:rsidP="007A496C">
      <w:pPr>
        <w:numPr>
          <w:ilvl w:val="0"/>
          <w:numId w:val="1"/>
        </w:numPr>
      </w:pPr>
      <w:r w:rsidRPr="007A496C">
        <w:rPr>
          <w:b/>
          <w:bCs/>
        </w:rPr>
        <w:t>Hardware:</w:t>
      </w:r>
      <w:r w:rsidRPr="007A496C">
        <w:t xml:space="preserve"> NVIDIA Tesla T4 GPU (16GB VRAM)</w:t>
      </w:r>
    </w:p>
    <w:p w14:paraId="0A9E39C2" w14:textId="77777777" w:rsidR="007A496C" w:rsidRPr="007A496C" w:rsidRDefault="007A496C" w:rsidP="007A496C">
      <w:pPr>
        <w:numPr>
          <w:ilvl w:val="0"/>
          <w:numId w:val="1"/>
        </w:numPr>
      </w:pPr>
      <w:r w:rsidRPr="007A496C">
        <w:rPr>
          <w:b/>
          <w:bCs/>
        </w:rPr>
        <w:t>Primary Libraries:</w:t>
      </w:r>
      <w:r w:rsidRPr="007A496C">
        <w:t xml:space="preserve"> torch, </w:t>
      </w:r>
      <w:proofErr w:type="spellStart"/>
      <w:r w:rsidRPr="007A496C">
        <w:t>torchvision</w:t>
      </w:r>
      <w:proofErr w:type="spellEnd"/>
      <w:r w:rsidRPr="007A496C">
        <w:t xml:space="preserve">, </w:t>
      </w:r>
      <w:proofErr w:type="spellStart"/>
      <w:r w:rsidRPr="007A496C">
        <w:t>numpy</w:t>
      </w:r>
      <w:proofErr w:type="spellEnd"/>
      <w:r w:rsidRPr="007A496C">
        <w:t xml:space="preserve">, </w:t>
      </w:r>
      <w:proofErr w:type="spellStart"/>
      <w:r w:rsidRPr="007A496C">
        <w:t>opencv</w:t>
      </w:r>
      <w:proofErr w:type="spellEnd"/>
      <w:r w:rsidRPr="007A496C">
        <w:t>-python, scikit-learn, matplotlib, seaborn.</w:t>
      </w:r>
    </w:p>
    <w:p w14:paraId="5C1ACB28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2. Dataset Architecture</w:t>
      </w:r>
    </w:p>
    <w:p w14:paraId="0AF0AE4D" w14:textId="77777777" w:rsidR="007A496C" w:rsidRPr="007A496C" w:rsidRDefault="007A496C" w:rsidP="007A496C">
      <w:r w:rsidRPr="007A496C">
        <w:t xml:space="preserve">The </w:t>
      </w:r>
      <w:proofErr w:type="spellStart"/>
      <w:r w:rsidRPr="007A496C">
        <w:rPr>
          <w:b/>
          <w:bCs/>
        </w:rPr>
        <w:t>PlantVillage</w:t>
      </w:r>
      <w:proofErr w:type="spellEnd"/>
      <w:r w:rsidRPr="007A496C">
        <w:rPr>
          <w:b/>
          <w:bCs/>
        </w:rPr>
        <w:t xml:space="preserve"> Dataset</w:t>
      </w:r>
      <w:r w:rsidRPr="007A496C">
        <w:t xml:space="preserve"> was utilized, consisting of </w:t>
      </w:r>
      <w:r w:rsidRPr="007A496C">
        <w:rPr>
          <w:b/>
          <w:bCs/>
        </w:rPr>
        <w:t>54,305</w:t>
      </w:r>
      <w:r w:rsidRPr="007A496C">
        <w:t xml:space="preserve"> healthy and diseased leaf images across </w:t>
      </w:r>
      <w:r w:rsidRPr="007A496C">
        <w:rPr>
          <w:b/>
          <w:bCs/>
        </w:rPr>
        <w:t>38 classes</w:t>
      </w:r>
      <w:r w:rsidRPr="007A496C">
        <w:t>.</w:t>
      </w:r>
    </w:p>
    <w:p w14:paraId="4E5B819C" w14:textId="77777777" w:rsidR="007A496C" w:rsidRPr="007A496C" w:rsidRDefault="007A496C" w:rsidP="007A496C">
      <w:pPr>
        <w:numPr>
          <w:ilvl w:val="0"/>
          <w:numId w:val="2"/>
        </w:numPr>
      </w:pPr>
      <w:r w:rsidRPr="007A496C">
        <w:rPr>
          <w:b/>
          <w:bCs/>
        </w:rPr>
        <w:t>Classes:</w:t>
      </w:r>
      <w:r w:rsidRPr="007A496C">
        <w:t xml:space="preserve"> 14 crop species (Apple, Corn, Grape, Potato, Tomato, etc.).</w:t>
      </w:r>
    </w:p>
    <w:p w14:paraId="27881C02" w14:textId="77777777" w:rsidR="007A496C" w:rsidRPr="007A496C" w:rsidRDefault="007A496C" w:rsidP="007A496C">
      <w:pPr>
        <w:numPr>
          <w:ilvl w:val="0"/>
          <w:numId w:val="2"/>
        </w:numPr>
      </w:pPr>
      <w:r w:rsidRPr="007A496C">
        <w:rPr>
          <w:b/>
          <w:bCs/>
        </w:rPr>
        <w:t>Preprocessing Pipeline:</w:t>
      </w:r>
    </w:p>
    <w:p w14:paraId="2BA74681" w14:textId="7730236D" w:rsidR="007A496C" w:rsidRPr="007A496C" w:rsidRDefault="007A496C" w:rsidP="007A496C">
      <w:pPr>
        <w:numPr>
          <w:ilvl w:val="1"/>
          <w:numId w:val="2"/>
        </w:numPr>
      </w:pPr>
      <w:r w:rsidRPr="007A496C">
        <w:t>Normalization using ImageNet means: \mu = [0.485, 0.456, 0.406], \sigma = [0.229, 0.224, 0.225].</w:t>
      </w:r>
    </w:p>
    <w:p w14:paraId="4B488B2B" w14:textId="07E025B8" w:rsidR="007A496C" w:rsidRPr="007A496C" w:rsidRDefault="007A496C" w:rsidP="007A496C">
      <w:pPr>
        <w:numPr>
          <w:ilvl w:val="1"/>
          <w:numId w:val="2"/>
        </w:numPr>
      </w:pPr>
      <w:r w:rsidRPr="007A496C">
        <w:t xml:space="preserve">Image resizing to 256 \times 256 for </w:t>
      </w:r>
      <w:proofErr w:type="spellStart"/>
      <w:r w:rsidRPr="007A496C">
        <w:t>ViT</w:t>
      </w:r>
      <w:proofErr w:type="spellEnd"/>
      <w:r w:rsidRPr="007A496C">
        <w:t xml:space="preserve"> and 224 \times 224 for CRNN/Graph models.</w:t>
      </w:r>
    </w:p>
    <w:p w14:paraId="390FD553" w14:textId="3938AD48" w:rsidR="007A496C" w:rsidRPr="007A496C" w:rsidRDefault="007A496C" w:rsidP="007A496C">
      <w:pPr>
        <w:numPr>
          <w:ilvl w:val="1"/>
          <w:numId w:val="2"/>
        </w:numPr>
      </w:pPr>
      <w:r w:rsidRPr="007A496C">
        <w:rPr>
          <w:b/>
          <w:bCs/>
        </w:rPr>
        <w:t>Label Smoothing (0.1):</w:t>
      </w:r>
      <w:r w:rsidRPr="007A496C">
        <w:t xml:space="preserve"> Implemented to improve generalization by preventing the model from becoming over-confident on the 38 tightly related classes.</w:t>
      </w:r>
    </w:p>
    <w:p w14:paraId="1D9F9BAC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3. Comparative Architecture Analysis</w:t>
      </w:r>
    </w:p>
    <w:p w14:paraId="0F23CD4F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A. Baseline: Vision Transformer (</w:t>
      </w:r>
      <w:proofErr w:type="spellStart"/>
      <w:r w:rsidRPr="007A496C">
        <w:rPr>
          <w:b/>
          <w:bCs/>
        </w:rPr>
        <w:t>ViT</w:t>
      </w:r>
      <w:proofErr w:type="spellEnd"/>
      <w:r w:rsidRPr="007A496C">
        <w:rPr>
          <w:b/>
          <w:bCs/>
        </w:rPr>
        <w:t>)</w:t>
      </w:r>
    </w:p>
    <w:p w14:paraId="6B880F89" w14:textId="08018758" w:rsidR="007A496C" w:rsidRPr="007A496C" w:rsidRDefault="007A496C" w:rsidP="007A496C">
      <w:pPr>
        <w:numPr>
          <w:ilvl w:val="0"/>
          <w:numId w:val="3"/>
        </w:numPr>
      </w:pPr>
      <w:r w:rsidRPr="007A496C">
        <w:rPr>
          <w:b/>
          <w:bCs/>
        </w:rPr>
        <w:lastRenderedPageBreak/>
        <w:t>Mechanism:</w:t>
      </w:r>
      <w:r w:rsidRPr="007A496C">
        <w:t xml:space="preserve"> Patches the image into 16 \times 16 tokens and applies Multi-Head Self-Attention.</w:t>
      </w:r>
    </w:p>
    <w:p w14:paraId="5DC8F1AE" w14:textId="77777777" w:rsidR="007A496C" w:rsidRPr="007A496C" w:rsidRDefault="007A496C" w:rsidP="007A496C">
      <w:pPr>
        <w:numPr>
          <w:ilvl w:val="0"/>
          <w:numId w:val="3"/>
        </w:numPr>
      </w:pPr>
      <w:r w:rsidRPr="007A496C">
        <w:rPr>
          <w:b/>
          <w:bCs/>
        </w:rPr>
        <w:t>Constraint:</w:t>
      </w:r>
      <w:r w:rsidRPr="007A496C">
        <w:t xml:space="preserve"> Without a massive pre-training corpus, the model struggled to learn local leaf textures, leading to the lowest accuracy in this study.</w:t>
      </w:r>
    </w:p>
    <w:p w14:paraId="00EC843F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B. Graph-Based Models (GCNN &amp; GRCNN)</w:t>
      </w:r>
    </w:p>
    <w:p w14:paraId="0C9A04CF" w14:textId="77777777" w:rsidR="007A496C" w:rsidRPr="007A496C" w:rsidRDefault="007A496C" w:rsidP="007A496C">
      <w:pPr>
        <w:numPr>
          <w:ilvl w:val="0"/>
          <w:numId w:val="4"/>
        </w:numPr>
      </w:pPr>
      <w:r w:rsidRPr="007A496C">
        <w:rPr>
          <w:b/>
          <w:bCs/>
        </w:rPr>
        <w:t>GCNN:</w:t>
      </w:r>
      <w:r w:rsidRPr="007A496C">
        <w:t xml:space="preserve"> Treats image patches as nodes in a graph, capturing non-Euclidean spatial relationships.</w:t>
      </w:r>
    </w:p>
    <w:p w14:paraId="0BB73B37" w14:textId="77777777" w:rsidR="007A496C" w:rsidRPr="007A496C" w:rsidRDefault="007A496C" w:rsidP="007A496C">
      <w:pPr>
        <w:numPr>
          <w:ilvl w:val="0"/>
          <w:numId w:val="4"/>
        </w:numPr>
      </w:pPr>
      <w:r w:rsidRPr="007A496C">
        <w:rPr>
          <w:b/>
          <w:bCs/>
        </w:rPr>
        <w:t>GRCNN:</w:t>
      </w:r>
      <w:r w:rsidRPr="007A496C">
        <w:t xml:space="preserve"> Adds a recurrent unit (LSTM/GRU) to the graph nodes to manage dependencies between spatial points.</w:t>
      </w:r>
    </w:p>
    <w:p w14:paraId="0F676CEF" w14:textId="77777777" w:rsidR="007A496C" w:rsidRPr="007A496C" w:rsidRDefault="007A496C" w:rsidP="007A496C">
      <w:pPr>
        <w:numPr>
          <w:ilvl w:val="0"/>
          <w:numId w:val="4"/>
        </w:numPr>
      </w:pPr>
      <w:r w:rsidRPr="007A496C">
        <w:rPr>
          <w:b/>
          <w:bCs/>
        </w:rPr>
        <w:t>Performance:</w:t>
      </w:r>
      <w:r w:rsidRPr="007A496C">
        <w:t xml:space="preserve"> These were the most computationally efficient but lacked the depth required for 90%+ accuracy.</w:t>
      </w:r>
    </w:p>
    <w:p w14:paraId="0DCAD4A5" w14:textId="77777777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C. Optimized CRNN (The SOTA Solution)</w:t>
      </w:r>
    </w:p>
    <w:p w14:paraId="394C8889" w14:textId="77777777" w:rsidR="007A496C" w:rsidRPr="007A496C" w:rsidRDefault="007A496C" w:rsidP="007A496C">
      <w:pPr>
        <w:numPr>
          <w:ilvl w:val="0"/>
          <w:numId w:val="5"/>
        </w:numPr>
      </w:pPr>
      <w:r w:rsidRPr="007A496C">
        <w:rPr>
          <w:b/>
          <w:bCs/>
        </w:rPr>
        <w:t>Convolutional Layer:</w:t>
      </w:r>
      <w:r w:rsidRPr="007A496C">
        <w:t xml:space="preserve"> Extracts local spatial features (spots, lesions).</w:t>
      </w:r>
    </w:p>
    <w:p w14:paraId="481EAFA5" w14:textId="77777777" w:rsidR="007A496C" w:rsidRPr="007A496C" w:rsidRDefault="007A496C" w:rsidP="007A496C">
      <w:pPr>
        <w:numPr>
          <w:ilvl w:val="0"/>
          <w:numId w:val="5"/>
        </w:numPr>
      </w:pPr>
      <w:r w:rsidRPr="007A496C">
        <w:rPr>
          <w:b/>
          <w:bCs/>
        </w:rPr>
        <w:t>Bidirectional LSTM:</w:t>
      </w:r>
      <w:r w:rsidRPr="007A496C">
        <w:t xml:space="preserve"> Processes the feature maps as a sequence, capturing the global structure of the leaf.</w:t>
      </w:r>
    </w:p>
    <w:p w14:paraId="5C453431" w14:textId="77777777" w:rsidR="007A496C" w:rsidRPr="007A496C" w:rsidRDefault="007A496C" w:rsidP="007A496C">
      <w:pPr>
        <w:numPr>
          <w:ilvl w:val="0"/>
          <w:numId w:val="5"/>
        </w:numPr>
      </w:pPr>
      <w:r w:rsidRPr="007A496C">
        <w:rPr>
          <w:b/>
          <w:bCs/>
        </w:rPr>
        <w:t>Attention Mechanism:</w:t>
      </w:r>
      <w:r w:rsidRPr="007A496C">
        <w:t xml:space="preserve"> A custom spatial attention layer was added to weigh "lesion" pixels more heavily than "background" pixels.</w:t>
      </w:r>
    </w:p>
    <w:p w14:paraId="471E01B9" w14:textId="754AF2E4" w:rsidR="007A496C" w:rsidRPr="007A496C" w:rsidRDefault="00963204" w:rsidP="007A496C">
      <w:pPr>
        <w:rPr>
          <w:b/>
          <w:bCs/>
        </w:rPr>
      </w:pPr>
      <w:r>
        <w:rPr>
          <w:b/>
          <w:bCs/>
        </w:rPr>
        <w:t>4</w:t>
      </w:r>
      <w:r w:rsidR="007A496C" w:rsidRPr="007A496C">
        <w:rPr>
          <w:b/>
          <w:bCs/>
        </w:rPr>
        <w:t>. Final Experimental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924"/>
        <w:gridCol w:w="1411"/>
        <w:gridCol w:w="1776"/>
      </w:tblGrid>
      <w:tr w:rsidR="007A496C" w:rsidRPr="007A496C" w14:paraId="6BB7DB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EF38" w14:textId="77777777" w:rsidR="007A496C" w:rsidRPr="007A496C" w:rsidRDefault="007A496C" w:rsidP="007A496C">
            <w:r w:rsidRPr="007A496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2F74" w14:textId="77777777" w:rsidR="007A496C" w:rsidRPr="007A496C" w:rsidRDefault="007A496C" w:rsidP="007A496C">
            <w:r w:rsidRPr="007A496C">
              <w:rPr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557F" w14:textId="77777777" w:rsidR="007A496C" w:rsidRPr="007A496C" w:rsidRDefault="007A496C" w:rsidP="007A496C">
            <w:r w:rsidRPr="007A496C">
              <w:rPr>
                <w:b/>
                <w:bCs/>
              </w:rPr>
              <w:t>Macro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D99A" w14:textId="77777777" w:rsidR="007A496C" w:rsidRPr="007A496C" w:rsidRDefault="007A496C" w:rsidP="007A496C">
            <w:r w:rsidRPr="007A496C">
              <w:rPr>
                <w:b/>
                <w:bCs/>
              </w:rPr>
              <w:t>Weighted F1</w:t>
            </w:r>
          </w:p>
        </w:tc>
      </w:tr>
      <w:tr w:rsidR="007A496C" w:rsidRPr="007A496C" w14:paraId="54E44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0018" w14:textId="77777777" w:rsidR="007A496C" w:rsidRPr="007A496C" w:rsidRDefault="007A496C" w:rsidP="007A496C">
            <w:r w:rsidRPr="007A496C">
              <w:rPr>
                <w:b/>
                <w:bCs/>
              </w:rPr>
              <w:t>Optimized CRNN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418D" w14:textId="77777777" w:rsidR="007A496C" w:rsidRPr="007A496C" w:rsidRDefault="007A496C" w:rsidP="007A496C">
            <w:r w:rsidRPr="007A496C">
              <w:rPr>
                <w:b/>
                <w:bCs/>
              </w:rPr>
              <w:t>98.59%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BE34" w14:textId="77777777" w:rsidR="007A496C" w:rsidRPr="007A496C" w:rsidRDefault="007A496C" w:rsidP="007A496C">
            <w:r w:rsidRPr="007A496C">
              <w:rPr>
                <w:b/>
                <w:bCs/>
              </w:rPr>
              <w:t>0.9813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18DA9" w14:textId="77777777" w:rsidR="007A496C" w:rsidRPr="007A496C" w:rsidRDefault="007A496C" w:rsidP="007A496C">
            <w:r w:rsidRPr="007A496C">
              <w:rPr>
                <w:b/>
                <w:bCs/>
              </w:rPr>
              <w:t>0.9900</w:t>
            </w:r>
          </w:p>
        </w:tc>
      </w:tr>
      <w:tr w:rsidR="007A496C" w:rsidRPr="007A496C" w14:paraId="13A87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2B1F" w14:textId="77777777" w:rsidR="007A496C" w:rsidRPr="007A496C" w:rsidRDefault="007A496C" w:rsidP="007A496C">
            <w:r w:rsidRPr="007A496C">
              <w:rPr>
                <w:b/>
                <w:bCs/>
              </w:rPr>
              <w:t>Baseline CRNN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1A95" w14:textId="77777777" w:rsidR="007A496C" w:rsidRPr="007A496C" w:rsidRDefault="007A496C" w:rsidP="007A496C">
            <w:r w:rsidRPr="007A496C">
              <w:t>94.49%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B8331" w14:textId="77777777" w:rsidR="007A496C" w:rsidRPr="007A496C" w:rsidRDefault="007A496C" w:rsidP="007A496C">
            <w:r w:rsidRPr="007A496C">
              <w:t>0.9310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F06E" w14:textId="77777777" w:rsidR="007A496C" w:rsidRPr="007A496C" w:rsidRDefault="007A496C" w:rsidP="007A496C">
            <w:r w:rsidRPr="007A496C">
              <w:t>0.9412</w:t>
            </w:r>
          </w:p>
        </w:tc>
      </w:tr>
      <w:tr w:rsidR="007A496C" w:rsidRPr="007A496C" w14:paraId="51E0A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B4C0" w14:textId="77777777" w:rsidR="007A496C" w:rsidRPr="007A496C" w:rsidRDefault="007A496C" w:rsidP="007A496C">
            <w:r w:rsidRPr="007A496C">
              <w:rPr>
                <w:b/>
                <w:bCs/>
              </w:rPr>
              <w:t>GRCNN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0D7B" w14:textId="77777777" w:rsidR="007A496C" w:rsidRPr="007A496C" w:rsidRDefault="007A496C" w:rsidP="007A496C">
            <w:r w:rsidRPr="007A496C">
              <w:t>77.40%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F875" w14:textId="77777777" w:rsidR="007A496C" w:rsidRPr="007A496C" w:rsidRDefault="007A496C" w:rsidP="007A496C">
            <w:r w:rsidRPr="007A496C">
              <w:t>0.7300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7300" w14:textId="77777777" w:rsidR="007A496C" w:rsidRPr="007A496C" w:rsidRDefault="007A496C" w:rsidP="007A496C">
            <w:r w:rsidRPr="007A496C">
              <w:t>0.7510</w:t>
            </w:r>
          </w:p>
        </w:tc>
      </w:tr>
      <w:tr w:rsidR="007A496C" w:rsidRPr="007A496C" w14:paraId="0EC4E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0AAF" w14:textId="77777777" w:rsidR="007A496C" w:rsidRPr="007A496C" w:rsidRDefault="007A496C" w:rsidP="007A496C">
            <w:proofErr w:type="spellStart"/>
            <w:r w:rsidRPr="007A496C">
              <w:rPr>
                <w:b/>
                <w:bCs/>
              </w:rPr>
              <w:t>ViT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DAB73" w14:textId="77777777" w:rsidR="007A496C" w:rsidRPr="007A496C" w:rsidRDefault="007A496C" w:rsidP="007A496C">
            <w:r w:rsidRPr="007A496C">
              <w:t>83.86%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2660" w14:textId="77777777" w:rsidR="007A496C" w:rsidRPr="007A496C" w:rsidRDefault="007A496C" w:rsidP="007A496C">
            <w:r w:rsidRPr="007A496C">
              <w:t>0.8120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3BA4" w14:textId="77777777" w:rsidR="007A496C" w:rsidRPr="007A496C" w:rsidRDefault="007A496C" w:rsidP="007A496C">
            <w:r w:rsidRPr="007A496C">
              <w:t>0.8240</w:t>
            </w:r>
          </w:p>
        </w:tc>
      </w:tr>
    </w:tbl>
    <w:p w14:paraId="16A075A1" w14:textId="77777777" w:rsidR="009C08A9" w:rsidRDefault="009C08A9" w:rsidP="007A496C"/>
    <w:p w14:paraId="3011FD95" w14:textId="6411B6D8" w:rsidR="007A496C" w:rsidRPr="007A496C" w:rsidRDefault="007A496C" w:rsidP="007A496C">
      <w:pPr>
        <w:rPr>
          <w:b/>
          <w:bCs/>
        </w:rPr>
      </w:pPr>
      <w:r w:rsidRPr="007A496C">
        <w:rPr>
          <w:b/>
          <w:bCs/>
        </w:rPr>
        <w:t>6. Project Impact &amp; Deployment</w:t>
      </w:r>
    </w:p>
    <w:p w14:paraId="3D3A0B0E" w14:textId="77777777" w:rsidR="007A496C" w:rsidRPr="007A496C" w:rsidRDefault="007A496C" w:rsidP="007A496C">
      <w:r w:rsidRPr="007A496C">
        <w:lastRenderedPageBreak/>
        <w:t xml:space="preserve">The project culminated in a live diagnostic tool hosted on </w:t>
      </w:r>
      <w:r w:rsidRPr="007A496C">
        <w:rPr>
          <w:b/>
          <w:bCs/>
        </w:rPr>
        <w:t>Hugging Face Spaces</w:t>
      </w:r>
      <w:r w:rsidRPr="007A496C">
        <w:t>. This tool allows users to upload a leaf image and receive an instantaneous diagnosis across 38 categories, demonstrating the practical utility of the research for real-world agricultural monitoring.</w:t>
      </w:r>
    </w:p>
    <w:p w14:paraId="5EE7F545" w14:textId="77777777" w:rsidR="00183A47" w:rsidRDefault="00183A47" w:rsidP="007A496C"/>
    <w:p w14:paraId="2E50A284" w14:textId="77777777" w:rsidR="00E230E2" w:rsidRPr="007E57AF" w:rsidRDefault="00E230E2" w:rsidP="00E230E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Links:</w:t>
      </w:r>
    </w:p>
    <w:p w14:paraId="667762C4" w14:textId="77777777" w:rsidR="00E230E2" w:rsidRPr="007E57AF" w:rsidRDefault="00E230E2" w:rsidP="00E230E2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GitHub Repository:</w:t>
      </w:r>
      <w:r w:rsidRPr="007E57AF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</w:t>
        </w:r>
      </w:hyperlink>
    </w:p>
    <w:p w14:paraId="0D14EE9F" w14:textId="77777777" w:rsidR="00E230E2" w:rsidRPr="007E57AF" w:rsidRDefault="00E230E2" w:rsidP="00E230E2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Live Demo (Hugging Face):</w:t>
      </w:r>
      <w:r w:rsidRPr="007E57AF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7E57AF">
          <w:rPr>
            <w:rStyle w:val="Hyperlink"/>
            <w:rFonts w:ascii="Times New Roman" w:hAnsi="Times New Roman" w:cs="Times New Roman"/>
          </w:rPr>
          <w:t>https://huggingface.co/spaces/hamzabinabdulmajeed/Plant-Disease-Diagnostic</w:t>
        </w:r>
      </w:hyperlink>
    </w:p>
    <w:p w14:paraId="7712EF13" w14:textId="77777777" w:rsidR="00E230E2" w:rsidRPr="007E57AF" w:rsidRDefault="00E230E2" w:rsidP="00E230E2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Demo Video:</w:t>
      </w:r>
      <w:r w:rsidRPr="007E57AF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https://github.com/Hamzabinabdulmajeed/Automated-Phyto-Pathology-Diagnostics-/blob/main/video.mp4</w:t>
        </w:r>
      </w:hyperlink>
    </w:p>
    <w:p w14:paraId="2C6A9747" w14:textId="77777777" w:rsidR="00E230E2" w:rsidRPr="007E57AF" w:rsidRDefault="00E230E2" w:rsidP="00E230E2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Presentation Slides:</w:t>
      </w:r>
      <w:r w:rsidRPr="007E57AF">
        <w:rPr>
          <w:rFonts w:ascii="Times New Roman" w:hAnsi="Times New Roman" w:cs="Times New Roman"/>
        </w:rPr>
        <w:t xml:space="preserve"> </w:t>
      </w:r>
      <w:hyperlink r:id="rId8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https://github.com/Hamzabinabdulmajeed/Automated-Phyto-Pathology-Diagnostics-/blob/main/slides.pptx</w:t>
        </w:r>
      </w:hyperlink>
    </w:p>
    <w:p w14:paraId="103A3D83" w14:textId="77777777" w:rsidR="00E230E2" w:rsidRPr="007E57AF" w:rsidRDefault="00E230E2" w:rsidP="00E230E2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Documentation/Logs:</w:t>
      </w:r>
      <w:r w:rsidRPr="007E57AF">
        <w:rPr>
          <w:rFonts w:ascii="Times New Roman" w:hAnsi="Times New Roman" w:cs="Times New Roman"/>
        </w:rPr>
        <w:t xml:space="preserve"> </w:t>
      </w:r>
      <w:hyperlink r:id="rId9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https://github.com/Hamzabinabdulmajeed/Automated-Phyto-Pathology-Diagnostics-/blob/main/Results/logs.xlsx</w:t>
        </w:r>
      </w:hyperlink>
    </w:p>
    <w:p w14:paraId="25567F57" w14:textId="77777777" w:rsidR="00E230E2" w:rsidRPr="007E57AF" w:rsidRDefault="00E230E2" w:rsidP="00E230E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Implementation Notebooks (Kaggle):</w:t>
      </w:r>
    </w:p>
    <w:p w14:paraId="026001A7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EDA:</w:t>
      </w:r>
      <w:r w:rsidRPr="007E57AF">
        <w:rPr>
          <w:rFonts w:ascii="Times New Roman" w:hAnsi="Times New Roman" w:cs="Times New Roman"/>
        </w:rPr>
        <w:t xml:space="preserve"> </w:t>
      </w:r>
      <w:hyperlink r:id="rId10" w:tgtFrame="_blank" w:history="1">
        <w:r w:rsidRPr="007E57AF">
          <w:rPr>
            <w:rStyle w:val="Hyperlink"/>
            <w:rFonts w:ascii="Times New Roman" w:hAnsi="Times New Roman" w:cs="Times New Roman"/>
          </w:rPr>
          <w:t>Exploratory Data Analysis</w:t>
        </w:r>
      </w:hyperlink>
    </w:p>
    <w:p w14:paraId="382C1D5D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 xml:space="preserve">Baseline </w:t>
      </w:r>
      <w:proofErr w:type="spellStart"/>
      <w:r w:rsidRPr="007E57AF">
        <w:rPr>
          <w:rFonts w:ascii="Times New Roman" w:hAnsi="Times New Roman" w:cs="Times New Roman"/>
          <w:b/>
          <w:bCs/>
        </w:rPr>
        <w:t>ViT</w:t>
      </w:r>
      <w:proofErr w:type="spellEnd"/>
      <w:r w:rsidRPr="007E57AF">
        <w:rPr>
          <w:rFonts w:ascii="Times New Roman" w:hAnsi="Times New Roman" w:cs="Times New Roman"/>
          <w:b/>
          <w:bCs/>
        </w:rPr>
        <w:t>:</w:t>
      </w:r>
      <w:r w:rsidRPr="007E57AF">
        <w:rPr>
          <w:rFonts w:ascii="Times New Roman" w:hAnsi="Times New Roman" w:cs="Times New Roman"/>
        </w:rPr>
        <w:t xml:space="preserve"> </w:t>
      </w:r>
      <w:hyperlink r:id="rId11" w:tgtFrame="_blank" w:history="1">
        <w:r w:rsidRPr="007E57AF">
          <w:rPr>
            <w:rStyle w:val="Hyperlink"/>
            <w:rFonts w:ascii="Times New Roman" w:hAnsi="Times New Roman" w:cs="Times New Roman"/>
          </w:rPr>
          <w:t>Vision Transformer</w:t>
        </w:r>
      </w:hyperlink>
    </w:p>
    <w:p w14:paraId="0F6F4D63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Baseline CRNN:</w:t>
      </w:r>
      <w:r w:rsidRPr="007E57AF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7E57AF">
          <w:rPr>
            <w:rStyle w:val="Hyperlink"/>
            <w:rFonts w:ascii="Times New Roman" w:hAnsi="Times New Roman" w:cs="Times New Roman"/>
          </w:rPr>
          <w:t>CRNN</w:t>
        </w:r>
      </w:hyperlink>
    </w:p>
    <w:p w14:paraId="3BF875DA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GCNN:</w:t>
      </w:r>
      <w:r w:rsidRPr="007E57AF">
        <w:rPr>
          <w:rFonts w:ascii="Times New Roman" w:hAnsi="Times New Roman" w:cs="Times New Roman"/>
        </w:rPr>
        <w:t xml:space="preserve"> </w:t>
      </w:r>
      <w:hyperlink r:id="rId13" w:tgtFrame="_blank" w:history="1">
        <w:r w:rsidRPr="007E57AF">
          <w:rPr>
            <w:rStyle w:val="Hyperlink"/>
            <w:rFonts w:ascii="Times New Roman" w:hAnsi="Times New Roman" w:cs="Times New Roman"/>
          </w:rPr>
          <w:t>Graph Convolutional Neural Network</w:t>
        </w:r>
      </w:hyperlink>
    </w:p>
    <w:p w14:paraId="45CE1073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GRCNN:</w:t>
      </w:r>
      <w:r w:rsidRPr="007E57AF">
        <w:rPr>
          <w:rFonts w:ascii="Times New Roman" w:hAnsi="Times New Roman" w:cs="Times New Roman"/>
        </w:rPr>
        <w:t xml:space="preserve"> </w:t>
      </w:r>
      <w:hyperlink r:id="rId14" w:tgtFrame="_blank" w:history="1">
        <w:r w:rsidRPr="007E57AF">
          <w:rPr>
            <w:rStyle w:val="Hyperlink"/>
            <w:rFonts w:ascii="Times New Roman" w:hAnsi="Times New Roman" w:cs="Times New Roman"/>
          </w:rPr>
          <w:t>Graph Recurrent Convolutional Neural Network</w:t>
        </w:r>
      </w:hyperlink>
    </w:p>
    <w:p w14:paraId="0D59E6F8" w14:textId="77777777" w:rsidR="00E230E2" w:rsidRPr="007E57AF" w:rsidRDefault="00E230E2" w:rsidP="00E230E2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Optimized Model:</w:t>
      </w:r>
      <w:r w:rsidRPr="007E57AF">
        <w:rPr>
          <w:rFonts w:ascii="Times New Roman" w:hAnsi="Times New Roman" w:cs="Times New Roman"/>
        </w:rPr>
        <w:t xml:space="preserve"> </w:t>
      </w:r>
      <w:hyperlink r:id="rId15" w:tgtFrame="_blank" w:history="1">
        <w:r w:rsidRPr="007E57AF">
          <w:rPr>
            <w:rStyle w:val="Hyperlink"/>
            <w:rFonts w:ascii="Times New Roman" w:hAnsi="Times New Roman" w:cs="Times New Roman"/>
          </w:rPr>
          <w:t>SOTA CRNN Results</w:t>
        </w:r>
      </w:hyperlink>
    </w:p>
    <w:p w14:paraId="034CA488" w14:textId="77777777" w:rsidR="00E230E2" w:rsidRPr="007A496C" w:rsidRDefault="00E230E2" w:rsidP="007A496C"/>
    <w:sectPr w:rsidR="00E230E2" w:rsidRPr="007A4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B8D"/>
    <w:multiLevelType w:val="multilevel"/>
    <w:tmpl w:val="A27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95D09"/>
    <w:multiLevelType w:val="multilevel"/>
    <w:tmpl w:val="D39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5EA0"/>
    <w:multiLevelType w:val="multilevel"/>
    <w:tmpl w:val="D62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6656A"/>
    <w:multiLevelType w:val="multilevel"/>
    <w:tmpl w:val="D8E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C76A9"/>
    <w:multiLevelType w:val="multilevel"/>
    <w:tmpl w:val="1DD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D302B"/>
    <w:multiLevelType w:val="multilevel"/>
    <w:tmpl w:val="21C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452F9"/>
    <w:multiLevelType w:val="multilevel"/>
    <w:tmpl w:val="B08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37579">
    <w:abstractNumId w:val="1"/>
  </w:num>
  <w:num w:numId="2" w16cid:durableId="966474924">
    <w:abstractNumId w:val="3"/>
  </w:num>
  <w:num w:numId="3" w16cid:durableId="888995970">
    <w:abstractNumId w:val="4"/>
  </w:num>
  <w:num w:numId="4" w16cid:durableId="1194657885">
    <w:abstractNumId w:val="2"/>
  </w:num>
  <w:num w:numId="5" w16cid:durableId="309595567">
    <w:abstractNumId w:val="0"/>
  </w:num>
  <w:num w:numId="6" w16cid:durableId="1976836931">
    <w:abstractNumId w:val="5"/>
  </w:num>
  <w:num w:numId="7" w16cid:durableId="500514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C3"/>
    <w:rsid w:val="00097AD5"/>
    <w:rsid w:val="00183A47"/>
    <w:rsid w:val="002274DD"/>
    <w:rsid w:val="002C4B85"/>
    <w:rsid w:val="0049287B"/>
    <w:rsid w:val="005B6FBA"/>
    <w:rsid w:val="00613FC1"/>
    <w:rsid w:val="0062560B"/>
    <w:rsid w:val="007A496C"/>
    <w:rsid w:val="00952961"/>
    <w:rsid w:val="00963204"/>
    <w:rsid w:val="009C08A9"/>
    <w:rsid w:val="00A650F9"/>
    <w:rsid w:val="00AC6CB2"/>
    <w:rsid w:val="00B04CFF"/>
    <w:rsid w:val="00B973C3"/>
    <w:rsid w:val="00C10BB5"/>
    <w:rsid w:val="00C604C5"/>
    <w:rsid w:val="00D24189"/>
    <w:rsid w:val="00E04BAD"/>
    <w:rsid w:val="00E230E2"/>
    <w:rsid w:val="00ED4817"/>
    <w:rsid w:val="00F0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7B22"/>
  <w15:chartTrackingRefBased/>
  <w15:docId w15:val="{8B430CAF-0520-40B3-9B30-AB074018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0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zabinabdulmajeed/Automated-Phyto-Pathology-Diagnostics-/blob/main/slides.pptx" TargetMode="External"/><Relationship Id="rId13" Type="http://schemas.openxmlformats.org/officeDocument/2006/relationships/hyperlink" Target="https://www.kaggle.com/code/hamzabinbutt/plantvillage-gcn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mzabinabdulmajeed/Automated-Phyto-Pathology-Diagnostics-/blob/main/video.mp4" TargetMode="External"/><Relationship Id="rId12" Type="http://schemas.openxmlformats.org/officeDocument/2006/relationships/hyperlink" Target="https://www.kaggle.com/code/hamzabinbutt/plantvillage-baseline-crn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hamzabinabdulmajeed/Plant-Disease-Diagnostic" TargetMode="External"/><Relationship Id="rId11" Type="http://schemas.openxmlformats.org/officeDocument/2006/relationships/hyperlink" Target="https://www.kaggle.com/code/hamzabinbutt/plantvillage-baseline-vit" TargetMode="External"/><Relationship Id="rId5" Type="http://schemas.openxmlformats.org/officeDocument/2006/relationships/hyperlink" Target="https://github.com/Hamzabinabdulmajeed/Automated-Phyto-Pathology-Diagnostics-" TargetMode="External"/><Relationship Id="rId15" Type="http://schemas.openxmlformats.org/officeDocument/2006/relationships/hyperlink" Target="https://www.kaggle.com/code/hamzabinbutt/crnn-opt" TargetMode="External"/><Relationship Id="rId10" Type="http://schemas.openxmlformats.org/officeDocument/2006/relationships/hyperlink" Target="https://www.kaggle.com/code/hamzabinbutt/plantvillage-e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mzabinabdulmajeed/Automated-Phyto-Pathology-Diagnostics-/blob/main/Results/logs.xlsx" TargetMode="External"/><Relationship Id="rId14" Type="http://schemas.openxmlformats.org/officeDocument/2006/relationships/hyperlink" Target="https://www.kaggle.com/code/hamzabinbutt/plantvillage-gr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23</cp:revision>
  <dcterms:created xsi:type="dcterms:W3CDTF">2026-01-30T19:15:00Z</dcterms:created>
  <dcterms:modified xsi:type="dcterms:W3CDTF">2026-01-30T19:17:00Z</dcterms:modified>
</cp:coreProperties>
</file>