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FAD2" w14:textId="77777777" w:rsidR="008F4D32" w:rsidRPr="008F4D32" w:rsidRDefault="008F4D32" w:rsidP="008F4D32">
      <w:r w:rsidRPr="008F4D32">
        <w:t xml:space="preserve">This modelling file details a comprehensive </w:t>
      </w:r>
      <w:r w:rsidRPr="008F4D32">
        <w:rPr>
          <w:b/>
          <w:bCs/>
        </w:rPr>
        <w:t>classification workflow for predicting lung cancer risk</w:t>
      </w:r>
      <w:r w:rsidRPr="008F4D32">
        <w:t xml:space="preserve"> using a neural network. It progresses from data preparation and initial model building to advanced hyperparameter optimization.</w:t>
      </w:r>
    </w:p>
    <w:p w14:paraId="51103151" w14:textId="77777777" w:rsidR="008F4D32" w:rsidRPr="008F4D32" w:rsidRDefault="008F4D32" w:rsidP="008F4D32">
      <w:pPr>
        <w:rPr>
          <w:b/>
          <w:bCs/>
        </w:rPr>
      </w:pPr>
      <w:r w:rsidRPr="008F4D32">
        <w:rPr>
          <w:b/>
          <w:bCs/>
        </w:rPr>
        <w:t>Dataset and Data Preparation</w:t>
      </w:r>
    </w:p>
    <w:p w14:paraId="7540C0E5" w14:textId="77777777" w:rsidR="008F4D32" w:rsidRPr="008F4D32" w:rsidRDefault="008F4D32" w:rsidP="008F4D32">
      <w:r w:rsidRPr="008F4D32">
        <w:t xml:space="preserve">The dataset contains </w:t>
      </w:r>
      <w:r w:rsidRPr="008F4D32">
        <w:rPr>
          <w:b/>
          <w:bCs/>
        </w:rPr>
        <w:t>5,000 entries with 30 columns</w:t>
      </w:r>
      <w:r w:rsidRPr="008F4D32">
        <w:t>, representing various health and environmental features.</w:t>
      </w:r>
    </w:p>
    <w:p w14:paraId="5035148A" w14:textId="77777777" w:rsidR="008F4D32" w:rsidRPr="008F4D32" w:rsidRDefault="008F4D32" w:rsidP="008F4D32">
      <w:pPr>
        <w:numPr>
          <w:ilvl w:val="0"/>
          <w:numId w:val="5"/>
        </w:numPr>
      </w:pPr>
      <w:r w:rsidRPr="008F4D32">
        <w:rPr>
          <w:b/>
          <w:bCs/>
        </w:rPr>
        <w:t>Feature Selection:</w:t>
      </w:r>
      <w:r w:rsidRPr="008F4D32">
        <w:t xml:space="preserve"> The model uses 29 predictors, including </w:t>
      </w:r>
      <w:r w:rsidRPr="008F4D32">
        <w:rPr>
          <w:b/>
          <w:bCs/>
        </w:rPr>
        <w:t>age, smoking history (years, cigarettes per day, pack years), air pollution index, BMI, and medical markers like CRP levels and FEV1 lung function</w:t>
      </w:r>
      <w:r w:rsidRPr="008F4D32">
        <w:t>.</w:t>
      </w:r>
    </w:p>
    <w:p w14:paraId="1F61DC02" w14:textId="77777777" w:rsidR="008F4D32" w:rsidRPr="008F4D32" w:rsidRDefault="008F4D32" w:rsidP="008F4D32">
      <w:pPr>
        <w:numPr>
          <w:ilvl w:val="0"/>
          <w:numId w:val="5"/>
        </w:numPr>
      </w:pPr>
      <w:r w:rsidRPr="008F4D32">
        <w:rPr>
          <w:b/>
          <w:bCs/>
        </w:rPr>
        <w:t>Preprocessing:</w:t>
      </w:r>
      <w:r w:rsidRPr="008F4D32">
        <w:t xml:space="preserve"> The data is split into an </w:t>
      </w:r>
      <w:r w:rsidRPr="008F4D32">
        <w:rPr>
          <w:b/>
          <w:bCs/>
        </w:rPr>
        <w:t>80% training set (4,000 rows) and a 20% test set (1,000 rows)</w:t>
      </w:r>
      <w:r w:rsidRPr="008F4D32">
        <w:t xml:space="preserve">. Numerical columns are processed using </w:t>
      </w:r>
      <w:r w:rsidRPr="008F4D32">
        <w:rPr>
          <w:b/>
          <w:bCs/>
        </w:rPr>
        <w:t>Standardisation</w:t>
      </w:r>
      <w:r w:rsidRPr="008F4D32">
        <w:t xml:space="preserve"> to ensure a mean of zero and unit variance.</w:t>
      </w:r>
    </w:p>
    <w:p w14:paraId="08420575" w14:textId="77777777" w:rsidR="008F4D32" w:rsidRPr="008F4D32" w:rsidRDefault="008F4D32" w:rsidP="008F4D32">
      <w:pPr>
        <w:numPr>
          <w:ilvl w:val="0"/>
          <w:numId w:val="5"/>
        </w:numPr>
      </w:pPr>
      <w:r w:rsidRPr="008F4D32">
        <w:rPr>
          <w:b/>
          <w:bCs/>
        </w:rPr>
        <w:t>Tensor Conversion:</w:t>
      </w:r>
      <w:r w:rsidRPr="008F4D32">
        <w:t xml:space="preserve"> For compatibility with PyTorch, the data is converted into </w:t>
      </w:r>
      <w:r w:rsidRPr="008F4D32">
        <w:rPr>
          <w:b/>
          <w:bCs/>
        </w:rPr>
        <w:t>float32 tensors</w:t>
      </w:r>
      <w:r w:rsidRPr="008F4D32">
        <w:t>, and a DataLoader is used for batch processing with a batch size of 32.</w:t>
      </w:r>
    </w:p>
    <w:p w14:paraId="67D80CFA" w14:textId="77777777" w:rsidR="008F4D32" w:rsidRPr="008F4D32" w:rsidRDefault="008F4D32" w:rsidP="008F4D32">
      <w:pPr>
        <w:rPr>
          <w:b/>
          <w:bCs/>
        </w:rPr>
      </w:pPr>
      <w:r w:rsidRPr="008F4D32">
        <w:rPr>
          <w:b/>
          <w:bCs/>
        </w:rPr>
        <w:t>Neural Network Architecture</w:t>
      </w:r>
    </w:p>
    <w:p w14:paraId="6676CADA" w14:textId="77777777" w:rsidR="008F4D32" w:rsidRPr="008F4D32" w:rsidRDefault="008F4D32" w:rsidP="008F4D32">
      <w:r w:rsidRPr="008F4D32">
        <w:t xml:space="preserve">The primary model is a </w:t>
      </w:r>
      <w:r w:rsidRPr="008F4D32">
        <w:rPr>
          <w:b/>
          <w:bCs/>
        </w:rPr>
        <w:t>Sequential Neural Network</w:t>
      </w:r>
      <w:r w:rsidRPr="008F4D32">
        <w:t xml:space="preserve"> designed for binary classification. Its structure includes:</w:t>
      </w:r>
    </w:p>
    <w:p w14:paraId="76510CF2" w14:textId="77777777" w:rsidR="008F4D32" w:rsidRPr="008F4D32" w:rsidRDefault="008F4D32" w:rsidP="008F4D32">
      <w:pPr>
        <w:numPr>
          <w:ilvl w:val="0"/>
          <w:numId w:val="6"/>
        </w:numPr>
      </w:pPr>
      <w:r w:rsidRPr="008F4D32">
        <w:rPr>
          <w:b/>
          <w:bCs/>
        </w:rPr>
        <w:t>Linear Layers:</w:t>
      </w:r>
      <w:r w:rsidRPr="008F4D32">
        <w:t xml:space="preserve"> An initial layer (input to 64 units) followed by a hidden layer (32 units) and a final single-unit output.</w:t>
      </w:r>
    </w:p>
    <w:p w14:paraId="1E6A9481" w14:textId="77777777" w:rsidR="008F4D32" w:rsidRPr="008F4D32" w:rsidRDefault="008F4D32" w:rsidP="008F4D32">
      <w:pPr>
        <w:numPr>
          <w:ilvl w:val="0"/>
          <w:numId w:val="6"/>
        </w:numPr>
      </w:pPr>
      <w:r w:rsidRPr="008F4D32">
        <w:rPr>
          <w:b/>
          <w:bCs/>
        </w:rPr>
        <w:t>Activation &amp; Regularisation:</w:t>
      </w:r>
      <w:r w:rsidRPr="008F4D32">
        <w:t xml:space="preserve"> It uses </w:t>
      </w:r>
      <w:r w:rsidRPr="008F4D32">
        <w:rPr>
          <w:b/>
          <w:bCs/>
        </w:rPr>
        <w:t>ReLU activation</w:t>
      </w:r>
      <w:r w:rsidRPr="008F4D32">
        <w:t xml:space="preserve"> for non-linearity, </w:t>
      </w:r>
      <w:r w:rsidRPr="008F4D32">
        <w:rPr>
          <w:b/>
          <w:bCs/>
        </w:rPr>
        <w:t>Dropout (0.2)</w:t>
      </w:r>
      <w:r w:rsidRPr="008F4D32">
        <w:t xml:space="preserve"> to prevent overfitting, and a </w:t>
      </w:r>
      <w:r w:rsidRPr="008F4D32">
        <w:rPr>
          <w:b/>
          <w:bCs/>
        </w:rPr>
        <w:t>Sigmoid function</w:t>
      </w:r>
      <w:r w:rsidRPr="008F4D32">
        <w:t xml:space="preserve"> at the output to generate probabilities between 0 and 1.</w:t>
      </w:r>
    </w:p>
    <w:p w14:paraId="79CFE49D" w14:textId="77777777" w:rsidR="008F4D32" w:rsidRPr="008F4D32" w:rsidRDefault="008F4D32" w:rsidP="008F4D32">
      <w:pPr>
        <w:numPr>
          <w:ilvl w:val="0"/>
          <w:numId w:val="6"/>
        </w:numPr>
      </w:pPr>
      <w:r w:rsidRPr="008F4D32">
        <w:rPr>
          <w:b/>
          <w:bCs/>
        </w:rPr>
        <w:t>Training Configuration:</w:t>
      </w:r>
      <w:r w:rsidRPr="008F4D32">
        <w:t xml:space="preserve"> The initial model was trained for </w:t>
      </w:r>
      <w:r w:rsidRPr="008F4D32">
        <w:rPr>
          <w:b/>
          <w:bCs/>
        </w:rPr>
        <w:t>50 epochs</w:t>
      </w:r>
      <w:r w:rsidRPr="008F4D32">
        <w:t xml:space="preserve"> using the </w:t>
      </w:r>
      <w:r w:rsidRPr="008F4D32">
        <w:rPr>
          <w:b/>
          <w:bCs/>
        </w:rPr>
        <w:t>Adam optimizer</w:t>
      </w:r>
      <w:r w:rsidRPr="008F4D32">
        <w:t xml:space="preserve"> and </w:t>
      </w:r>
      <w:r w:rsidRPr="008F4D32">
        <w:rPr>
          <w:b/>
          <w:bCs/>
        </w:rPr>
        <w:t>Binary Cross-Entropy Loss</w:t>
      </w:r>
      <w:r w:rsidRPr="008F4D32">
        <w:t>.</w:t>
      </w:r>
    </w:p>
    <w:p w14:paraId="37824D60" w14:textId="77777777" w:rsidR="008F4D32" w:rsidRPr="008F4D32" w:rsidRDefault="008F4D32" w:rsidP="008F4D32">
      <w:pPr>
        <w:rPr>
          <w:b/>
          <w:bCs/>
        </w:rPr>
      </w:pPr>
      <w:r w:rsidRPr="008F4D32">
        <w:rPr>
          <w:b/>
          <w:bCs/>
        </w:rPr>
        <w:t>Optimization and Refinement</w:t>
      </w:r>
    </w:p>
    <w:p w14:paraId="1CDF3CE9" w14:textId="77777777" w:rsidR="008F4D32" w:rsidRPr="008F4D32" w:rsidRDefault="008F4D32" w:rsidP="008F4D32">
      <w:r w:rsidRPr="008F4D32">
        <w:t>To maximise performance, the workflow employs two distinct tuning methods:</w:t>
      </w:r>
    </w:p>
    <w:p w14:paraId="3B3072BD" w14:textId="77777777" w:rsidR="008F4D32" w:rsidRPr="008F4D32" w:rsidRDefault="008F4D32" w:rsidP="008F4D32">
      <w:pPr>
        <w:numPr>
          <w:ilvl w:val="0"/>
          <w:numId w:val="7"/>
        </w:numPr>
      </w:pPr>
      <w:r w:rsidRPr="008F4D32">
        <w:rPr>
          <w:b/>
          <w:bCs/>
        </w:rPr>
        <w:t>Manual Grid Search:</w:t>
      </w:r>
      <w:r w:rsidRPr="008F4D32">
        <w:t xml:space="preserve"> This stage tested combinations of learning rates and hidden layer sizes, achieving a best accuracy of </w:t>
      </w:r>
      <w:r w:rsidRPr="008F4D32">
        <w:rPr>
          <w:b/>
          <w:bCs/>
        </w:rPr>
        <w:t>99.30%</w:t>
      </w:r>
      <w:r w:rsidRPr="008F4D32">
        <w:t>.</w:t>
      </w:r>
    </w:p>
    <w:p w14:paraId="4CAE8A10" w14:textId="77777777" w:rsidR="008F4D32" w:rsidRPr="008F4D32" w:rsidRDefault="008F4D32" w:rsidP="008F4D32">
      <w:pPr>
        <w:numPr>
          <w:ilvl w:val="0"/>
          <w:numId w:val="7"/>
        </w:numPr>
      </w:pPr>
      <w:r w:rsidRPr="008F4D32">
        <w:rPr>
          <w:b/>
          <w:bCs/>
        </w:rPr>
        <w:lastRenderedPageBreak/>
        <w:t>Optuna (Bayesian Optimization):</w:t>
      </w:r>
      <w:r w:rsidRPr="008F4D32">
        <w:t xml:space="preserve"> A more advanced search was conducted to exploit the search space for learning rate, hidden dimensions, and dropout rates. This process identified an optimal configuration that increased accuracy to </w:t>
      </w:r>
      <w:r w:rsidRPr="008F4D32">
        <w:rPr>
          <w:b/>
          <w:bCs/>
        </w:rPr>
        <w:t>99.40%</w:t>
      </w:r>
      <w:r w:rsidRPr="008F4D32">
        <w:t>.</w:t>
      </w:r>
    </w:p>
    <w:p w14:paraId="5EF353A3" w14:textId="77777777" w:rsidR="008F4D32" w:rsidRPr="008F4D32" w:rsidRDefault="008F4D32" w:rsidP="008F4D32">
      <w:pPr>
        <w:rPr>
          <w:b/>
          <w:bCs/>
        </w:rPr>
      </w:pPr>
      <w:r w:rsidRPr="008F4D32">
        <w:rPr>
          <w:b/>
          <w:bCs/>
        </w:rPr>
        <w:t>Final Model Performance</w:t>
      </w:r>
    </w:p>
    <w:p w14:paraId="37DC8D86" w14:textId="77777777" w:rsidR="008F4D32" w:rsidRPr="008F4D32" w:rsidRDefault="008F4D32" w:rsidP="008F4D32">
      <w:r w:rsidRPr="008F4D32">
        <w:t xml:space="preserve">The "Best Model" was initialised using the Optuna parameters and trained for </w:t>
      </w:r>
      <w:r w:rsidRPr="008F4D32">
        <w:rPr>
          <w:b/>
          <w:bCs/>
        </w:rPr>
        <w:t>100 epochs</w:t>
      </w:r>
      <w:r w:rsidRPr="008F4D32">
        <w:t>.</w:t>
      </w:r>
    </w:p>
    <w:p w14:paraId="232E2A71" w14:textId="77777777" w:rsidR="008F4D32" w:rsidRPr="008F4D32" w:rsidRDefault="008F4D32" w:rsidP="008F4D32">
      <w:pPr>
        <w:numPr>
          <w:ilvl w:val="0"/>
          <w:numId w:val="8"/>
        </w:numPr>
      </w:pPr>
      <w:r w:rsidRPr="008F4D32">
        <w:rPr>
          <w:b/>
          <w:bCs/>
        </w:rPr>
        <w:t>Accuracy:</w:t>
      </w:r>
      <w:r w:rsidRPr="008F4D32">
        <w:t xml:space="preserve"> The final model achieved a peak accuracy of </w:t>
      </w:r>
      <w:r w:rsidRPr="008F4D32">
        <w:rPr>
          <w:b/>
          <w:bCs/>
        </w:rPr>
        <w:t>99.4%</w:t>
      </w:r>
      <w:r w:rsidRPr="008F4D32">
        <w:t>.</w:t>
      </w:r>
    </w:p>
    <w:p w14:paraId="3D1F05F2" w14:textId="77777777" w:rsidR="008F4D32" w:rsidRPr="008F4D32" w:rsidRDefault="008F4D32" w:rsidP="008F4D32">
      <w:pPr>
        <w:numPr>
          <w:ilvl w:val="0"/>
          <w:numId w:val="8"/>
        </w:numPr>
      </w:pPr>
      <w:r w:rsidRPr="008F4D32">
        <w:rPr>
          <w:b/>
          <w:bCs/>
        </w:rPr>
        <w:t>Detailed Metrics:</w:t>
      </w:r>
      <w:r w:rsidRPr="008F4D32">
        <w:t xml:space="preserve"> The classification report shows exceptional results, with </w:t>
      </w:r>
      <w:r w:rsidRPr="008F4D32">
        <w:rPr>
          <w:b/>
          <w:bCs/>
        </w:rPr>
        <w:t>precision, recall, and F1-scores of 0.99</w:t>
      </w:r>
      <w:r w:rsidRPr="008F4D32">
        <w:t xml:space="preserve"> for both risk and non-risk classes.</w:t>
      </w:r>
    </w:p>
    <w:p w14:paraId="6A33E709" w14:textId="77777777" w:rsidR="008F4D32" w:rsidRPr="008F4D32" w:rsidRDefault="008F4D32" w:rsidP="008F4D32">
      <w:pPr>
        <w:numPr>
          <w:ilvl w:val="0"/>
          <w:numId w:val="8"/>
        </w:numPr>
      </w:pPr>
      <w:r w:rsidRPr="008F4D32">
        <w:rPr>
          <w:b/>
          <w:bCs/>
        </w:rPr>
        <w:t>Confidence:</w:t>
      </w:r>
      <w:r w:rsidRPr="008F4D32">
        <w:t xml:space="preserve"> Visualisations of the </w:t>
      </w:r>
      <w:r w:rsidRPr="008F4D32">
        <w:rPr>
          <w:b/>
          <w:bCs/>
        </w:rPr>
        <w:t>Prediction Confidence Distribution</w:t>
      </w:r>
      <w:r w:rsidRPr="008F4D32">
        <w:t xml:space="preserve"> indicate that the model is highly certain of its classifications, with most probabilities clustered near 0.0 or 1.0.</w:t>
      </w:r>
    </w:p>
    <w:p w14:paraId="52D36459" w14:textId="77777777" w:rsidR="00183A47" w:rsidRPr="00B27E73" w:rsidRDefault="00183A47" w:rsidP="00B27E73"/>
    <w:sectPr w:rsidR="00183A47" w:rsidRPr="00B27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1691"/>
    <w:multiLevelType w:val="multilevel"/>
    <w:tmpl w:val="CE6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92DA2"/>
    <w:multiLevelType w:val="multilevel"/>
    <w:tmpl w:val="B1DA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C289C"/>
    <w:multiLevelType w:val="multilevel"/>
    <w:tmpl w:val="4BD6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BF4852"/>
    <w:multiLevelType w:val="multilevel"/>
    <w:tmpl w:val="4EDA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B30BB"/>
    <w:multiLevelType w:val="multilevel"/>
    <w:tmpl w:val="402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06CC8"/>
    <w:multiLevelType w:val="multilevel"/>
    <w:tmpl w:val="2718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571DF"/>
    <w:multiLevelType w:val="multilevel"/>
    <w:tmpl w:val="97D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237B7"/>
    <w:multiLevelType w:val="multilevel"/>
    <w:tmpl w:val="4F28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97819">
    <w:abstractNumId w:val="0"/>
  </w:num>
  <w:num w:numId="2" w16cid:durableId="618340378">
    <w:abstractNumId w:val="7"/>
  </w:num>
  <w:num w:numId="3" w16cid:durableId="610892085">
    <w:abstractNumId w:val="4"/>
  </w:num>
  <w:num w:numId="4" w16cid:durableId="1948199212">
    <w:abstractNumId w:val="2"/>
  </w:num>
  <w:num w:numId="5" w16cid:durableId="2033221354">
    <w:abstractNumId w:val="6"/>
  </w:num>
  <w:num w:numId="6" w16cid:durableId="1163935759">
    <w:abstractNumId w:val="1"/>
  </w:num>
  <w:num w:numId="7" w16cid:durableId="1137995825">
    <w:abstractNumId w:val="3"/>
  </w:num>
  <w:num w:numId="8" w16cid:durableId="256325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6D"/>
    <w:rsid w:val="00183A47"/>
    <w:rsid w:val="0042464F"/>
    <w:rsid w:val="005B037C"/>
    <w:rsid w:val="008C1291"/>
    <w:rsid w:val="008F4D32"/>
    <w:rsid w:val="00982ED2"/>
    <w:rsid w:val="00A65EFB"/>
    <w:rsid w:val="00B27E73"/>
    <w:rsid w:val="00BD0A6D"/>
    <w:rsid w:val="00D2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BC163"/>
  <w15:chartTrackingRefBased/>
  <w15:docId w15:val="{D8A8342E-16E8-41B5-951D-5A48339B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366</Words>
  <Characters>2146</Characters>
  <Application>Microsoft Office Word</Application>
  <DocSecurity>0</DocSecurity>
  <Lines>40</Lines>
  <Paragraphs>20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7</cp:revision>
  <dcterms:created xsi:type="dcterms:W3CDTF">2026-01-15T13:03:00Z</dcterms:created>
  <dcterms:modified xsi:type="dcterms:W3CDTF">2026-01-16T09:10:00Z</dcterms:modified>
</cp:coreProperties>
</file>