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Generate a Private Key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openssl genpkey -algorithm RSA -out private.key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Generate a Public Key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openssl rsa -pubout -in private.key -out public.key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Generate a Certificate Signing Request (CSR)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openssl req -new -key private.key -out request.csr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Self-Signed Certificate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openssl req -x509 -key private.key -in request.csr -out selfsigned.crt -days 365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 as a Certification Authority (CA)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Generate a CA private key and certificate: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openssl genpkey -algorithm RSA -out ca.key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openssl req -x509 -new -nodes -key ca.key -sha256 -days 365 -out ca.crt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Sign a certificate using the CA: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openssl x509 -req -in request.csr -CA ca.crt -CAkey ca.key -CAcreateserial -out signed_certificate.crt -days 365 -sha256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