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5324A"/>
          <w:sz w:val="68"/>
        </w:rPr>
        <w:t>PAW RANK</w:t>
      </w:r>
    </w:p>
    <w:p>
      <w:pPr>
        <w:jc w:val="center"/>
      </w:pPr>
      <w:r>
        <w:rPr>
          <w:rFonts w:ascii="Arial" w:hAnsi="Arial"/>
          <w:color w:val="5F87A6"/>
          <w:sz w:val="36"/>
        </w:rPr>
        <w:t>Final Brand Foundation</w:t>
      </w:r>
    </w:p>
    <w:p>
      <w:pPr>
        <w:jc w:val="center"/>
      </w:pPr>
      <w:r>
        <w:rPr>
          <w:color w:val="1F2933"/>
          <w:sz w:val="22"/>
        </w:rPr>
        <w:t>Global Veterinary SEO, Reputation, AI Visibility, and Growth Strategy</w:t>
      </w:r>
    </w:p>
    <w:tbl>
      <w:tblPr>
        <w:tblW w:type="auto" w:w="0"/>
        <w:jc w:val="center"/>
        <w:tblLook w:firstColumn="1" w:firstRow="1" w:lastColumn="0" w:lastRow="0" w:noHBand="0" w:noVBand="1" w:val="04A0"/>
      </w:tblPr>
      <w:tblGrid>
        <w:gridCol w:w="10166"/>
      </w:tblGrid>
      <w:tr>
        <w:tc>
          <w:tcPr>
            <w:tcW w:type="dxa" w:w="10166"/>
            <w:shd w:fill="F4F8FA"/>
            <w:tcMar>
              <w:top w:w="160" w:type="dxa"/>
              <w:start w:w="180" w:type="dxa"/>
              <w:bottom w:w="160" w:type="dxa"/>
              <w:end w:w="180" w:type="dxa"/>
            </w:tcMar>
          </w:tcPr>
          <w:p>
            <w:pPr>
              <w:spacing w:after="80"/>
            </w:pPr>
            <w:r>
              <w:rPr>
                <w:b/>
                <w:color w:val="15324A"/>
                <w:sz w:val="22"/>
              </w:rPr>
              <w:t>Core Position</w:t>
            </w:r>
          </w:p>
          <w:p>
            <w:pPr>
              <w:spacing w:after="0" w:line="259" w:lineRule="auto"/>
            </w:pPr>
            <w:r>
              <w:t>Paw Rank is a premium global veterinary SEO and reputation growth agency helping clinics become more visible, more trusted, and more booked by local pet parents.</w:t>
            </w:r>
          </w:p>
        </w:tc>
      </w:tr>
    </w:tbl>
    <w:p>
      <w:pPr>
        <w:spacing w:before="360"/>
        <w:jc w:val="center"/>
      </w:pPr>
      <w:r>
        <w:rPr>
          <w:color w:val="667085"/>
          <w:sz w:val="19"/>
        </w:rPr>
        <w:t>Prepared as a strategic brand guide for website messaging, sales positioning, content strategy, AI-era authority building, and internal alignment.</w:t>
      </w:r>
    </w:p>
    <w:p>
      <w:r/>
    </w:p>
    <w:p>
      <w:pPr>
        <w:pStyle w:val="Heading1"/>
        <w:spacing w:before="240" w:after="160"/>
      </w:pPr>
      <w:r>
        <w:t>How to Use This Brand File</w:t>
      </w:r>
    </w:p>
    <w:p>
      <w:pPr>
        <w:spacing w:after="100" w:line="259" w:lineRule="auto"/>
      </w:pPr>
      <w:r>
        <w:t>This document is the final brand foundation for Paw Rank. It should guide the website, pitch deck, proposals, sales calls, content strategy, social media, internal culture, and future hiring. It is written as a working strategic file, not a public-facing article.</w:t>
      </w:r>
    </w:p>
    <w:p>
      <w:pPr>
        <w:spacing w:after="100" w:line="259" w:lineRule="auto"/>
      </w:pPr>
      <w:r>
        <w:t>Strategic basis: This file uses the previous competitor research, AI/LLM perception analysis, veterinary SEO market patterns, and the latest founder clarification that Paw Rank is global, veterinary-only, premium, and includes a limited support path for early-stage veterinarians carrying education or practice-startup debt.</w:t>
      </w:r>
    </w:p>
    <w:tbl>
      <w:tblPr>
        <w:tblW w:type="auto" w:w="0"/>
        <w:jc w:val="center"/>
        <w:tblLook w:firstColumn="1" w:firstRow="1" w:lastColumn="0" w:lastRow="0" w:noHBand="0" w:noVBand="1" w:val="04A0"/>
      </w:tblPr>
      <w:tblGrid>
        <w:gridCol w:w="10166"/>
      </w:tblGrid>
      <w:tr>
        <w:tc>
          <w:tcPr>
            <w:tcW w:type="dxa" w:w="10166"/>
            <w:shd w:fill="EEF5F8"/>
            <w:tcMar>
              <w:top w:w="160" w:type="dxa"/>
              <w:start w:w="180" w:type="dxa"/>
              <w:bottom w:w="160" w:type="dxa"/>
              <w:end w:w="180" w:type="dxa"/>
            </w:tcMar>
          </w:tcPr>
          <w:p>
            <w:pPr>
              <w:spacing w:after="80"/>
            </w:pPr>
            <w:r>
              <w:rPr>
                <w:b/>
                <w:color w:val="15324A"/>
                <w:sz w:val="22"/>
              </w:rPr>
              <w:t>Important Brand Correction</w:t>
            </w:r>
          </w:p>
          <w:p>
            <w:pPr>
              <w:spacing w:after="0" w:line="259" w:lineRule="auto"/>
            </w:pPr>
            <w:r>
              <w:t>Paw Rank is not Canada-only. The brand should be global. Canadian diaspora and immigrant-owned clinics can be treated as a future campaign segment, not the main brand identity.</w:t>
            </w:r>
          </w:p>
        </w:tc>
      </w:tr>
    </w:tbl>
    <w:p>
      <w:pPr>
        <w:pStyle w:val="Heading1"/>
        <w:spacing w:before="240" w:after="160"/>
      </w:pPr>
      <w:r>
        <w:t>Document Contents</w:t>
      </w:r>
    </w:p>
    <w:p>
      <w:pPr>
        <w:pStyle w:val="BrandBullet"/>
      </w:pPr>
      <w:r>
        <w:t>1. Strategic summary</w:t>
      </w:r>
    </w:p>
    <w:p>
      <w:pPr>
        <w:pStyle w:val="BrandBullet"/>
      </w:pPr>
      <w:r>
        <w:t>2. Brand foundation</w:t>
      </w:r>
    </w:p>
    <w:p>
      <w:pPr>
        <w:pStyle w:val="BrandBullet"/>
      </w:pPr>
      <w:r>
        <w:t>3. Brand positioning</w:t>
      </w:r>
    </w:p>
    <w:p>
      <w:pPr>
        <w:pStyle w:val="BrandBullet"/>
      </w:pPr>
      <w:r>
        <w:t>4. Ideal client profile</w:t>
      </w:r>
    </w:p>
    <w:p>
      <w:pPr>
        <w:pStyle w:val="BrandBullet"/>
      </w:pPr>
      <w:r>
        <w:t>5. Offer architecture</w:t>
      </w:r>
    </w:p>
    <w:p>
      <w:pPr>
        <w:pStyle w:val="BrandBullet"/>
      </w:pPr>
      <w:r>
        <w:t>6. Signature framework</w:t>
      </w:r>
    </w:p>
    <w:p>
      <w:pPr>
        <w:pStyle w:val="BrandBullet"/>
      </w:pPr>
      <w:r>
        <w:t>7. Core values</w:t>
      </w:r>
    </w:p>
    <w:p>
      <w:pPr>
        <w:pStyle w:val="BrandBullet"/>
      </w:pPr>
      <w:r>
        <w:t>8. Brand personality and tone</w:t>
      </w:r>
    </w:p>
    <w:p>
      <w:pPr>
        <w:pStyle w:val="BrandBullet"/>
      </w:pPr>
      <w:r>
        <w:t>9. Messaging system</w:t>
      </w:r>
    </w:p>
    <w:p>
      <w:pPr>
        <w:pStyle w:val="BrandBullet"/>
      </w:pPr>
      <w:r>
        <w:t>10. LLM and AI-era brand strategy</w:t>
      </w:r>
    </w:p>
    <w:p>
      <w:pPr>
        <w:pStyle w:val="BrandBullet"/>
      </w:pPr>
      <w:r>
        <w:t>11. Proof and authority strategy</w:t>
      </w:r>
    </w:p>
    <w:p>
      <w:pPr>
        <w:pStyle w:val="BrandBullet"/>
      </w:pPr>
      <w:r>
        <w:t>12. Website architecture</w:t>
      </w:r>
    </w:p>
    <w:p>
      <w:pPr>
        <w:pStyle w:val="BrandBullet"/>
      </w:pPr>
      <w:r>
        <w:t>13. Content strategy</w:t>
      </w:r>
    </w:p>
    <w:p>
      <w:pPr>
        <w:pStyle w:val="BrandBullet"/>
      </w:pPr>
      <w:r>
        <w:t>14. Visual brand direction</w:t>
      </w:r>
    </w:p>
    <w:p>
      <w:pPr>
        <w:pStyle w:val="BrandBullet"/>
      </w:pPr>
      <w:r>
        <w:t>15. Competitive differentiation</w:t>
      </w:r>
    </w:p>
    <w:p>
      <w:pPr>
        <w:pStyle w:val="BrandBullet"/>
      </w:pPr>
      <w:r>
        <w:t>16. Pricing positioning</w:t>
      </w:r>
    </w:p>
    <w:p>
      <w:pPr>
        <w:pStyle w:val="BrandBullet"/>
      </w:pPr>
      <w:r>
        <w:t>17. Reporting promise</w:t>
      </w:r>
    </w:p>
    <w:p>
      <w:pPr>
        <w:pStyle w:val="BrandBullet"/>
      </w:pPr>
      <w:r>
        <w:t>18. Sales objections</w:t>
      </w:r>
    </w:p>
    <w:p>
      <w:pPr>
        <w:pStyle w:val="BrandBullet"/>
      </w:pPr>
      <w:r>
        <w:t>19. Brand dos and don'ts</w:t>
      </w:r>
    </w:p>
    <w:p>
      <w:pPr>
        <w:pStyle w:val="BrandBullet"/>
      </w:pPr>
      <w:r>
        <w:t>20. Implementation checklist</w:t>
      </w:r>
    </w:p>
    <w:p>
      <w:pPr>
        <w:pStyle w:val="BrandBullet"/>
      </w:pPr>
      <w:r>
        <w:t>21. Final brand blueprint</w:t>
      </w:r>
    </w:p>
    <w:p>
      <w:r/>
    </w:p>
    <w:p>
      <w:pPr>
        <w:pStyle w:val="Heading1"/>
        <w:spacing w:before="240" w:after="160"/>
      </w:pPr>
      <w:r>
        <w:t>1. Strategic Summary</w:t>
      </w:r>
    </w:p>
    <w:p>
      <w:pPr>
        <w:pStyle w:val="BrandQuote"/>
      </w:pPr>
      <w:r>
        <w:t>Paw Rank should own the idea that trust is the real ranking factor in veterinary marketing.</w:t>
      </w:r>
    </w:p>
    <w:p>
      <w:pPr>
        <w:spacing w:after="100" w:line="259" w:lineRule="auto"/>
      </w:pPr>
      <w:r>
        <w:t>Paw Rank should not be positioned as a generic SEO agency, a Canada-only agency, or a low-cost marketing provider. The strongest position is a premium global veterinary SEO and reputation growth agency that helps clinics become the trusted local choice when pet parents search online.</w:t>
      </w:r>
    </w:p>
    <w:p>
      <w:pPr>
        <w:spacing w:after="100" w:line="259" w:lineRule="auto"/>
      </w:pPr>
      <w:r>
        <w:t>The market opportunity is clear: veterinary clinics do not need vanity traffic. They need more local pet parents to find them, trust them, call them, book appointments, and return over time.</w:t>
      </w:r>
    </w:p>
    <w:p>
      <w:pPr>
        <w:spacing w:after="100" w:line="259" w:lineRule="auto"/>
      </w:pPr>
      <w:r>
        <w:t>The competitive landscape rewards agencies that show veterinary specialization, Google Business Profile expertise, reputation management, service page strategy, case studies, transparent reporting, and educational authority. Paw Rank should combine those signals with AI-era visibility and a premium but human growth philosophy.</w:t>
      </w:r>
    </w:p>
    <w:tbl>
      <w:tblPr>
        <w:tblW w:type="auto" w:w="0"/>
        <w:jc w:val="center"/>
        <w:tblLook w:firstColumn="1" w:firstRow="1" w:lastColumn="0" w:lastRow="0" w:noHBand="0" w:noVBand="1" w:val="04A0"/>
      </w:tblPr>
      <w:tblGrid>
        <w:gridCol w:w="10166"/>
      </w:tblGrid>
      <w:tr>
        <w:tc>
          <w:tcPr>
            <w:tcW w:type="dxa" w:w="10166"/>
            <w:shd w:fill="EEF5F8"/>
            <w:tcMar>
              <w:top w:w="160" w:type="dxa"/>
              <w:start w:w="180" w:type="dxa"/>
              <w:bottom w:w="160" w:type="dxa"/>
              <w:end w:w="180" w:type="dxa"/>
            </w:tcMar>
          </w:tcPr>
          <w:p>
            <w:pPr>
              <w:spacing w:after="80"/>
            </w:pPr>
            <w:r>
              <w:rPr>
                <w:b/>
                <w:color w:val="15324A"/>
                <w:sz w:val="22"/>
              </w:rPr>
              <w:t>Final Strategic Position</w:t>
            </w:r>
          </w:p>
          <w:p>
            <w:pPr>
              <w:spacing w:after="0" w:line="259" w:lineRule="auto"/>
            </w:pPr>
            <w:r>
              <w:t>Paw Rank helps veterinary clinics worldwide get found, trusted, and booked through SEO, AI visibility, reputation management, CRO, and reporting focused on real appointment intent.</w:t>
            </w:r>
          </w:p>
        </w:tc>
      </w:tr>
    </w:tbl>
    <w:p>
      <w:pPr>
        <w:pStyle w:val="Heading1"/>
        <w:spacing w:before="240" w:after="160"/>
      </w:pPr>
      <w:r>
        <w:t>2. Paw Rank Brand Foundation</w:t>
      </w:r>
    </w:p>
    <w:p>
      <w:pPr>
        <w:pStyle w:val="Heading2"/>
        <w:spacing w:before="160" w:after="80"/>
      </w:pPr>
      <w:r>
        <w:t>Brand Purpose</w:t>
      </w:r>
    </w:p>
    <w:p>
      <w:pPr>
        <w:spacing w:after="100" w:line="259" w:lineRule="auto"/>
      </w:pPr>
      <w:r>
        <w:t>To help veterinary clinics become the trusted local choice when pet parents search for care online.</w:t>
      </w:r>
    </w:p>
    <w:p>
      <w:pPr>
        <w:pStyle w:val="Heading2"/>
        <w:spacing w:before="160" w:after="80"/>
      </w:pPr>
      <w:r>
        <w:t>Brand Mission</w:t>
      </w:r>
    </w:p>
    <w:p>
      <w:pPr>
        <w:spacing w:after="100" w:line="259" w:lineRule="auto"/>
      </w:pPr>
      <w:r>
        <w:t>Paw Rank helps veterinary clinics grow through veterinary-only SEO, local visibility, AI search visibility, reputation systems, CRO, and reporting that turns search demand into calls, bookings, and long-term client relationships.</w:t>
      </w:r>
    </w:p>
    <w:p>
      <w:pPr>
        <w:pStyle w:val="Heading2"/>
        <w:spacing w:before="160" w:after="80"/>
      </w:pPr>
      <w:r>
        <w:t>Brand Vision</w:t>
      </w:r>
    </w:p>
    <w:p>
      <w:pPr>
        <w:spacing w:after="100" w:line="259" w:lineRule="auto"/>
      </w:pPr>
      <w:r>
        <w:t>To become the most trusted global veterinary search growth agency for clinics that want to compete through reputation, local authority, and intelligent digital presence.</w:t>
      </w:r>
    </w:p>
    <w:p>
      <w:pPr>
        <w:pStyle w:val="Heading2"/>
        <w:spacing w:before="160" w:after="80"/>
      </w:pPr>
      <w:r>
        <w:t>Brand Philosophy</w:t>
      </w:r>
    </w:p>
    <w:p>
      <w:pPr>
        <w:spacing w:after="100" w:line="259" w:lineRule="auto"/>
      </w:pPr>
      <w:r>
        <w:t>In veterinary care, trust is the real ranking factor. Google visibility gets a clinic seen. Reviews, reputation, doctor credibility, service clarity, and emotional reassurance get the clinic chosen.</w:t>
      </w:r>
    </w:p>
    <w:p>
      <w:pPr>
        <w:pStyle w:val="Heading2"/>
        <w:spacing w:before="160" w:after="80"/>
      </w:pPr>
      <w:r>
        <w:t>Brand Promise</w:t>
      </w:r>
    </w:p>
    <w:p>
      <w:pPr>
        <w:spacing w:after="100" w:line="259" w:lineRule="auto"/>
      </w:pPr>
      <w:r>
        <w:t>More visibility. More trust. More bookings from pet owners who are actively searching for veterinary care.</w:t>
      </w:r>
    </w:p>
    <w:p>
      <w:pPr>
        <w:pStyle w:val="Heading2"/>
        <w:spacing w:before="160" w:after="80"/>
      </w:pPr>
      <w:r>
        <w:t>Core Brand Beliefs</w:t>
      </w:r>
    </w:p>
    <w:p>
      <w:pPr>
        <w:pStyle w:val="BrandBullet"/>
      </w:pPr>
      <w:r>
        <w:t>Pet parents do not choose clinics only by distance. They choose the clinic that feels safest and most credible.</w:t>
      </w:r>
    </w:p>
    <w:p>
      <w:pPr>
        <w:pStyle w:val="BrandBullet"/>
      </w:pPr>
      <w:r>
        <w:t>Veterinary SEO should be measured by calls, bookings, review growth, conversion actions, and local authority, not traffic alone.</w:t>
      </w:r>
    </w:p>
    <w:p>
      <w:pPr>
        <w:pStyle w:val="BrandBullet"/>
      </w:pPr>
      <w:r>
        <w:t>Google Business Profile is a clinic's digital front desk.</w:t>
      </w:r>
    </w:p>
    <w:p>
      <w:pPr>
        <w:pStyle w:val="BrandBullet"/>
      </w:pPr>
      <w:r>
        <w:t>Reviews are not vanity metrics. They are public trust assets.</w:t>
      </w:r>
    </w:p>
    <w:p>
      <w:pPr>
        <w:pStyle w:val="BrandBullet"/>
      </w:pPr>
      <w:r>
        <w:t>Independent clinics can compete with corporate clinics by becoming more personal, more trusted, and more locally relevant.</w:t>
      </w:r>
    </w:p>
    <w:p>
      <w:pPr>
        <w:pStyle w:val="BrandBullet"/>
      </w:pPr>
      <w:r>
        <w:t>AI search will reward brands and clinics that are clear, consistent, specific, and well-supported by authority signals.</w:t>
      </w:r>
    </w:p>
    <w:p>
      <w:pPr>
        <w:pStyle w:val="BrandBullet"/>
      </w:pPr>
      <w:r>
        <w:t>Marketing should never make a veterinary clinic look desperate, cheap, or generic.</w:t>
      </w:r>
    </w:p>
    <w:p>
      <w:pPr>
        <w:pStyle w:val="Heading1"/>
        <w:spacing w:before="240" w:after="160"/>
      </w:pPr>
      <w:r>
        <w:t>3. Brand Positioning</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2448"/>
            <w:shd w:fill="15324A"/>
            <w:tcMar>
              <w:top w:w="100" w:type="dxa"/>
              <w:start w:w="90" w:type="dxa"/>
              <w:bottom w:w="100" w:type="dxa"/>
              <w:end w:w="90" w:type="dxa"/>
            </w:tcMar>
            <w:vAlign w:val="center"/>
          </w:tcPr>
          <w:p>
            <w:pPr>
              <w:spacing w:after="0"/>
            </w:pPr>
            <w:r>
              <w:rPr>
                <w:b/>
                <w:color w:val="FFFFFF"/>
                <w:sz w:val="17"/>
              </w:rPr>
              <w:t>Element</w:t>
            </w:r>
          </w:p>
        </w:tc>
        <w:tc>
          <w:tcPr>
            <w:tcW w:type="dxa" w:w="6768"/>
            <w:shd w:fill="15324A"/>
            <w:tcMar>
              <w:top w:w="100" w:type="dxa"/>
              <w:start w:w="90" w:type="dxa"/>
              <w:bottom w:w="100" w:type="dxa"/>
              <w:end w:w="90" w:type="dxa"/>
            </w:tcMar>
            <w:vAlign w:val="center"/>
          </w:tcPr>
          <w:p>
            <w:pPr>
              <w:spacing w:after="0"/>
            </w:pPr>
            <w:r>
              <w:rPr>
                <w:b/>
                <w:color w:val="FFFFFF"/>
                <w:sz w:val="17"/>
              </w:rPr>
              <w:t>Final Direction</w:t>
            </w:r>
          </w:p>
        </w:tc>
      </w:tr>
      <w:tr>
        <w:tc>
          <w:tcPr>
            <w:tcW w:type="dxa" w:w="2448"/>
            <w:tcMar>
              <w:top w:w="80" w:type="dxa"/>
              <w:start w:w="90" w:type="dxa"/>
              <w:bottom w:w="80" w:type="dxa"/>
              <w:end w:w="90" w:type="dxa"/>
            </w:tcMar>
            <w:vAlign w:val="top"/>
          </w:tcPr>
          <w:p>
            <w:pPr>
              <w:spacing w:after="0" w:line="240" w:lineRule="auto"/>
            </w:pPr>
            <w:r>
              <w:rPr>
                <w:b/>
                <w:color w:val="15324A"/>
                <w:sz w:val="17"/>
              </w:rPr>
              <w:t>Market positioning statement</w:t>
            </w:r>
          </w:p>
        </w:tc>
        <w:tc>
          <w:tcPr>
            <w:tcW w:type="dxa" w:w="6768"/>
            <w:tcMar>
              <w:top w:w="80" w:type="dxa"/>
              <w:start w:w="90" w:type="dxa"/>
              <w:bottom w:w="80" w:type="dxa"/>
              <w:end w:w="90" w:type="dxa"/>
            </w:tcMar>
            <w:vAlign w:val="top"/>
          </w:tcPr>
          <w:p>
            <w:pPr>
              <w:spacing w:after="0" w:line="240" w:lineRule="auto"/>
            </w:pPr>
            <w:r>
              <w:rPr>
                <w:sz w:val="17"/>
              </w:rPr>
              <w:t>Paw Rank is a global veterinary SEO and reputation growth agency helping clinics improve local visibility, build trust, and turn pet-parent searches into calls and bookings.</w:t>
            </w:r>
          </w:p>
        </w:tc>
      </w:tr>
      <w:tr>
        <w:tc>
          <w:tcPr>
            <w:tcW w:type="dxa" w:w="2448"/>
            <w:tcMar>
              <w:top w:w="80" w:type="dxa"/>
              <w:start w:w="90" w:type="dxa"/>
              <w:bottom w:w="80" w:type="dxa"/>
              <w:end w:w="90" w:type="dxa"/>
            </w:tcMar>
            <w:vAlign w:val="top"/>
          </w:tcPr>
          <w:p>
            <w:pPr>
              <w:spacing w:after="0" w:line="240" w:lineRule="auto"/>
            </w:pPr>
            <w:r>
              <w:rPr>
                <w:b/>
                <w:color w:val="15324A"/>
                <w:sz w:val="17"/>
              </w:rPr>
              <w:t>One sentence description</w:t>
            </w:r>
          </w:p>
        </w:tc>
        <w:tc>
          <w:tcPr>
            <w:tcW w:type="dxa" w:w="6768"/>
            <w:tcMar>
              <w:top w:w="80" w:type="dxa"/>
              <w:start w:w="90" w:type="dxa"/>
              <w:bottom w:w="80" w:type="dxa"/>
              <w:end w:w="90" w:type="dxa"/>
            </w:tcMar>
            <w:vAlign w:val="top"/>
          </w:tcPr>
          <w:p>
            <w:pPr>
              <w:spacing w:after="0" w:line="240" w:lineRule="auto"/>
            </w:pPr>
            <w:r>
              <w:rPr>
                <w:sz w:val="17"/>
              </w:rPr>
              <w:t>Paw Rank helps veterinary clinics worldwide become the trusted local choice through SEO, AI visibility, reputation management, CRO, and conversion-focused growth systems.</w:t>
            </w:r>
          </w:p>
        </w:tc>
      </w:tr>
      <w:tr>
        <w:tc>
          <w:tcPr>
            <w:tcW w:type="dxa" w:w="2448"/>
            <w:tcMar>
              <w:top w:w="80" w:type="dxa"/>
              <w:start w:w="90" w:type="dxa"/>
              <w:bottom w:w="80" w:type="dxa"/>
              <w:end w:w="90" w:type="dxa"/>
            </w:tcMar>
            <w:vAlign w:val="top"/>
          </w:tcPr>
          <w:p>
            <w:pPr>
              <w:spacing w:after="0" w:line="240" w:lineRule="auto"/>
            </w:pPr>
            <w:r>
              <w:rPr>
                <w:b/>
                <w:color w:val="15324A"/>
                <w:sz w:val="17"/>
              </w:rPr>
              <w:t>Category to own</w:t>
            </w:r>
          </w:p>
        </w:tc>
        <w:tc>
          <w:tcPr>
            <w:tcW w:type="dxa" w:w="6768"/>
            <w:tcMar>
              <w:top w:w="80" w:type="dxa"/>
              <w:start w:w="90" w:type="dxa"/>
              <w:bottom w:w="80" w:type="dxa"/>
              <w:end w:w="90" w:type="dxa"/>
            </w:tcMar>
            <w:vAlign w:val="top"/>
          </w:tcPr>
          <w:p>
            <w:pPr>
              <w:spacing w:after="0" w:line="240" w:lineRule="auto"/>
            </w:pPr>
            <w:r>
              <w:rPr>
                <w:sz w:val="17"/>
              </w:rPr>
              <w:t>Veterinary Search Trust Growth</w:t>
            </w:r>
          </w:p>
        </w:tc>
      </w:tr>
      <w:tr>
        <w:tc>
          <w:tcPr>
            <w:tcW w:type="dxa" w:w="2448"/>
            <w:tcMar>
              <w:top w:w="80" w:type="dxa"/>
              <w:start w:w="90" w:type="dxa"/>
              <w:bottom w:w="80" w:type="dxa"/>
              <w:end w:w="90" w:type="dxa"/>
            </w:tcMar>
            <w:vAlign w:val="top"/>
          </w:tcPr>
          <w:p>
            <w:pPr>
              <w:spacing w:after="0" w:line="240" w:lineRule="auto"/>
            </w:pPr>
            <w:r>
              <w:rPr>
                <w:b/>
                <w:color w:val="15324A"/>
                <w:sz w:val="17"/>
              </w:rPr>
              <w:t>What Paw Rank is not</w:t>
            </w:r>
          </w:p>
        </w:tc>
        <w:tc>
          <w:tcPr>
            <w:tcW w:type="dxa" w:w="6768"/>
            <w:tcMar>
              <w:top w:w="80" w:type="dxa"/>
              <w:start w:w="90" w:type="dxa"/>
              <w:bottom w:w="80" w:type="dxa"/>
              <w:end w:w="90" w:type="dxa"/>
            </w:tcMar>
            <w:vAlign w:val="top"/>
          </w:tcPr>
          <w:p>
            <w:pPr>
              <w:spacing w:after="0" w:line="240" w:lineRule="auto"/>
            </w:pPr>
            <w:r>
              <w:rPr>
                <w:sz w:val="17"/>
              </w:rPr>
              <w:t>Not a generic SEO agency. Not a backlink seller. Not a cheap marketing freelancer. Not Canada-only.</w:t>
            </w:r>
          </w:p>
        </w:tc>
      </w:tr>
      <w:tr>
        <w:tc>
          <w:tcPr>
            <w:tcW w:type="dxa" w:w="2448"/>
            <w:tcMar>
              <w:top w:w="80" w:type="dxa"/>
              <w:start w:w="90" w:type="dxa"/>
              <w:bottom w:w="80" w:type="dxa"/>
              <w:end w:w="90" w:type="dxa"/>
            </w:tcMar>
            <w:vAlign w:val="top"/>
          </w:tcPr>
          <w:p>
            <w:pPr>
              <w:spacing w:after="0" w:line="240" w:lineRule="auto"/>
            </w:pPr>
            <w:r>
              <w:rPr>
                <w:b/>
                <w:color w:val="15324A"/>
                <w:sz w:val="17"/>
              </w:rPr>
              <w:t>What Paw Rank sells</w:t>
            </w:r>
          </w:p>
        </w:tc>
        <w:tc>
          <w:tcPr>
            <w:tcW w:type="dxa" w:w="6768"/>
            <w:tcMar>
              <w:top w:w="80" w:type="dxa"/>
              <w:start w:w="90" w:type="dxa"/>
              <w:bottom w:w="80" w:type="dxa"/>
              <w:end w:w="90" w:type="dxa"/>
            </w:tcMar>
            <w:vAlign w:val="top"/>
          </w:tcPr>
          <w:p>
            <w:pPr>
              <w:spacing w:after="0" w:line="240" w:lineRule="auto"/>
            </w:pPr>
            <w:r>
              <w:rPr>
                <w:sz w:val="17"/>
              </w:rPr>
              <w:t>Found, trusted, and booked: visibility, reputation, conversion, and growth intelligence for veterinary clinics.</w:t>
            </w:r>
          </w:p>
        </w:tc>
      </w:tr>
    </w:tbl>
    <w:p>
      <w:pPr>
        <w:pStyle w:val="Heading2"/>
        <w:spacing w:before="160" w:after="80"/>
      </w:pPr>
      <w:r>
        <w:t>Elevator Pitch</w:t>
      </w:r>
    </w:p>
    <w:p>
      <w:pPr>
        <w:spacing w:after="100" w:line="259" w:lineRule="auto"/>
      </w:pPr>
      <w:r>
        <w:t>Paw Rank is a premium veterinary SEO agency built only for clinics, animal hospitals, emergency vets, specialty practices, and startup veterinary practices. We help clinics grow by improving Google visibility, AI search visibility, reviews, reputation, service pages, CRO, and reporting. Our goal is not just to rank a clinic higher. Our goal is to make it easier for local pet parents to find the clinic, trust it, and book an appointment.</w:t>
      </w:r>
    </w:p>
    <w:p>
      <w:pPr>
        <w:pStyle w:val="Heading2"/>
        <w:spacing w:before="160" w:after="80"/>
      </w:pPr>
      <w:r>
        <w:t>What Makes Paw Rank Different</w:t>
      </w:r>
    </w:p>
    <w:p>
      <w:pPr>
        <w:pStyle w:val="BrandBullet"/>
      </w:pPr>
      <w:r>
        <w:t>Veterinary-only focus: Every strategy is built around veterinary search behavior, clinic trust, and pet-parent decision-making.</w:t>
      </w:r>
    </w:p>
    <w:p>
      <w:pPr>
        <w:pStyle w:val="BrandBullet"/>
      </w:pPr>
      <w:r>
        <w:t>Premium but practical: The brand feels expert and high-value, but the communication stays clear and direct.</w:t>
      </w:r>
    </w:p>
    <w:p>
      <w:pPr>
        <w:pStyle w:val="BrandBullet"/>
      </w:pPr>
      <w:r>
        <w:t>Trust-led SEO: Paw Rank treats reviews, reputation, service clarity, and website trust elements as core growth assets.</w:t>
      </w:r>
    </w:p>
    <w:p>
      <w:pPr>
        <w:pStyle w:val="BrandBullet"/>
      </w:pPr>
      <w:r>
        <w:t>AI-era visibility: Paw Rank helps clinics become understandable and recommendable across Google, LLMs, and AI-driven search experiences.</w:t>
      </w:r>
    </w:p>
    <w:p>
      <w:pPr>
        <w:pStyle w:val="BrandBullet"/>
      </w:pPr>
      <w:r>
        <w:t>Real outcome reporting: Paw Rank reports on calls, booking intent, GBP actions, review growth, conversions, and competitor movement, not vanity metrics alone.</w:t>
      </w:r>
    </w:p>
    <w:p>
      <w:pPr>
        <w:pStyle w:val="BrandBullet"/>
      </w:pPr>
      <w:r>
        <w:t>Community support pathway: Paw Rank reserves a respectful starter path for early-stage veterinarians carrying education or practice-startup debt.</w:t>
      </w:r>
    </w:p>
    <w:p>
      <w:pPr>
        <w:pStyle w:val="Heading1"/>
        <w:spacing w:before="240" w:after="160"/>
      </w:pPr>
      <w:r>
        <w:t>4. Ideal Client Profile</w:t>
      </w:r>
    </w:p>
    <w:p>
      <w:pPr>
        <w:spacing w:after="100" w:line="259" w:lineRule="auto"/>
      </w:pPr>
      <w:r>
        <w:t>Paw Rank serves veterinary clinics worldwide. The niche is broad within veterinary care, but the messaging should segment the audience clearly so each clinic type feels understood.</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3389"/>
        <w:gridCol w:w="3389"/>
        <w:gridCol w:w="3389"/>
      </w:tblGrid>
      <w:tr>
        <w:trPr>
          <w:tblHeader w:val="true"/>
        </w:trPr>
        <w:tc>
          <w:tcPr>
            <w:tcW w:type="dxa" w:w="2448"/>
            <w:shd w:fill="15324A"/>
            <w:tcMar>
              <w:top w:w="100" w:type="dxa"/>
              <w:start w:w="90" w:type="dxa"/>
              <w:bottom w:w="100" w:type="dxa"/>
              <w:end w:w="90" w:type="dxa"/>
            </w:tcMar>
            <w:vAlign w:val="center"/>
          </w:tcPr>
          <w:p>
            <w:pPr>
              <w:spacing w:after="0"/>
            </w:pPr>
            <w:r>
              <w:rPr>
                <w:b/>
                <w:color w:val="FFFFFF"/>
                <w:sz w:val="16"/>
              </w:rPr>
              <w:t>Client Type</w:t>
            </w:r>
          </w:p>
        </w:tc>
        <w:tc>
          <w:tcPr>
            <w:tcW w:type="dxa" w:w="3312"/>
            <w:shd w:fill="15324A"/>
            <w:tcMar>
              <w:top w:w="100" w:type="dxa"/>
              <w:start w:w="90" w:type="dxa"/>
              <w:bottom w:w="100" w:type="dxa"/>
              <w:end w:w="90" w:type="dxa"/>
            </w:tcMar>
            <w:vAlign w:val="center"/>
          </w:tcPr>
          <w:p>
            <w:pPr>
              <w:spacing w:after="0"/>
            </w:pPr>
            <w:r>
              <w:rPr>
                <w:b/>
                <w:color w:val="FFFFFF"/>
                <w:sz w:val="16"/>
              </w:rPr>
              <w:t>Core Problem</w:t>
            </w:r>
          </w:p>
        </w:tc>
        <w:tc>
          <w:tcPr>
            <w:tcW w:type="dxa" w:w="3456"/>
            <w:shd w:fill="15324A"/>
            <w:tcMar>
              <w:top w:w="100" w:type="dxa"/>
              <w:start w:w="90" w:type="dxa"/>
              <w:bottom w:w="100" w:type="dxa"/>
              <w:end w:w="90" w:type="dxa"/>
            </w:tcMar>
            <w:vAlign w:val="center"/>
          </w:tcPr>
          <w:p>
            <w:pPr>
              <w:spacing w:after="0"/>
            </w:pPr>
            <w:r>
              <w:rPr>
                <w:b/>
                <w:color w:val="FFFFFF"/>
                <w:sz w:val="16"/>
              </w:rPr>
              <w:t>Paw Rank Angle</w:t>
            </w:r>
          </w:p>
        </w:tc>
      </w:tr>
      <w:tr>
        <w:tc>
          <w:tcPr>
            <w:tcW w:type="dxa" w:w="2448"/>
            <w:tcMar>
              <w:top w:w="80" w:type="dxa"/>
              <w:start w:w="90" w:type="dxa"/>
              <w:bottom w:w="80" w:type="dxa"/>
              <w:end w:w="90" w:type="dxa"/>
            </w:tcMar>
            <w:vAlign w:val="top"/>
          </w:tcPr>
          <w:p>
            <w:pPr>
              <w:spacing w:after="0" w:line="240" w:lineRule="auto"/>
            </w:pPr>
            <w:r>
              <w:rPr>
                <w:b/>
                <w:color w:val="15324A"/>
                <w:sz w:val="16"/>
              </w:rPr>
              <w:t>Independent veterinary clinics</w:t>
            </w:r>
          </w:p>
        </w:tc>
        <w:tc>
          <w:tcPr>
            <w:tcW w:type="dxa" w:w="3312"/>
            <w:tcMar>
              <w:top w:w="80" w:type="dxa"/>
              <w:start w:w="90" w:type="dxa"/>
              <w:bottom w:w="80" w:type="dxa"/>
              <w:end w:w="90" w:type="dxa"/>
            </w:tcMar>
            <w:vAlign w:val="top"/>
          </w:tcPr>
          <w:p>
            <w:pPr>
              <w:spacing w:after="0" w:line="240" w:lineRule="auto"/>
            </w:pPr>
            <w:r>
              <w:rPr>
                <w:sz w:val="16"/>
              </w:rPr>
              <w:t>Corporate competitors outrank them and look more established online.</w:t>
            </w:r>
          </w:p>
        </w:tc>
        <w:tc>
          <w:tcPr>
            <w:tcW w:type="dxa" w:w="3456"/>
            <w:tcMar>
              <w:top w:w="80" w:type="dxa"/>
              <w:start w:w="90" w:type="dxa"/>
              <w:bottom w:w="80" w:type="dxa"/>
              <w:end w:w="90" w:type="dxa"/>
            </w:tcMar>
            <w:vAlign w:val="top"/>
          </w:tcPr>
          <w:p>
            <w:pPr>
              <w:spacing w:after="0" w:line="240" w:lineRule="auto"/>
            </w:pPr>
            <w:r>
              <w:rPr>
                <w:sz w:val="16"/>
              </w:rPr>
              <w:t>Local trust, reviews, service pages, and Google visibility.</w:t>
            </w:r>
          </w:p>
        </w:tc>
      </w:tr>
      <w:tr>
        <w:tc>
          <w:tcPr>
            <w:tcW w:type="dxa" w:w="2448"/>
            <w:tcMar>
              <w:top w:w="80" w:type="dxa"/>
              <w:start w:w="90" w:type="dxa"/>
              <w:bottom w:w="80" w:type="dxa"/>
              <w:end w:w="90" w:type="dxa"/>
            </w:tcMar>
            <w:vAlign w:val="top"/>
          </w:tcPr>
          <w:p>
            <w:pPr>
              <w:spacing w:after="0" w:line="240" w:lineRule="auto"/>
            </w:pPr>
            <w:r>
              <w:rPr>
                <w:b/>
                <w:color w:val="15324A"/>
                <w:sz w:val="16"/>
              </w:rPr>
              <w:t>Startup veterinary practices</w:t>
            </w:r>
          </w:p>
        </w:tc>
        <w:tc>
          <w:tcPr>
            <w:tcW w:type="dxa" w:w="3312"/>
            <w:tcMar>
              <w:top w:w="80" w:type="dxa"/>
              <w:start w:w="90" w:type="dxa"/>
              <w:bottom w:w="80" w:type="dxa"/>
              <w:end w:w="90" w:type="dxa"/>
            </w:tcMar>
            <w:vAlign w:val="top"/>
          </w:tcPr>
          <w:p>
            <w:pPr>
              <w:spacing w:after="0" w:line="240" w:lineRule="auto"/>
            </w:pPr>
            <w:r>
              <w:rPr>
                <w:sz w:val="16"/>
              </w:rPr>
              <w:t>They are new, unknown, and under financial pressure.</w:t>
            </w:r>
          </w:p>
        </w:tc>
        <w:tc>
          <w:tcPr>
            <w:tcW w:type="dxa" w:w="3456"/>
            <w:tcMar>
              <w:top w:w="80" w:type="dxa"/>
              <w:start w:w="90" w:type="dxa"/>
              <w:bottom w:w="80" w:type="dxa"/>
              <w:end w:w="90" w:type="dxa"/>
            </w:tcMar>
            <w:vAlign w:val="top"/>
          </w:tcPr>
          <w:p>
            <w:pPr>
              <w:spacing w:after="0" w:line="240" w:lineRule="auto"/>
            </w:pPr>
            <w:r>
              <w:rPr>
                <w:sz w:val="16"/>
              </w:rPr>
              <w:t>Build early search visibility and trust foundations without wasting budget.</w:t>
            </w:r>
          </w:p>
        </w:tc>
      </w:tr>
      <w:tr>
        <w:tc>
          <w:tcPr>
            <w:tcW w:type="dxa" w:w="2448"/>
            <w:tcMar>
              <w:top w:w="80" w:type="dxa"/>
              <w:start w:w="90" w:type="dxa"/>
              <w:bottom w:w="80" w:type="dxa"/>
              <w:end w:w="90" w:type="dxa"/>
            </w:tcMar>
            <w:vAlign w:val="top"/>
          </w:tcPr>
          <w:p>
            <w:pPr>
              <w:spacing w:after="0" w:line="240" w:lineRule="auto"/>
            </w:pPr>
            <w:r>
              <w:rPr>
                <w:b/>
                <w:color w:val="15324A"/>
                <w:sz w:val="16"/>
              </w:rPr>
              <w:t>Veterinarians with education or practice-startup debt</w:t>
            </w:r>
          </w:p>
        </w:tc>
        <w:tc>
          <w:tcPr>
            <w:tcW w:type="dxa" w:w="3312"/>
            <w:tcMar>
              <w:top w:w="80" w:type="dxa"/>
              <w:start w:w="90" w:type="dxa"/>
              <w:bottom w:w="80" w:type="dxa"/>
              <w:end w:w="90" w:type="dxa"/>
            </w:tcMar>
            <w:vAlign w:val="top"/>
          </w:tcPr>
          <w:p>
            <w:pPr>
              <w:spacing w:after="0" w:line="240" w:lineRule="auto"/>
            </w:pPr>
            <w:r>
              <w:rPr>
                <w:sz w:val="16"/>
              </w:rPr>
              <w:t>They need growth but may not be ready for a full premium retainer.</w:t>
            </w:r>
          </w:p>
        </w:tc>
        <w:tc>
          <w:tcPr>
            <w:tcW w:type="dxa" w:w="3456"/>
            <w:tcMar>
              <w:top w:w="80" w:type="dxa"/>
              <w:start w:w="90" w:type="dxa"/>
              <w:bottom w:w="80" w:type="dxa"/>
              <w:end w:w="90" w:type="dxa"/>
            </w:tcMar>
            <w:vAlign w:val="top"/>
          </w:tcPr>
          <w:p>
            <w:pPr>
              <w:spacing w:after="0" w:line="240" w:lineRule="auto"/>
            </w:pPr>
            <w:r>
              <w:rPr>
                <w:sz w:val="16"/>
              </w:rPr>
              <w:t>New Practice Support Plan with a respectful access path.</w:t>
            </w:r>
          </w:p>
        </w:tc>
      </w:tr>
      <w:tr>
        <w:tc>
          <w:tcPr>
            <w:tcW w:type="dxa" w:w="2448"/>
            <w:tcMar>
              <w:top w:w="80" w:type="dxa"/>
              <w:start w:w="90" w:type="dxa"/>
              <w:bottom w:w="80" w:type="dxa"/>
              <w:end w:w="90" w:type="dxa"/>
            </w:tcMar>
            <w:vAlign w:val="top"/>
          </w:tcPr>
          <w:p>
            <w:pPr>
              <w:spacing w:after="0" w:line="240" w:lineRule="auto"/>
            </w:pPr>
            <w:r>
              <w:rPr>
                <w:b/>
                <w:color w:val="15324A"/>
                <w:sz w:val="16"/>
              </w:rPr>
              <w:t>Animal hospitals</w:t>
            </w:r>
          </w:p>
        </w:tc>
        <w:tc>
          <w:tcPr>
            <w:tcW w:type="dxa" w:w="3312"/>
            <w:tcMar>
              <w:top w:w="80" w:type="dxa"/>
              <w:start w:w="90" w:type="dxa"/>
              <w:bottom w:w="80" w:type="dxa"/>
              <w:end w:w="90" w:type="dxa"/>
            </w:tcMar>
            <w:vAlign w:val="top"/>
          </w:tcPr>
          <w:p>
            <w:pPr>
              <w:spacing w:after="0" w:line="240" w:lineRule="auto"/>
            </w:pPr>
            <w:r>
              <w:rPr>
                <w:sz w:val="16"/>
              </w:rPr>
              <w:t>They need more high-value appointments and service authority.</w:t>
            </w:r>
          </w:p>
        </w:tc>
        <w:tc>
          <w:tcPr>
            <w:tcW w:type="dxa" w:w="3456"/>
            <w:tcMar>
              <w:top w:w="80" w:type="dxa"/>
              <w:start w:w="90" w:type="dxa"/>
              <w:bottom w:w="80" w:type="dxa"/>
              <w:end w:w="90" w:type="dxa"/>
            </w:tcMar>
            <w:vAlign w:val="top"/>
          </w:tcPr>
          <w:p>
            <w:pPr>
              <w:spacing w:after="0" w:line="240" w:lineRule="auto"/>
            </w:pPr>
            <w:r>
              <w:rPr>
                <w:sz w:val="16"/>
              </w:rPr>
              <w:t>Service SEO, reputation growth, and conversion-focused site architecture.</w:t>
            </w:r>
          </w:p>
        </w:tc>
      </w:tr>
      <w:tr>
        <w:tc>
          <w:tcPr>
            <w:tcW w:type="dxa" w:w="2448"/>
            <w:tcMar>
              <w:top w:w="80" w:type="dxa"/>
              <w:start w:w="90" w:type="dxa"/>
              <w:bottom w:w="80" w:type="dxa"/>
              <w:end w:w="90" w:type="dxa"/>
            </w:tcMar>
            <w:vAlign w:val="top"/>
          </w:tcPr>
          <w:p>
            <w:pPr>
              <w:spacing w:after="0" w:line="240" w:lineRule="auto"/>
            </w:pPr>
            <w:r>
              <w:rPr>
                <w:b/>
                <w:color w:val="15324A"/>
                <w:sz w:val="16"/>
              </w:rPr>
              <w:t>Emergency vet clinics</w:t>
            </w:r>
          </w:p>
        </w:tc>
        <w:tc>
          <w:tcPr>
            <w:tcW w:type="dxa" w:w="3312"/>
            <w:tcMar>
              <w:top w:w="80" w:type="dxa"/>
              <w:start w:w="90" w:type="dxa"/>
              <w:bottom w:w="80" w:type="dxa"/>
              <w:end w:w="90" w:type="dxa"/>
            </w:tcMar>
            <w:vAlign w:val="top"/>
          </w:tcPr>
          <w:p>
            <w:pPr>
              <w:spacing w:after="0" w:line="240" w:lineRule="auto"/>
            </w:pPr>
            <w:r>
              <w:rPr>
                <w:sz w:val="16"/>
              </w:rPr>
              <w:t>They need urgent searches to convert quickly into calls.</w:t>
            </w:r>
          </w:p>
        </w:tc>
        <w:tc>
          <w:tcPr>
            <w:tcW w:type="dxa" w:w="3456"/>
            <w:tcMar>
              <w:top w:w="80" w:type="dxa"/>
              <w:start w:w="90" w:type="dxa"/>
              <w:bottom w:w="80" w:type="dxa"/>
              <w:end w:w="90" w:type="dxa"/>
            </w:tcMar>
            <w:vAlign w:val="top"/>
          </w:tcPr>
          <w:p>
            <w:pPr>
              <w:spacing w:after="0" w:line="240" w:lineRule="auto"/>
            </w:pPr>
            <w:r>
              <w:rPr>
                <w:sz w:val="16"/>
              </w:rPr>
              <w:t>High-intent local SEO, GBP optimization, and urgent-service CRO.</w:t>
            </w:r>
          </w:p>
        </w:tc>
      </w:tr>
      <w:tr>
        <w:tc>
          <w:tcPr>
            <w:tcW w:type="dxa" w:w="2448"/>
            <w:tcMar>
              <w:top w:w="80" w:type="dxa"/>
              <w:start w:w="90" w:type="dxa"/>
              <w:bottom w:w="80" w:type="dxa"/>
              <w:end w:w="90" w:type="dxa"/>
            </w:tcMar>
            <w:vAlign w:val="top"/>
          </w:tcPr>
          <w:p>
            <w:pPr>
              <w:spacing w:after="0" w:line="240" w:lineRule="auto"/>
            </w:pPr>
            <w:r>
              <w:rPr>
                <w:b/>
                <w:color w:val="15324A"/>
                <w:sz w:val="16"/>
              </w:rPr>
              <w:t>Specialty practices</w:t>
            </w:r>
          </w:p>
        </w:tc>
        <w:tc>
          <w:tcPr>
            <w:tcW w:type="dxa" w:w="3312"/>
            <w:tcMar>
              <w:top w:w="80" w:type="dxa"/>
              <w:start w:w="90" w:type="dxa"/>
              <w:bottom w:w="80" w:type="dxa"/>
              <w:end w:w="90" w:type="dxa"/>
            </w:tcMar>
            <w:vAlign w:val="top"/>
          </w:tcPr>
          <w:p>
            <w:pPr>
              <w:spacing w:after="0" w:line="240" w:lineRule="auto"/>
            </w:pPr>
            <w:r>
              <w:rPr>
                <w:sz w:val="16"/>
              </w:rPr>
              <w:t>They need to rank for specific high-value services.</w:t>
            </w:r>
          </w:p>
        </w:tc>
        <w:tc>
          <w:tcPr>
            <w:tcW w:type="dxa" w:w="3456"/>
            <w:tcMar>
              <w:top w:w="80" w:type="dxa"/>
              <w:start w:w="90" w:type="dxa"/>
              <w:bottom w:w="80" w:type="dxa"/>
              <w:end w:w="90" w:type="dxa"/>
            </w:tcMar>
            <w:vAlign w:val="top"/>
          </w:tcPr>
          <w:p>
            <w:pPr>
              <w:spacing w:after="0" w:line="240" w:lineRule="auto"/>
            </w:pPr>
            <w:r>
              <w:rPr>
                <w:sz w:val="16"/>
              </w:rPr>
              <w:t>Authority content, service pages, and technical SEO around specialty care.</w:t>
            </w:r>
          </w:p>
        </w:tc>
      </w:tr>
      <w:tr>
        <w:tc>
          <w:tcPr>
            <w:tcW w:type="dxa" w:w="2448"/>
            <w:tcMar>
              <w:top w:w="80" w:type="dxa"/>
              <w:start w:w="90" w:type="dxa"/>
              <w:bottom w:w="80" w:type="dxa"/>
              <w:end w:w="90" w:type="dxa"/>
            </w:tcMar>
            <w:vAlign w:val="top"/>
          </w:tcPr>
          <w:p>
            <w:pPr>
              <w:spacing w:after="0" w:line="240" w:lineRule="auto"/>
            </w:pPr>
            <w:r>
              <w:rPr>
                <w:b/>
                <w:color w:val="15324A"/>
                <w:sz w:val="16"/>
              </w:rPr>
              <w:t>Multi-location clinics</w:t>
            </w:r>
          </w:p>
        </w:tc>
        <w:tc>
          <w:tcPr>
            <w:tcW w:type="dxa" w:w="3312"/>
            <w:tcMar>
              <w:top w:w="80" w:type="dxa"/>
              <w:start w:w="90" w:type="dxa"/>
              <w:bottom w:w="80" w:type="dxa"/>
              <w:end w:w="90" w:type="dxa"/>
            </w:tcMar>
            <w:vAlign w:val="top"/>
          </w:tcPr>
          <w:p>
            <w:pPr>
              <w:spacing w:after="0" w:line="240" w:lineRule="auto"/>
            </w:pPr>
            <w:r>
              <w:rPr>
                <w:sz w:val="16"/>
              </w:rPr>
              <w:t>They need consistent local visibility across branches.</w:t>
            </w:r>
          </w:p>
        </w:tc>
        <w:tc>
          <w:tcPr>
            <w:tcW w:type="dxa" w:w="3456"/>
            <w:tcMar>
              <w:top w:w="80" w:type="dxa"/>
              <w:start w:w="90" w:type="dxa"/>
              <w:bottom w:w="80" w:type="dxa"/>
              <w:end w:w="90" w:type="dxa"/>
            </w:tcMar>
            <w:vAlign w:val="top"/>
          </w:tcPr>
          <w:p>
            <w:pPr>
              <w:spacing w:after="0" w:line="240" w:lineRule="auto"/>
            </w:pPr>
            <w:r>
              <w:rPr>
                <w:sz w:val="16"/>
              </w:rPr>
              <w:t>Location SEO, entity consistency, review systems, and performance reporting.</w:t>
            </w:r>
          </w:p>
        </w:tc>
      </w:tr>
      <w:tr>
        <w:tc>
          <w:tcPr>
            <w:tcW w:type="dxa" w:w="2448"/>
            <w:tcMar>
              <w:top w:w="80" w:type="dxa"/>
              <w:start w:w="90" w:type="dxa"/>
              <w:bottom w:w="80" w:type="dxa"/>
              <w:end w:w="90" w:type="dxa"/>
            </w:tcMar>
            <w:vAlign w:val="top"/>
          </w:tcPr>
          <w:p>
            <w:pPr>
              <w:spacing w:after="0" w:line="240" w:lineRule="auto"/>
            </w:pPr>
            <w:r>
              <w:rPr>
                <w:b/>
                <w:color w:val="15324A"/>
                <w:sz w:val="16"/>
              </w:rPr>
              <w:t>Clinics with weak reputation</w:t>
            </w:r>
          </w:p>
        </w:tc>
        <w:tc>
          <w:tcPr>
            <w:tcW w:type="dxa" w:w="3312"/>
            <w:tcMar>
              <w:top w:w="80" w:type="dxa"/>
              <w:start w:w="90" w:type="dxa"/>
              <w:bottom w:w="80" w:type="dxa"/>
              <w:end w:w="90" w:type="dxa"/>
            </w:tcMar>
            <w:vAlign w:val="top"/>
          </w:tcPr>
          <w:p>
            <w:pPr>
              <w:spacing w:after="0" w:line="240" w:lineRule="auto"/>
            </w:pPr>
            <w:r>
              <w:rPr>
                <w:sz w:val="16"/>
              </w:rPr>
              <w:t>Pet parents hesitate because reviews or ratings are not strong enough.</w:t>
            </w:r>
          </w:p>
        </w:tc>
        <w:tc>
          <w:tcPr>
            <w:tcW w:type="dxa" w:w="3456"/>
            <w:tcMar>
              <w:top w:w="80" w:type="dxa"/>
              <w:start w:w="90" w:type="dxa"/>
              <w:bottom w:w="80" w:type="dxa"/>
              <w:end w:w="90" w:type="dxa"/>
            </w:tcMar>
            <w:vAlign w:val="top"/>
          </w:tcPr>
          <w:p>
            <w:pPr>
              <w:spacing w:after="0" w:line="240" w:lineRule="auto"/>
            </w:pPr>
            <w:r>
              <w:rPr>
                <w:sz w:val="16"/>
              </w:rPr>
              <w:t>Review growth, review response guidance, and trust-building website assets.</w:t>
            </w:r>
          </w:p>
        </w:tc>
      </w:tr>
      <w:tr>
        <w:tc>
          <w:tcPr>
            <w:tcW w:type="dxa" w:w="2448"/>
            <w:tcMar>
              <w:top w:w="80" w:type="dxa"/>
              <w:start w:w="90" w:type="dxa"/>
              <w:bottom w:w="80" w:type="dxa"/>
              <w:end w:w="90" w:type="dxa"/>
            </w:tcMar>
            <w:vAlign w:val="top"/>
          </w:tcPr>
          <w:p>
            <w:pPr>
              <w:spacing w:after="0" w:line="240" w:lineRule="auto"/>
            </w:pPr>
            <w:r>
              <w:rPr>
                <w:b/>
                <w:color w:val="15324A"/>
                <w:sz w:val="16"/>
              </w:rPr>
              <w:t>Clinics with traffic but low bookings</w:t>
            </w:r>
          </w:p>
        </w:tc>
        <w:tc>
          <w:tcPr>
            <w:tcW w:type="dxa" w:w="3312"/>
            <w:tcMar>
              <w:top w:w="80" w:type="dxa"/>
              <w:start w:w="90" w:type="dxa"/>
              <w:bottom w:w="80" w:type="dxa"/>
              <w:end w:w="90" w:type="dxa"/>
            </w:tcMar>
            <w:vAlign w:val="top"/>
          </w:tcPr>
          <w:p>
            <w:pPr>
              <w:spacing w:after="0" w:line="240" w:lineRule="auto"/>
            </w:pPr>
            <w:r>
              <w:rPr>
                <w:sz w:val="16"/>
              </w:rPr>
              <w:t>Searchers visit the website but do not call or book.</w:t>
            </w:r>
          </w:p>
        </w:tc>
        <w:tc>
          <w:tcPr>
            <w:tcW w:type="dxa" w:w="3456"/>
            <w:tcMar>
              <w:top w:w="80" w:type="dxa"/>
              <w:start w:w="90" w:type="dxa"/>
              <w:bottom w:w="80" w:type="dxa"/>
              <w:end w:w="90" w:type="dxa"/>
            </w:tcMar>
            <w:vAlign w:val="top"/>
          </w:tcPr>
          <w:p>
            <w:pPr>
              <w:spacing w:after="0" w:line="240" w:lineRule="auto"/>
            </w:pPr>
            <w:r>
              <w:rPr>
                <w:sz w:val="16"/>
              </w:rPr>
              <w:t>CRO, trust elements, booking path improvements, and conversion tracking.</w:t>
            </w:r>
          </w:p>
        </w:tc>
      </w:tr>
    </w:tbl>
    <w:tbl>
      <w:tblPr>
        <w:tblW w:type="auto" w:w="0"/>
        <w:jc w:val="center"/>
        <w:tblLook w:firstColumn="1" w:firstRow="1" w:lastColumn="0" w:lastRow="0" w:noHBand="0" w:noVBand="1" w:val="04A0"/>
      </w:tblPr>
      <w:tblGrid>
        <w:gridCol w:w="10166"/>
      </w:tblGrid>
      <w:tr>
        <w:tc>
          <w:tcPr>
            <w:tcW w:type="dxa" w:w="10166"/>
            <w:shd w:fill="EEF5F8"/>
            <w:tcMar>
              <w:top w:w="160" w:type="dxa"/>
              <w:start w:w="180" w:type="dxa"/>
              <w:bottom w:w="160" w:type="dxa"/>
              <w:end w:w="180" w:type="dxa"/>
            </w:tcMar>
          </w:tcPr>
          <w:p>
            <w:pPr>
              <w:spacing w:after="80"/>
            </w:pPr>
            <w:r>
              <w:rPr>
                <w:b/>
                <w:color w:val="15324A"/>
                <w:sz w:val="22"/>
              </w:rPr>
              <w:t>Public Audience Line</w:t>
            </w:r>
          </w:p>
          <w:p>
            <w:pPr>
              <w:spacing w:after="0" w:line="259" w:lineRule="auto"/>
            </w:pPr>
            <w:r>
              <w:t>We help veterinary clinics, animal hospitals, emergency vets, specialty practices, and startup clinics worldwide grow through search visibility, reputation, and conversion-focused strategy.</w:t>
            </w:r>
          </w:p>
        </w:tc>
      </w:tr>
    </w:tbl>
    <w:p>
      <w:pPr>
        <w:pStyle w:val="Heading1"/>
        <w:spacing w:before="240" w:after="160"/>
      </w:pPr>
      <w:r>
        <w:t>5. Offer Architecture</w:t>
      </w:r>
    </w:p>
    <w:p>
      <w:pPr>
        <w:spacing w:after="100" w:line="259" w:lineRule="auto"/>
      </w:pPr>
      <w:r>
        <w:t>Paw Rank should be positioned as a premium specialist with a limited support pathway for early-stage veterinarians. The starter offer should not feel cheap. It should feel mission-driven, respectful, and limited.</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2541"/>
        <w:gridCol w:w="2541"/>
        <w:gridCol w:w="2541"/>
        <w:gridCol w:w="2541"/>
      </w:tblGrid>
      <w:tr>
        <w:trPr>
          <w:tblHeader w:val="true"/>
        </w:trPr>
        <w:tc>
          <w:tcPr>
            <w:tcW w:type="dxa" w:w="2232"/>
            <w:shd w:fill="15324A"/>
            <w:tcMar>
              <w:top w:w="100" w:type="dxa"/>
              <w:start w:w="90" w:type="dxa"/>
              <w:bottom w:w="100" w:type="dxa"/>
              <w:end w:w="90" w:type="dxa"/>
            </w:tcMar>
            <w:vAlign w:val="center"/>
          </w:tcPr>
          <w:p>
            <w:pPr>
              <w:spacing w:after="0"/>
            </w:pPr>
            <w:r>
              <w:rPr>
                <w:b/>
                <w:color w:val="FFFFFF"/>
                <w:sz w:val="15"/>
              </w:rPr>
              <w:t>Offer</w:t>
            </w:r>
          </w:p>
        </w:tc>
        <w:tc>
          <w:tcPr>
            <w:tcW w:type="dxa" w:w="1800"/>
            <w:shd w:fill="15324A"/>
            <w:tcMar>
              <w:top w:w="100" w:type="dxa"/>
              <w:start w:w="90" w:type="dxa"/>
              <w:bottom w:w="100" w:type="dxa"/>
              <w:end w:w="90" w:type="dxa"/>
            </w:tcMar>
            <w:vAlign w:val="center"/>
          </w:tcPr>
          <w:p>
            <w:pPr>
              <w:spacing w:after="0"/>
            </w:pPr>
            <w:r>
              <w:rPr>
                <w:b/>
                <w:color w:val="FFFFFF"/>
                <w:sz w:val="15"/>
              </w:rPr>
              <w:t>Position</w:t>
            </w:r>
          </w:p>
        </w:tc>
        <w:tc>
          <w:tcPr>
            <w:tcW w:type="dxa" w:w="2376"/>
            <w:shd w:fill="15324A"/>
            <w:tcMar>
              <w:top w:w="100" w:type="dxa"/>
              <w:start w:w="90" w:type="dxa"/>
              <w:bottom w:w="100" w:type="dxa"/>
              <w:end w:w="90" w:type="dxa"/>
            </w:tcMar>
            <w:vAlign w:val="center"/>
          </w:tcPr>
          <w:p>
            <w:pPr>
              <w:spacing w:after="0"/>
            </w:pPr>
            <w:r>
              <w:rPr>
                <w:b/>
                <w:color w:val="FFFFFF"/>
                <w:sz w:val="15"/>
              </w:rPr>
              <w:t>Best For</w:t>
            </w:r>
          </w:p>
        </w:tc>
        <w:tc>
          <w:tcPr>
            <w:tcW w:type="dxa" w:w="2952"/>
            <w:shd w:fill="15324A"/>
            <w:tcMar>
              <w:top w:w="100" w:type="dxa"/>
              <w:start w:w="90" w:type="dxa"/>
              <w:bottom w:w="100" w:type="dxa"/>
              <w:end w:w="90" w:type="dxa"/>
            </w:tcMar>
            <w:vAlign w:val="center"/>
          </w:tcPr>
          <w:p>
            <w:pPr>
              <w:spacing w:after="0"/>
            </w:pPr>
            <w:r>
              <w:rPr>
                <w:b/>
                <w:color w:val="FFFFFF"/>
                <w:sz w:val="15"/>
              </w:rPr>
              <w:t>What It Means</w:t>
            </w:r>
          </w:p>
        </w:tc>
      </w:tr>
      <w:tr>
        <w:tc>
          <w:tcPr>
            <w:tcW w:type="dxa" w:w="2232"/>
            <w:tcMar>
              <w:top w:w="80" w:type="dxa"/>
              <w:start w:w="90" w:type="dxa"/>
              <w:bottom w:w="80" w:type="dxa"/>
              <w:end w:w="90" w:type="dxa"/>
            </w:tcMar>
            <w:vAlign w:val="top"/>
          </w:tcPr>
          <w:p>
            <w:pPr>
              <w:spacing w:after="0" w:line="240" w:lineRule="auto"/>
            </w:pPr>
            <w:r>
              <w:rPr>
                <w:b/>
                <w:color w:val="15324A"/>
                <w:sz w:val="15"/>
              </w:rPr>
              <w:t>Veterinary Visibility Snapshot</w:t>
            </w:r>
          </w:p>
        </w:tc>
        <w:tc>
          <w:tcPr>
            <w:tcW w:type="dxa" w:w="1800"/>
            <w:tcMar>
              <w:top w:w="80" w:type="dxa"/>
              <w:start w:w="90" w:type="dxa"/>
              <w:bottom w:w="80" w:type="dxa"/>
              <w:end w:w="90" w:type="dxa"/>
            </w:tcMar>
            <w:vAlign w:val="top"/>
          </w:tcPr>
          <w:p>
            <w:pPr>
              <w:spacing w:after="0" w:line="240" w:lineRule="auto"/>
            </w:pPr>
            <w:r>
              <w:rPr>
                <w:sz w:val="15"/>
              </w:rPr>
              <w:t>Free or low barrier</w:t>
            </w:r>
          </w:p>
        </w:tc>
        <w:tc>
          <w:tcPr>
            <w:tcW w:type="dxa" w:w="2376"/>
            <w:tcMar>
              <w:top w:w="80" w:type="dxa"/>
              <w:start w:w="90" w:type="dxa"/>
              <w:bottom w:w="80" w:type="dxa"/>
              <w:end w:w="90" w:type="dxa"/>
            </w:tcMar>
            <w:vAlign w:val="top"/>
          </w:tcPr>
          <w:p>
            <w:pPr>
              <w:spacing w:after="0" w:line="240" w:lineRule="auto"/>
            </w:pPr>
            <w:r>
              <w:rPr>
                <w:sz w:val="15"/>
              </w:rPr>
              <w:t>Clinics exploring current performance</w:t>
            </w:r>
          </w:p>
        </w:tc>
        <w:tc>
          <w:tcPr>
            <w:tcW w:type="dxa" w:w="2952"/>
            <w:tcMar>
              <w:top w:w="80" w:type="dxa"/>
              <w:start w:w="90" w:type="dxa"/>
              <w:bottom w:w="80" w:type="dxa"/>
              <w:end w:w="90" w:type="dxa"/>
            </w:tcMar>
            <w:vAlign w:val="top"/>
          </w:tcPr>
          <w:p>
            <w:pPr>
              <w:spacing w:after="0" w:line="240" w:lineRule="auto"/>
            </w:pPr>
            <w:r>
              <w:rPr>
                <w:sz w:val="15"/>
              </w:rPr>
              <w:t>Light review of Google visibility, reputation, website trust, and basic competitor gaps.</w:t>
            </w:r>
          </w:p>
        </w:tc>
      </w:tr>
      <w:tr>
        <w:tc>
          <w:tcPr>
            <w:tcW w:type="dxa" w:w="2232"/>
            <w:tcMar>
              <w:top w:w="80" w:type="dxa"/>
              <w:start w:w="90" w:type="dxa"/>
              <w:bottom w:w="80" w:type="dxa"/>
              <w:end w:w="90" w:type="dxa"/>
            </w:tcMar>
            <w:vAlign w:val="top"/>
          </w:tcPr>
          <w:p>
            <w:pPr>
              <w:spacing w:after="0" w:line="240" w:lineRule="auto"/>
            </w:pPr>
            <w:r>
              <w:rPr>
                <w:b/>
                <w:color w:val="15324A"/>
                <w:sz w:val="15"/>
              </w:rPr>
              <w:t>Paw Rank Deep Growth Audit</w:t>
            </w:r>
          </w:p>
        </w:tc>
        <w:tc>
          <w:tcPr>
            <w:tcW w:type="dxa" w:w="1800"/>
            <w:tcMar>
              <w:top w:w="80" w:type="dxa"/>
              <w:start w:w="90" w:type="dxa"/>
              <w:bottom w:w="80" w:type="dxa"/>
              <w:end w:w="90" w:type="dxa"/>
            </w:tcMar>
            <w:vAlign w:val="top"/>
          </w:tcPr>
          <w:p>
            <w:pPr>
              <w:spacing w:after="0" w:line="240" w:lineRule="auto"/>
            </w:pPr>
            <w:r>
              <w:rPr>
                <w:sz w:val="15"/>
              </w:rPr>
              <w:t>Paid or client onboarding</w:t>
            </w:r>
          </w:p>
        </w:tc>
        <w:tc>
          <w:tcPr>
            <w:tcW w:type="dxa" w:w="2376"/>
            <w:tcMar>
              <w:top w:w="80" w:type="dxa"/>
              <w:start w:w="90" w:type="dxa"/>
              <w:bottom w:w="80" w:type="dxa"/>
              <w:end w:w="90" w:type="dxa"/>
            </w:tcMar>
            <w:vAlign w:val="top"/>
          </w:tcPr>
          <w:p>
            <w:pPr>
              <w:spacing w:after="0" w:line="240" w:lineRule="auto"/>
            </w:pPr>
            <w:r>
              <w:rPr>
                <w:sz w:val="15"/>
              </w:rPr>
              <w:t>Clinics ready for a serious roadmap</w:t>
            </w:r>
          </w:p>
        </w:tc>
        <w:tc>
          <w:tcPr>
            <w:tcW w:type="dxa" w:w="2952"/>
            <w:tcMar>
              <w:top w:w="80" w:type="dxa"/>
              <w:start w:w="90" w:type="dxa"/>
              <w:bottom w:w="80" w:type="dxa"/>
              <w:end w:w="90" w:type="dxa"/>
            </w:tcMar>
            <w:vAlign w:val="top"/>
          </w:tcPr>
          <w:p>
            <w:pPr>
              <w:spacing w:after="0" w:line="240" w:lineRule="auto"/>
            </w:pPr>
            <w:r>
              <w:rPr>
                <w:sz w:val="15"/>
              </w:rPr>
              <w:t>Full SEO, GBP, reputation, AI visibility, CRO, and competitor audit used to build strategy.</w:t>
            </w:r>
          </w:p>
        </w:tc>
      </w:tr>
      <w:tr>
        <w:tc>
          <w:tcPr>
            <w:tcW w:type="dxa" w:w="2232"/>
            <w:tcMar>
              <w:top w:w="80" w:type="dxa"/>
              <w:start w:w="90" w:type="dxa"/>
              <w:bottom w:w="80" w:type="dxa"/>
              <w:end w:w="90" w:type="dxa"/>
            </w:tcMar>
            <w:vAlign w:val="top"/>
          </w:tcPr>
          <w:p>
            <w:pPr>
              <w:spacing w:after="0" w:line="240" w:lineRule="auto"/>
            </w:pPr>
            <w:r>
              <w:rPr>
                <w:b/>
                <w:color w:val="15324A"/>
                <w:sz w:val="15"/>
              </w:rPr>
              <w:t>New Practice Support Plan</w:t>
            </w:r>
          </w:p>
        </w:tc>
        <w:tc>
          <w:tcPr>
            <w:tcW w:type="dxa" w:w="1800"/>
            <w:tcMar>
              <w:top w:w="80" w:type="dxa"/>
              <w:start w:w="90" w:type="dxa"/>
              <w:bottom w:w="80" w:type="dxa"/>
              <w:end w:w="90" w:type="dxa"/>
            </w:tcMar>
            <w:vAlign w:val="top"/>
          </w:tcPr>
          <w:p>
            <w:pPr>
              <w:spacing w:after="0" w:line="240" w:lineRule="auto"/>
            </w:pPr>
            <w:r>
              <w:rPr>
                <w:sz w:val="15"/>
              </w:rPr>
              <w:t>Starter support</w:t>
            </w:r>
          </w:p>
        </w:tc>
        <w:tc>
          <w:tcPr>
            <w:tcW w:type="dxa" w:w="2376"/>
            <w:tcMar>
              <w:top w:w="80" w:type="dxa"/>
              <w:start w:w="90" w:type="dxa"/>
              <w:bottom w:w="80" w:type="dxa"/>
              <w:end w:w="90" w:type="dxa"/>
            </w:tcMar>
            <w:vAlign w:val="top"/>
          </w:tcPr>
          <w:p>
            <w:pPr>
              <w:spacing w:after="0" w:line="240" w:lineRule="auto"/>
            </w:pPr>
            <w:r>
              <w:rPr>
                <w:sz w:val="15"/>
              </w:rPr>
              <w:t>Early-stage vets or debt-burdened founders</w:t>
            </w:r>
          </w:p>
        </w:tc>
        <w:tc>
          <w:tcPr>
            <w:tcW w:type="dxa" w:w="2952"/>
            <w:tcMar>
              <w:top w:w="80" w:type="dxa"/>
              <w:start w:w="90" w:type="dxa"/>
              <w:bottom w:w="80" w:type="dxa"/>
              <w:end w:w="90" w:type="dxa"/>
            </w:tcMar>
            <w:vAlign w:val="top"/>
          </w:tcPr>
          <w:p>
            <w:pPr>
              <w:spacing w:after="0" w:line="240" w:lineRule="auto"/>
            </w:pPr>
            <w:r>
              <w:rPr>
                <w:sz w:val="15"/>
              </w:rPr>
              <w:t>Limited support pathway for clinics building from the ground up.</w:t>
            </w:r>
          </w:p>
        </w:tc>
      </w:tr>
      <w:tr>
        <w:tc>
          <w:tcPr>
            <w:tcW w:type="dxa" w:w="2232"/>
            <w:tcMar>
              <w:top w:w="80" w:type="dxa"/>
              <w:start w:w="90" w:type="dxa"/>
              <w:bottom w:w="80" w:type="dxa"/>
              <w:end w:w="90" w:type="dxa"/>
            </w:tcMar>
            <w:vAlign w:val="top"/>
          </w:tcPr>
          <w:p>
            <w:pPr>
              <w:spacing w:after="0" w:line="240" w:lineRule="auto"/>
            </w:pPr>
            <w:r>
              <w:rPr>
                <w:b/>
                <w:color w:val="15324A"/>
                <w:sz w:val="15"/>
              </w:rPr>
              <w:t>Local Trust Foundation</w:t>
            </w:r>
          </w:p>
        </w:tc>
        <w:tc>
          <w:tcPr>
            <w:tcW w:type="dxa" w:w="1800"/>
            <w:tcMar>
              <w:top w:w="80" w:type="dxa"/>
              <w:start w:w="90" w:type="dxa"/>
              <w:bottom w:w="80" w:type="dxa"/>
              <w:end w:w="90" w:type="dxa"/>
            </w:tcMar>
            <w:vAlign w:val="top"/>
          </w:tcPr>
          <w:p>
            <w:pPr>
              <w:spacing w:after="0" w:line="240" w:lineRule="auto"/>
            </w:pPr>
            <w:r>
              <w:rPr>
                <w:sz w:val="15"/>
              </w:rPr>
              <w:t>Core plan</w:t>
            </w:r>
          </w:p>
        </w:tc>
        <w:tc>
          <w:tcPr>
            <w:tcW w:type="dxa" w:w="2376"/>
            <w:tcMar>
              <w:top w:w="80" w:type="dxa"/>
              <w:start w:w="90" w:type="dxa"/>
              <w:bottom w:w="80" w:type="dxa"/>
              <w:end w:w="90" w:type="dxa"/>
            </w:tcMar>
            <w:vAlign w:val="top"/>
          </w:tcPr>
          <w:p>
            <w:pPr>
              <w:spacing w:after="0" w:line="240" w:lineRule="auto"/>
            </w:pPr>
            <w:r>
              <w:rPr>
                <w:sz w:val="15"/>
              </w:rPr>
              <w:t>Independent clinics</w:t>
            </w:r>
          </w:p>
        </w:tc>
        <w:tc>
          <w:tcPr>
            <w:tcW w:type="dxa" w:w="2952"/>
            <w:tcMar>
              <w:top w:w="80" w:type="dxa"/>
              <w:start w:w="90" w:type="dxa"/>
              <w:bottom w:w="80" w:type="dxa"/>
              <w:end w:w="90" w:type="dxa"/>
            </w:tcMar>
            <w:vAlign w:val="top"/>
          </w:tcPr>
          <w:p>
            <w:pPr>
              <w:spacing w:after="0" w:line="240" w:lineRule="auto"/>
            </w:pPr>
            <w:r>
              <w:rPr>
                <w:sz w:val="15"/>
              </w:rPr>
              <w:t>SEO foundation, GBP, reviews, service pages, technical fixes, tracking.</w:t>
            </w:r>
          </w:p>
        </w:tc>
      </w:tr>
      <w:tr>
        <w:tc>
          <w:tcPr>
            <w:tcW w:type="dxa" w:w="2232"/>
            <w:tcMar>
              <w:top w:w="80" w:type="dxa"/>
              <w:start w:w="90" w:type="dxa"/>
              <w:bottom w:w="80" w:type="dxa"/>
              <w:end w:w="90" w:type="dxa"/>
            </w:tcMar>
            <w:vAlign w:val="top"/>
          </w:tcPr>
          <w:p>
            <w:pPr>
              <w:spacing w:after="0" w:line="240" w:lineRule="auto"/>
            </w:pPr>
            <w:r>
              <w:rPr>
                <w:b/>
                <w:color w:val="15324A"/>
                <w:sz w:val="15"/>
              </w:rPr>
              <w:t>Veterinary Growth Partner Plan</w:t>
            </w:r>
          </w:p>
        </w:tc>
        <w:tc>
          <w:tcPr>
            <w:tcW w:type="dxa" w:w="1800"/>
            <w:tcMar>
              <w:top w:w="80" w:type="dxa"/>
              <w:start w:w="90" w:type="dxa"/>
              <w:bottom w:w="80" w:type="dxa"/>
              <w:end w:w="90" w:type="dxa"/>
            </w:tcMar>
            <w:vAlign w:val="top"/>
          </w:tcPr>
          <w:p>
            <w:pPr>
              <w:spacing w:after="0" w:line="240" w:lineRule="auto"/>
            </w:pPr>
            <w:r>
              <w:rPr>
                <w:sz w:val="15"/>
              </w:rPr>
              <w:t>Main premium plan</w:t>
            </w:r>
          </w:p>
        </w:tc>
        <w:tc>
          <w:tcPr>
            <w:tcW w:type="dxa" w:w="2376"/>
            <w:tcMar>
              <w:top w:w="80" w:type="dxa"/>
              <w:start w:w="90" w:type="dxa"/>
              <w:bottom w:w="80" w:type="dxa"/>
              <w:end w:w="90" w:type="dxa"/>
            </w:tcMar>
            <w:vAlign w:val="top"/>
          </w:tcPr>
          <w:p>
            <w:pPr>
              <w:spacing w:after="0" w:line="240" w:lineRule="auto"/>
            </w:pPr>
            <w:r>
              <w:rPr>
                <w:sz w:val="15"/>
              </w:rPr>
              <w:t>Established clinics wanting steady growth</w:t>
            </w:r>
          </w:p>
        </w:tc>
        <w:tc>
          <w:tcPr>
            <w:tcW w:type="dxa" w:w="2952"/>
            <w:tcMar>
              <w:top w:w="80" w:type="dxa"/>
              <w:start w:w="90" w:type="dxa"/>
              <w:bottom w:w="80" w:type="dxa"/>
              <w:end w:w="90" w:type="dxa"/>
            </w:tcMar>
            <w:vAlign w:val="top"/>
          </w:tcPr>
          <w:p>
            <w:pPr>
              <w:spacing w:after="0" w:line="240" w:lineRule="auto"/>
            </w:pPr>
            <w:r>
              <w:rPr>
                <w:sz w:val="15"/>
              </w:rPr>
              <w:t>Full SEO, AI SEO, reputation, CRO, content, reporting, and strategy.</w:t>
            </w:r>
          </w:p>
        </w:tc>
      </w:tr>
      <w:tr>
        <w:tc>
          <w:tcPr>
            <w:tcW w:type="dxa" w:w="2232"/>
            <w:tcMar>
              <w:top w:w="80" w:type="dxa"/>
              <w:start w:w="90" w:type="dxa"/>
              <w:bottom w:w="80" w:type="dxa"/>
              <w:end w:w="90" w:type="dxa"/>
            </w:tcMar>
            <w:vAlign w:val="top"/>
          </w:tcPr>
          <w:p>
            <w:pPr>
              <w:spacing w:after="0" w:line="240" w:lineRule="auto"/>
            </w:pPr>
            <w:r>
              <w:rPr>
                <w:b/>
                <w:color w:val="15324A"/>
                <w:sz w:val="15"/>
              </w:rPr>
              <w:t>Corporate Competitor Defense Plan</w:t>
            </w:r>
          </w:p>
        </w:tc>
        <w:tc>
          <w:tcPr>
            <w:tcW w:type="dxa" w:w="1800"/>
            <w:tcMar>
              <w:top w:w="80" w:type="dxa"/>
              <w:start w:w="90" w:type="dxa"/>
              <w:bottom w:w="80" w:type="dxa"/>
              <w:end w:w="90" w:type="dxa"/>
            </w:tcMar>
            <w:vAlign w:val="top"/>
          </w:tcPr>
          <w:p>
            <w:pPr>
              <w:spacing w:after="0" w:line="240" w:lineRule="auto"/>
            </w:pPr>
            <w:r>
              <w:rPr>
                <w:sz w:val="15"/>
              </w:rPr>
              <w:t>Advanced plan</w:t>
            </w:r>
          </w:p>
        </w:tc>
        <w:tc>
          <w:tcPr>
            <w:tcW w:type="dxa" w:w="2376"/>
            <w:tcMar>
              <w:top w:w="80" w:type="dxa"/>
              <w:start w:w="90" w:type="dxa"/>
              <w:bottom w:w="80" w:type="dxa"/>
              <w:end w:w="90" w:type="dxa"/>
            </w:tcMar>
            <w:vAlign w:val="top"/>
          </w:tcPr>
          <w:p>
            <w:pPr>
              <w:spacing w:after="0" w:line="240" w:lineRule="auto"/>
            </w:pPr>
            <w:r>
              <w:rPr>
                <w:sz w:val="15"/>
              </w:rPr>
              <w:t>Clinics competing with large chains</w:t>
            </w:r>
          </w:p>
        </w:tc>
        <w:tc>
          <w:tcPr>
            <w:tcW w:type="dxa" w:w="2952"/>
            <w:tcMar>
              <w:top w:w="80" w:type="dxa"/>
              <w:start w:w="90" w:type="dxa"/>
              <w:bottom w:w="80" w:type="dxa"/>
              <w:end w:w="90" w:type="dxa"/>
            </w:tcMar>
            <w:vAlign w:val="top"/>
          </w:tcPr>
          <w:p>
            <w:pPr>
              <w:spacing w:after="0" w:line="240" w:lineRule="auto"/>
            </w:pPr>
            <w:r>
              <w:rPr>
                <w:sz w:val="15"/>
              </w:rPr>
              <w:t>Competitor analysis, service authority, local dominance, review growth, conversion strategy.</w:t>
            </w:r>
          </w:p>
        </w:tc>
      </w:tr>
      <w:tr>
        <w:tc>
          <w:tcPr>
            <w:tcW w:type="dxa" w:w="2232"/>
            <w:tcMar>
              <w:top w:w="80" w:type="dxa"/>
              <w:start w:w="90" w:type="dxa"/>
              <w:bottom w:w="80" w:type="dxa"/>
              <w:end w:w="90" w:type="dxa"/>
            </w:tcMar>
            <w:vAlign w:val="top"/>
          </w:tcPr>
          <w:p>
            <w:pPr>
              <w:spacing w:after="0" w:line="240" w:lineRule="auto"/>
            </w:pPr>
            <w:r>
              <w:rPr>
                <w:b/>
                <w:color w:val="15324A"/>
                <w:sz w:val="15"/>
              </w:rPr>
              <w:t>Multi-Location Veterinary SEO Plan</w:t>
            </w:r>
          </w:p>
        </w:tc>
        <w:tc>
          <w:tcPr>
            <w:tcW w:type="dxa" w:w="1800"/>
            <w:tcMar>
              <w:top w:w="80" w:type="dxa"/>
              <w:start w:w="90" w:type="dxa"/>
              <w:bottom w:w="80" w:type="dxa"/>
              <w:end w:w="90" w:type="dxa"/>
            </w:tcMar>
            <w:vAlign w:val="top"/>
          </w:tcPr>
          <w:p>
            <w:pPr>
              <w:spacing w:after="0" w:line="240" w:lineRule="auto"/>
            </w:pPr>
            <w:r>
              <w:rPr>
                <w:sz w:val="15"/>
              </w:rPr>
              <w:t>Custom premium</w:t>
            </w:r>
          </w:p>
        </w:tc>
        <w:tc>
          <w:tcPr>
            <w:tcW w:type="dxa" w:w="2376"/>
            <w:tcMar>
              <w:top w:w="80" w:type="dxa"/>
              <w:start w:w="90" w:type="dxa"/>
              <w:bottom w:w="80" w:type="dxa"/>
              <w:end w:w="90" w:type="dxa"/>
            </w:tcMar>
            <w:vAlign w:val="top"/>
          </w:tcPr>
          <w:p>
            <w:pPr>
              <w:spacing w:after="0" w:line="240" w:lineRule="auto"/>
            </w:pPr>
            <w:r>
              <w:rPr>
                <w:sz w:val="15"/>
              </w:rPr>
              <w:t>Groups and multi-location hospitals</w:t>
            </w:r>
          </w:p>
        </w:tc>
        <w:tc>
          <w:tcPr>
            <w:tcW w:type="dxa" w:w="2952"/>
            <w:tcMar>
              <w:top w:w="80" w:type="dxa"/>
              <w:start w:w="90" w:type="dxa"/>
              <w:bottom w:w="80" w:type="dxa"/>
              <w:end w:w="90" w:type="dxa"/>
            </w:tcMar>
            <w:vAlign w:val="top"/>
          </w:tcPr>
          <w:p>
            <w:pPr>
              <w:spacing w:after="0" w:line="240" w:lineRule="auto"/>
            </w:pPr>
            <w:r>
              <w:rPr>
                <w:sz w:val="15"/>
              </w:rPr>
              <w:t>Location SEO, entity consistency, review operations, reporting by branch.</w:t>
            </w:r>
          </w:p>
        </w:tc>
      </w:tr>
    </w:tbl>
    <w:p>
      <w:pPr>
        <w:pStyle w:val="Heading2"/>
        <w:spacing w:before="160" w:after="80"/>
      </w:pPr>
      <w:r>
        <w:t>Respectful Starter Package Language</w:t>
      </w:r>
    </w:p>
    <w:p>
      <w:pPr>
        <w:spacing w:after="100" w:line="259" w:lineRule="auto"/>
      </w:pPr>
      <w:r>
        <w:t>Use the name New Practice Support Plan instead of loan package or cheap package. Public language should be respectful and premium.</w:t>
      </w:r>
    </w:p>
    <w:p>
      <w:pPr>
        <w:pStyle w:val="BrandQuote"/>
      </w:pPr>
      <w:r>
        <w:t>We reserve limited support spots for early-stage veterinarians who are launching or growing their first clinic and need a serious SEO foundation without the pressure of a full premium retainer.</w:t>
      </w:r>
    </w:p>
    <w:p>
      <w:pPr>
        <w:spacing w:after="100" w:line="259" w:lineRule="auto"/>
      </w:pPr>
      <w:r>
        <w:t>Avoid saying: cheap SEO, budget package, loan package, or discount plan. The support offer should feel like a values-based access program, not a low-cost agency offer.</w:t>
      </w:r>
    </w:p>
    <w:p>
      <w:pPr>
        <w:pStyle w:val="Heading1"/>
        <w:spacing w:before="240" w:after="160"/>
      </w:pPr>
      <w:r>
        <w:t>6. Signature Framework</w:t>
      </w:r>
    </w:p>
    <w:p>
      <w:pPr>
        <w:pStyle w:val="BrandQuote"/>
      </w:pPr>
      <w:r>
        <w:t>The Paw Rank Veterinary Growth System: Visibility -&gt; Trust -&gt; Conversion -&gt; Growth Intelligence</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3389"/>
        <w:gridCol w:w="3389"/>
        <w:gridCol w:w="3389"/>
      </w:tblGrid>
      <w:tr>
        <w:trPr>
          <w:tblHeader w:val="true"/>
        </w:trPr>
        <w:tc>
          <w:tcPr>
            <w:tcW w:type="dxa" w:w="1944"/>
            <w:shd w:fill="15324A"/>
            <w:tcMar>
              <w:top w:w="100" w:type="dxa"/>
              <w:start w:w="90" w:type="dxa"/>
              <w:bottom w:w="100" w:type="dxa"/>
              <w:end w:w="90" w:type="dxa"/>
            </w:tcMar>
            <w:vAlign w:val="center"/>
          </w:tcPr>
          <w:p>
            <w:pPr>
              <w:spacing w:after="0"/>
            </w:pPr>
            <w:r>
              <w:rPr>
                <w:b/>
                <w:color w:val="FFFFFF"/>
                <w:sz w:val="16"/>
              </w:rPr>
              <w:t>Stage</w:t>
            </w:r>
          </w:p>
        </w:tc>
        <w:tc>
          <w:tcPr>
            <w:tcW w:type="dxa" w:w="2880"/>
            <w:shd w:fill="15324A"/>
            <w:tcMar>
              <w:top w:w="100" w:type="dxa"/>
              <w:start w:w="90" w:type="dxa"/>
              <w:bottom w:w="100" w:type="dxa"/>
              <w:end w:w="90" w:type="dxa"/>
            </w:tcMar>
            <w:vAlign w:val="center"/>
          </w:tcPr>
          <w:p>
            <w:pPr>
              <w:spacing w:after="0"/>
            </w:pPr>
            <w:r>
              <w:rPr>
                <w:b/>
                <w:color w:val="FFFFFF"/>
                <w:sz w:val="16"/>
              </w:rPr>
              <w:t>Purpose</w:t>
            </w:r>
          </w:p>
        </w:tc>
        <w:tc>
          <w:tcPr>
            <w:tcW w:type="dxa" w:w="4392"/>
            <w:shd w:fill="15324A"/>
            <w:tcMar>
              <w:top w:w="100" w:type="dxa"/>
              <w:start w:w="90" w:type="dxa"/>
              <w:bottom w:w="100" w:type="dxa"/>
              <w:end w:w="90" w:type="dxa"/>
            </w:tcMar>
            <w:vAlign w:val="center"/>
          </w:tcPr>
          <w:p>
            <w:pPr>
              <w:spacing w:after="0"/>
            </w:pPr>
            <w:r>
              <w:rPr>
                <w:b/>
                <w:color w:val="FFFFFF"/>
                <w:sz w:val="16"/>
              </w:rPr>
              <w:t>What Paw Rank Does</w:t>
            </w:r>
          </w:p>
        </w:tc>
      </w:tr>
      <w:tr>
        <w:tc>
          <w:tcPr>
            <w:tcW w:type="dxa" w:w="1944"/>
            <w:tcMar>
              <w:top w:w="80" w:type="dxa"/>
              <w:start w:w="90" w:type="dxa"/>
              <w:bottom w:w="80" w:type="dxa"/>
              <w:end w:w="90" w:type="dxa"/>
            </w:tcMar>
            <w:vAlign w:val="top"/>
          </w:tcPr>
          <w:p>
            <w:pPr>
              <w:spacing w:after="0" w:line="240" w:lineRule="auto"/>
            </w:pPr>
            <w:r>
              <w:rPr>
                <w:b/>
                <w:color w:val="15324A"/>
                <w:sz w:val="16"/>
              </w:rPr>
              <w:t>Visibility</w:t>
            </w:r>
          </w:p>
        </w:tc>
        <w:tc>
          <w:tcPr>
            <w:tcW w:type="dxa" w:w="2880"/>
            <w:tcMar>
              <w:top w:w="80" w:type="dxa"/>
              <w:start w:w="90" w:type="dxa"/>
              <w:bottom w:w="80" w:type="dxa"/>
              <w:end w:w="90" w:type="dxa"/>
            </w:tcMar>
            <w:vAlign w:val="top"/>
          </w:tcPr>
          <w:p>
            <w:pPr>
              <w:spacing w:after="0" w:line="240" w:lineRule="auto"/>
            </w:pPr>
            <w:r>
              <w:rPr>
                <w:sz w:val="16"/>
              </w:rPr>
              <w:t>Help clinics appear where pet parents search.</w:t>
            </w:r>
          </w:p>
        </w:tc>
        <w:tc>
          <w:tcPr>
            <w:tcW w:type="dxa" w:w="4392"/>
            <w:tcMar>
              <w:top w:w="80" w:type="dxa"/>
              <w:start w:w="90" w:type="dxa"/>
              <w:bottom w:w="80" w:type="dxa"/>
              <w:end w:w="90" w:type="dxa"/>
            </w:tcMar>
            <w:vAlign w:val="top"/>
          </w:tcPr>
          <w:p>
            <w:pPr>
              <w:spacing w:after="0" w:line="240" w:lineRule="auto"/>
            </w:pPr>
            <w:r>
              <w:rPr>
                <w:sz w:val="16"/>
              </w:rPr>
              <w:t>Website SEO, local SEO, Google Business Profile, service pages, location pages, AI SEO, technical SEO, competitor gaps.</w:t>
            </w:r>
          </w:p>
        </w:tc>
      </w:tr>
      <w:tr>
        <w:tc>
          <w:tcPr>
            <w:tcW w:type="dxa" w:w="1944"/>
            <w:tcMar>
              <w:top w:w="80" w:type="dxa"/>
              <w:start w:w="90" w:type="dxa"/>
              <w:bottom w:w="80" w:type="dxa"/>
              <w:end w:w="90" w:type="dxa"/>
            </w:tcMar>
            <w:vAlign w:val="top"/>
          </w:tcPr>
          <w:p>
            <w:pPr>
              <w:spacing w:after="0" w:line="240" w:lineRule="auto"/>
            </w:pPr>
            <w:r>
              <w:rPr>
                <w:b/>
                <w:color w:val="15324A"/>
                <w:sz w:val="16"/>
              </w:rPr>
              <w:t>Trust</w:t>
            </w:r>
          </w:p>
        </w:tc>
        <w:tc>
          <w:tcPr>
            <w:tcW w:type="dxa" w:w="2880"/>
            <w:tcMar>
              <w:top w:w="80" w:type="dxa"/>
              <w:start w:w="90" w:type="dxa"/>
              <w:bottom w:w="80" w:type="dxa"/>
              <w:end w:w="90" w:type="dxa"/>
            </w:tcMar>
            <w:vAlign w:val="top"/>
          </w:tcPr>
          <w:p>
            <w:pPr>
              <w:spacing w:after="0" w:line="240" w:lineRule="auto"/>
            </w:pPr>
            <w:r>
              <w:rPr>
                <w:sz w:val="16"/>
              </w:rPr>
              <w:t>Improve the signals that make pet owners feel safe choosing the clinic.</w:t>
            </w:r>
          </w:p>
        </w:tc>
        <w:tc>
          <w:tcPr>
            <w:tcW w:type="dxa" w:w="4392"/>
            <w:tcMar>
              <w:top w:w="80" w:type="dxa"/>
              <w:start w:w="90" w:type="dxa"/>
              <w:bottom w:w="80" w:type="dxa"/>
              <w:end w:w="90" w:type="dxa"/>
            </w:tcMar>
            <w:vAlign w:val="top"/>
          </w:tcPr>
          <w:p>
            <w:pPr>
              <w:spacing w:after="0" w:line="240" w:lineRule="auto"/>
            </w:pPr>
            <w:r>
              <w:rPr>
                <w:sz w:val="16"/>
              </w:rPr>
              <w:t>Reviews, reputation management, review responses, doctor profiles, clinic photos, testimonials, trust-focused website sections.</w:t>
            </w:r>
          </w:p>
        </w:tc>
      </w:tr>
      <w:tr>
        <w:tc>
          <w:tcPr>
            <w:tcW w:type="dxa" w:w="1944"/>
            <w:tcMar>
              <w:top w:w="80" w:type="dxa"/>
              <w:start w:w="90" w:type="dxa"/>
              <w:bottom w:w="80" w:type="dxa"/>
              <w:end w:w="90" w:type="dxa"/>
            </w:tcMar>
            <w:vAlign w:val="top"/>
          </w:tcPr>
          <w:p>
            <w:pPr>
              <w:spacing w:after="0" w:line="240" w:lineRule="auto"/>
            </w:pPr>
            <w:r>
              <w:rPr>
                <w:b/>
                <w:color w:val="15324A"/>
                <w:sz w:val="16"/>
              </w:rPr>
              <w:t>Conversion</w:t>
            </w:r>
          </w:p>
        </w:tc>
        <w:tc>
          <w:tcPr>
            <w:tcW w:type="dxa" w:w="2880"/>
            <w:tcMar>
              <w:top w:w="80" w:type="dxa"/>
              <w:start w:w="90" w:type="dxa"/>
              <w:bottom w:w="80" w:type="dxa"/>
              <w:end w:w="90" w:type="dxa"/>
            </w:tcMar>
            <w:vAlign w:val="top"/>
          </w:tcPr>
          <w:p>
            <w:pPr>
              <w:spacing w:after="0" w:line="240" w:lineRule="auto"/>
            </w:pPr>
            <w:r>
              <w:rPr>
                <w:sz w:val="16"/>
              </w:rPr>
              <w:t>Turn visibility into calls, bookings, and appointment intent.</w:t>
            </w:r>
          </w:p>
        </w:tc>
        <w:tc>
          <w:tcPr>
            <w:tcW w:type="dxa" w:w="4392"/>
            <w:tcMar>
              <w:top w:w="80" w:type="dxa"/>
              <w:start w:w="90" w:type="dxa"/>
              <w:bottom w:w="80" w:type="dxa"/>
              <w:end w:w="90" w:type="dxa"/>
            </w:tcMar>
            <w:vAlign w:val="top"/>
          </w:tcPr>
          <w:p>
            <w:pPr>
              <w:spacing w:after="0" w:line="240" w:lineRule="auto"/>
            </w:pPr>
            <w:r>
              <w:rPr>
                <w:sz w:val="16"/>
              </w:rPr>
              <w:t>CRO, booking CTAs, call buttons, mobile UX, service messaging, emergency conversion paths, trust elements.</w:t>
            </w:r>
          </w:p>
        </w:tc>
      </w:tr>
      <w:tr>
        <w:tc>
          <w:tcPr>
            <w:tcW w:type="dxa" w:w="1944"/>
            <w:tcMar>
              <w:top w:w="80" w:type="dxa"/>
              <w:start w:w="90" w:type="dxa"/>
              <w:bottom w:w="80" w:type="dxa"/>
              <w:end w:w="90" w:type="dxa"/>
            </w:tcMar>
            <w:vAlign w:val="top"/>
          </w:tcPr>
          <w:p>
            <w:pPr>
              <w:spacing w:after="0" w:line="240" w:lineRule="auto"/>
            </w:pPr>
            <w:r>
              <w:rPr>
                <w:b/>
                <w:color w:val="15324A"/>
                <w:sz w:val="16"/>
              </w:rPr>
              <w:t>Growth Intelligence</w:t>
            </w:r>
          </w:p>
        </w:tc>
        <w:tc>
          <w:tcPr>
            <w:tcW w:type="dxa" w:w="2880"/>
            <w:tcMar>
              <w:top w:w="80" w:type="dxa"/>
              <w:start w:w="90" w:type="dxa"/>
              <w:bottom w:w="80" w:type="dxa"/>
              <w:end w:w="90" w:type="dxa"/>
            </w:tcMar>
            <w:vAlign w:val="top"/>
          </w:tcPr>
          <w:p>
            <w:pPr>
              <w:spacing w:after="0" w:line="240" w:lineRule="auto"/>
            </w:pPr>
            <w:r>
              <w:rPr>
                <w:sz w:val="16"/>
              </w:rPr>
              <w:t>Give clinics reporting that supports smarter decisions.</w:t>
            </w:r>
          </w:p>
        </w:tc>
        <w:tc>
          <w:tcPr>
            <w:tcW w:type="dxa" w:w="4392"/>
            <w:tcMar>
              <w:top w:w="80" w:type="dxa"/>
              <w:start w:w="90" w:type="dxa"/>
              <w:bottom w:w="80" w:type="dxa"/>
              <w:end w:w="90" w:type="dxa"/>
            </w:tcMar>
            <w:vAlign w:val="top"/>
          </w:tcPr>
          <w:p>
            <w:pPr>
              <w:spacing w:after="0" w:line="240" w:lineRule="auto"/>
            </w:pPr>
            <w:r>
              <w:rPr>
                <w:sz w:val="16"/>
              </w:rPr>
              <w:t>Monthly reports, optional weekly reporting, call tracking, booking signals, GBP actions, review growth, competitor movement, next steps.</w:t>
            </w:r>
          </w:p>
        </w:tc>
      </w:tr>
    </w:tbl>
    <w:p>
      <w:pPr>
        <w:spacing w:after="100" w:line="259" w:lineRule="auto"/>
      </w:pPr>
      <w:r>
        <w:t>Reporting should be placed under Growth Intelligence, not retention. Retention can become a future service area if Paw Rank later adds reminder campaigns, wellness plan marketing, email/SMS, reactivation, or client follow-up systems.</w:t>
      </w:r>
    </w:p>
    <w:p>
      <w:pPr>
        <w:pStyle w:val="Heading1"/>
        <w:spacing w:before="240" w:after="160"/>
      </w:pPr>
      <w:r>
        <w:t>7. Core Values Framework</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2033"/>
        <w:gridCol w:w="2033"/>
        <w:gridCol w:w="2033"/>
        <w:gridCol w:w="2033"/>
        <w:gridCol w:w="2033"/>
      </w:tblGrid>
      <w:tr>
        <w:trPr>
          <w:tblHeader w:val="true"/>
        </w:trPr>
        <w:tc>
          <w:tcPr>
            <w:tcW w:type="dxa" w:w="1800"/>
            <w:shd w:fill="15324A"/>
            <w:tcMar>
              <w:top w:w="100" w:type="dxa"/>
              <w:start w:w="90" w:type="dxa"/>
              <w:bottom w:w="100" w:type="dxa"/>
              <w:end w:w="90" w:type="dxa"/>
            </w:tcMar>
            <w:vAlign w:val="center"/>
          </w:tcPr>
          <w:p>
            <w:pPr>
              <w:spacing w:after="0"/>
            </w:pPr>
            <w:r>
              <w:rPr>
                <w:b/>
                <w:color w:val="FFFFFF"/>
                <w:sz w:val="14"/>
              </w:rPr>
              <w:t>Value</w:t>
            </w:r>
          </w:p>
        </w:tc>
        <w:tc>
          <w:tcPr>
            <w:tcW w:type="dxa" w:w="2088"/>
            <w:shd w:fill="15324A"/>
            <w:tcMar>
              <w:top w:w="100" w:type="dxa"/>
              <w:start w:w="90" w:type="dxa"/>
              <w:bottom w:w="100" w:type="dxa"/>
              <w:end w:w="90" w:type="dxa"/>
            </w:tcMar>
            <w:vAlign w:val="center"/>
          </w:tcPr>
          <w:p>
            <w:pPr>
              <w:spacing w:after="0"/>
            </w:pPr>
            <w:r>
              <w:rPr>
                <w:b/>
                <w:color w:val="FFFFFF"/>
                <w:sz w:val="14"/>
              </w:rPr>
              <w:t>Meaning</w:t>
            </w:r>
          </w:p>
        </w:tc>
        <w:tc>
          <w:tcPr>
            <w:tcW w:type="dxa" w:w="2232"/>
            <w:shd w:fill="15324A"/>
            <w:tcMar>
              <w:top w:w="100" w:type="dxa"/>
              <w:start w:w="90" w:type="dxa"/>
              <w:bottom w:w="100" w:type="dxa"/>
              <w:end w:w="90" w:type="dxa"/>
            </w:tcMar>
            <w:vAlign w:val="center"/>
          </w:tcPr>
          <w:p>
            <w:pPr>
              <w:spacing w:after="0"/>
            </w:pPr>
            <w:r>
              <w:rPr>
                <w:b/>
                <w:color w:val="FFFFFF"/>
                <w:sz w:val="14"/>
              </w:rPr>
              <w:t>Why It Matters Now</w:t>
            </w:r>
          </w:p>
        </w:tc>
        <w:tc>
          <w:tcPr>
            <w:tcW w:type="dxa" w:w="2160"/>
            <w:shd w:fill="15324A"/>
            <w:tcMar>
              <w:top w:w="100" w:type="dxa"/>
              <w:start w:w="90" w:type="dxa"/>
              <w:bottom w:w="100" w:type="dxa"/>
              <w:end w:w="90" w:type="dxa"/>
            </w:tcMar>
            <w:vAlign w:val="center"/>
          </w:tcPr>
          <w:p>
            <w:pPr>
              <w:spacing w:after="0"/>
            </w:pPr>
            <w:r>
              <w:rPr>
                <w:b/>
                <w:color w:val="FFFFFF"/>
                <w:sz w:val="14"/>
              </w:rPr>
              <w:t>Differentiation</w:t>
            </w:r>
          </w:p>
        </w:tc>
        <w:tc>
          <w:tcPr>
            <w:tcW w:type="dxa" w:w="2304"/>
            <w:shd w:fill="15324A"/>
            <w:tcMar>
              <w:top w:w="100" w:type="dxa"/>
              <w:start w:w="90" w:type="dxa"/>
              <w:bottom w:w="100" w:type="dxa"/>
              <w:end w:w="90" w:type="dxa"/>
            </w:tcMar>
            <w:vAlign w:val="center"/>
          </w:tcPr>
          <w:p>
            <w:pPr>
              <w:spacing w:after="0"/>
            </w:pPr>
            <w:r>
              <w:rPr>
                <w:b/>
                <w:color w:val="FFFFFF"/>
                <w:sz w:val="14"/>
              </w:rPr>
              <w:t>Example Action</w:t>
            </w:r>
          </w:p>
        </w:tc>
      </w:tr>
      <w:tr>
        <w:tc>
          <w:tcPr>
            <w:tcW w:type="dxa" w:w="1800"/>
            <w:tcMar>
              <w:top w:w="80" w:type="dxa"/>
              <w:start w:w="90" w:type="dxa"/>
              <w:bottom w:w="80" w:type="dxa"/>
              <w:end w:w="90" w:type="dxa"/>
            </w:tcMar>
            <w:vAlign w:val="top"/>
          </w:tcPr>
          <w:p>
            <w:pPr>
              <w:spacing w:after="0" w:line="240" w:lineRule="auto"/>
            </w:pPr>
            <w:r>
              <w:rPr>
                <w:b/>
                <w:color w:val="15324A"/>
                <w:sz w:val="14"/>
              </w:rPr>
              <w:t>Trust Before Traffic</w:t>
            </w:r>
          </w:p>
        </w:tc>
        <w:tc>
          <w:tcPr>
            <w:tcW w:type="dxa" w:w="2088"/>
            <w:tcMar>
              <w:top w:w="80" w:type="dxa"/>
              <w:start w:w="90" w:type="dxa"/>
              <w:bottom w:w="80" w:type="dxa"/>
              <w:end w:w="90" w:type="dxa"/>
            </w:tcMar>
            <w:vAlign w:val="top"/>
          </w:tcPr>
          <w:p>
            <w:pPr>
              <w:spacing w:after="0" w:line="240" w:lineRule="auto"/>
            </w:pPr>
            <w:r>
              <w:rPr>
                <w:sz w:val="14"/>
              </w:rPr>
              <w:t>We prioritize the signals that make pet parents trust a clinic before they call.</w:t>
            </w:r>
          </w:p>
        </w:tc>
        <w:tc>
          <w:tcPr>
            <w:tcW w:type="dxa" w:w="2232"/>
            <w:tcMar>
              <w:top w:w="80" w:type="dxa"/>
              <w:start w:w="90" w:type="dxa"/>
              <w:bottom w:w="80" w:type="dxa"/>
              <w:end w:w="90" w:type="dxa"/>
            </w:tcMar>
            <w:vAlign w:val="top"/>
          </w:tcPr>
          <w:p>
            <w:pPr>
              <w:spacing w:after="0" w:line="240" w:lineRule="auto"/>
            </w:pPr>
            <w:r>
              <w:rPr>
                <w:sz w:val="14"/>
              </w:rPr>
              <w:t>AI and search systems reward brands with consistent, credible trust signals.</w:t>
            </w:r>
          </w:p>
        </w:tc>
        <w:tc>
          <w:tcPr>
            <w:tcW w:type="dxa" w:w="2160"/>
            <w:tcMar>
              <w:top w:w="80" w:type="dxa"/>
              <w:start w:w="90" w:type="dxa"/>
              <w:bottom w:w="80" w:type="dxa"/>
              <w:end w:w="90" w:type="dxa"/>
            </w:tcMar>
            <w:vAlign w:val="top"/>
          </w:tcPr>
          <w:p>
            <w:pPr>
              <w:spacing w:after="0" w:line="240" w:lineRule="auto"/>
            </w:pPr>
            <w:r>
              <w:rPr>
                <w:sz w:val="14"/>
              </w:rPr>
              <w:t>Competitors often sell traffic. Paw Rank sells trusted choice.</w:t>
            </w:r>
          </w:p>
        </w:tc>
        <w:tc>
          <w:tcPr>
            <w:tcW w:type="dxa" w:w="2304"/>
            <w:tcMar>
              <w:top w:w="80" w:type="dxa"/>
              <w:start w:w="90" w:type="dxa"/>
              <w:bottom w:w="80" w:type="dxa"/>
              <w:end w:w="90" w:type="dxa"/>
            </w:tcMar>
            <w:vAlign w:val="top"/>
          </w:tcPr>
          <w:p>
            <w:pPr>
              <w:spacing w:after="0" w:line="240" w:lineRule="auto"/>
            </w:pPr>
            <w:r>
              <w:rPr>
                <w:sz w:val="14"/>
              </w:rPr>
              <w:t>Improve reviews, service clarity, doctor credibility, photos, and conversion paths.</w:t>
            </w:r>
          </w:p>
        </w:tc>
      </w:tr>
      <w:tr>
        <w:tc>
          <w:tcPr>
            <w:tcW w:type="dxa" w:w="1800"/>
            <w:tcMar>
              <w:top w:w="80" w:type="dxa"/>
              <w:start w:w="90" w:type="dxa"/>
              <w:bottom w:w="80" w:type="dxa"/>
              <w:end w:w="90" w:type="dxa"/>
            </w:tcMar>
            <w:vAlign w:val="top"/>
          </w:tcPr>
          <w:p>
            <w:pPr>
              <w:spacing w:after="0" w:line="240" w:lineRule="auto"/>
            </w:pPr>
            <w:r>
              <w:rPr>
                <w:b/>
                <w:color w:val="15324A"/>
                <w:sz w:val="14"/>
              </w:rPr>
              <w:t>Veterinary-Only Thinking</w:t>
            </w:r>
          </w:p>
        </w:tc>
        <w:tc>
          <w:tcPr>
            <w:tcW w:type="dxa" w:w="2088"/>
            <w:tcMar>
              <w:top w:w="80" w:type="dxa"/>
              <w:start w:w="90" w:type="dxa"/>
              <w:bottom w:w="80" w:type="dxa"/>
              <w:end w:w="90" w:type="dxa"/>
            </w:tcMar>
            <w:vAlign w:val="top"/>
          </w:tcPr>
          <w:p>
            <w:pPr>
              <w:spacing w:after="0" w:line="240" w:lineRule="auto"/>
            </w:pPr>
            <w:r>
              <w:rPr>
                <w:sz w:val="14"/>
              </w:rPr>
              <w:t>We do not apply generic SEO playbooks to veterinary clinics.</w:t>
            </w:r>
          </w:p>
        </w:tc>
        <w:tc>
          <w:tcPr>
            <w:tcW w:type="dxa" w:w="2232"/>
            <w:tcMar>
              <w:top w:w="80" w:type="dxa"/>
              <w:start w:w="90" w:type="dxa"/>
              <w:bottom w:w="80" w:type="dxa"/>
              <w:end w:w="90" w:type="dxa"/>
            </w:tcMar>
            <w:vAlign w:val="top"/>
          </w:tcPr>
          <w:p>
            <w:pPr>
              <w:spacing w:after="0" w:line="240" w:lineRule="auto"/>
            </w:pPr>
            <w:r>
              <w:rPr>
                <w:sz w:val="14"/>
              </w:rPr>
              <w:t>AI search relies on topical authority and entity clarity.</w:t>
            </w:r>
          </w:p>
        </w:tc>
        <w:tc>
          <w:tcPr>
            <w:tcW w:type="dxa" w:w="2160"/>
            <w:tcMar>
              <w:top w:w="80" w:type="dxa"/>
              <w:start w:w="90" w:type="dxa"/>
              <w:bottom w:w="80" w:type="dxa"/>
              <w:end w:w="90" w:type="dxa"/>
            </w:tcMar>
            <w:vAlign w:val="top"/>
          </w:tcPr>
          <w:p>
            <w:pPr>
              <w:spacing w:after="0" w:line="240" w:lineRule="auto"/>
            </w:pPr>
            <w:r>
              <w:rPr>
                <w:sz w:val="14"/>
              </w:rPr>
              <w:t>Paw Rank becomes easier to understand as a specialist brand.</w:t>
            </w:r>
          </w:p>
        </w:tc>
        <w:tc>
          <w:tcPr>
            <w:tcW w:type="dxa" w:w="2304"/>
            <w:tcMar>
              <w:top w:w="80" w:type="dxa"/>
              <w:start w:w="90" w:type="dxa"/>
              <w:bottom w:w="80" w:type="dxa"/>
              <w:end w:w="90" w:type="dxa"/>
            </w:tcMar>
            <w:vAlign w:val="top"/>
          </w:tcPr>
          <w:p>
            <w:pPr>
              <w:spacing w:after="0" w:line="240" w:lineRule="auto"/>
            </w:pPr>
            <w:r>
              <w:rPr>
                <w:sz w:val="14"/>
              </w:rPr>
              <w:t>Build pages and content around real veterinary services and pet-parent concerns.</w:t>
            </w:r>
          </w:p>
        </w:tc>
      </w:tr>
      <w:tr>
        <w:tc>
          <w:tcPr>
            <w:tcW w:type="dxa" w:w="1800"/>
            <w:tcMar>
              <w:top w:w="80" w:type="dxa"/>
              <w:start w:w="90" w:type="dxa"/>
              <w:bottom w:w="80" w:type="dxa"/>
              <w:end w:w="90" w:type="dxa"/>
            </w:tcMar>
            <w:vAlign w:val="top"/>
          </w:tcPr>
          <w:p>
            <w:pPr>
              <w:spacing w:after="0" w:line="240" w:lineRule="auto"/>
            </w:pPr>
            <w:r>
              <w:rPr>
                <w:b/>
                <w:color w:val="15324A"/>
                <w:sz w:val="14"/>
              </w:rPr>
              <w:t>Local Proof Wins</w:t>
            </w:r>
          </w:p>
        </w:tc>
        <w:tc>
          <w:tcPr>
            <w:tcW w:type="dxa" w:w="2088"/>
            <w:tcMar>
              <w:top w:w="80" w:type="dxa"/>
              <w:start w:w="90" w:type="dxa"/>
              <w:bottom w:w="80" w:type="dxa"/>
              <w:end w:w="90" w:type="dxa"/>
            </w:tcMar>
            <w:vAlign w:val="top"/>
          </w:tcPr>
          <w:p>
            <w:pPr>
              <w:spacing w:after="0" w:line="240" w:lineRule="auto"/>
            </w:pPr>
            <w:r>
              <w:rPr>
                <w:sz w:val="14"/>
              </w:rPr>
              <w:t>Real local evidence beats broad marketing claims.</w:t>
            </w:r>
          </w:p>
        </w:tc>
        <w:tc>
          <w:tcPr>
            <w:tcW w:type="dxa" w:w="2232"/>
            <w:tcMar>
              <w:top w:w="80" w:type="dxa"/>
              <w:start w:w="90" w:type="dxa"/>
              <w:bottom w:w="80" w:type="dxa"/>
              <w:end w:w="90" w:type="dxa"/>
            </w:tcMar>
            <w:vAlign w:val="top"/>
          </w:tcPr>
          <w:p>
            <w:pPr>
              <w:spacing w:after="0" w:line="240" w:lineRule="auto"/>
            </w:pPr>
            <w:r>
              <w:rPr>
                <w:sz w:val="14"/>
              </w:rPr>
              <w:t>Search and AI systems need specific location, review, and entity signals.</w:t>
            </w:r>
          </w:p>
        </w:tc>
        <w:tc>
          <w:tcPr>
            <w:tcW w:type="dxa" w:w="2160"/>
            <w:tcMar>
              <w:top w:w="80" w:type="dxa"/>
              <w:start w:w="90" w:type="dxa"/>
              <w:bottom w:w="80" w:type="dxa"/>
              <w:end w:w="90" w:type="dxa"/>
            </w:tcMar>
            <w:vAlign w:val="top"/>
          </w:tcPr>
          <w:p>
            <w:pPr>
              <w:spacing w:after="0" w:line="240" w:lineRule="auto"/>
            </w:pPr>
            <w:r>
              <w:rPr>
                <w:sz w:val="14"/>
              </w:rPr>
              <w:t>Paw Rank focuses on local credibility, not vague branding.</w:t>
            </w:r>
          </w:p>
        </w:tc>
        <w:tc>
          <w:tcPr>
            <w:tcW w:type="dxa" w:w="2304"/>
            <w:tcMar>
              <w:top w:w="80" w:type="dxa"/>
              <w:start w:w="90" w:type="dxa"/>
              <w:bottom w:w="80" w:type="dxa"/>
              <w:end w:w="90" w:type="dxa"/>
            </w:tcMar>
            <w:vAlign w:val="top"/>
          </w:tcPr>
          <w:p>
            <w:pPr>
              <w:spacing w:after="0" w:line="240" w:lineRule="auto"/>
            </w:pPr>
            <w:r>
              <w:rPr>
                <w:sz w:val="14"/>
              </w:rPr>
              <w:t>Build GBP strength, local pages, reviews, photos, and community relevance.</w:t>
            </w:r>
          </w:p>
        </w:tc>
      </w:tr>
      <w:tr>
        <w:tc>
          <w:tcPr>
            <w:tcW w:type="dxa" w:w="1800"/>
            <w:tcMar>
              <w:top w:w="80" w:type="dxa"/>
              <w:start w:w="90" w:type="dxa"/>
              <w:bottom w:w="80" w:type="dxa"/>
              <w:end w:w="90" w:type="dxa"/>
            </w:tcMar>
            <w:vAlign w:val="top"/>
          </w:tcPr>
          <w:p>
            <w:pPr>
              <w:spacing w:after="0" w:line="240" w:lineRule="auto"/>
            </w:pPr>
            <w:r>
              <w:rPr>
                <w:b/>
                <w:color w:val="15324A"/>
                <w:sz w:val="14"/>
              </w:rPr>
              <w:t>Reputation Is Revenue</w:t>
            </w:r>
          </w:p>
        </w:tc>
        <w:tc>
          <w:tcPr>
            <w:tcW w:type="dxa" w:w="2088"/>
            <w:tcMar>
              <w:top w:w="80" w:type="dxa"/>
              <w:start w:w="90" w:type="dxa"/>
              <w:bottom w:w="80" w:type="dxa"/>
              <w:end w:w="90" w:type="dxa"/>
            </w:tcMar>
            <w:vAlign w:val="top"/>
          </w:tcPr>
          <w:p>
            <w:pPr>
              <w:spacing w:after="0" w:line="240" w:lineRule="auto"/>
            </w:pPr>
            <w:r>
              <w:rPr>
                <w:sz w:val="14"/>
              </w:rPr>
              <w:t>A clinic's reputation directly affects whether pet owners book.</w:t>
            </w:r>
          </w:p>
        </w:tc>
        <w:tc>
          <w:tcPr>
            <w:tcW w:type="dxa" w:w="2232"/>
            <w:tcMar>
              <w:top w:w="80" w:type="dxa"/>
              <w:start w:w="90" w:type="dxa"/>
              <w:bottom w:w="80" w:type="dxa"/>
              <w:end w:w="90" w:type="dxa"/>
            </w:tcMar>
            <w:vAlign w:val="top"/>
          </w:tcPr>
          <w:p>
            <w:pPr>
              <w:spacing w:after="0" w:line="240" w:lineRule="auto"/>
            </w:pPr>
            <w:r>
              <w:rPr>
                <w:sz w:val="14"/>
              </w:rPr>
              <w:t>AI results and human decisions both use reputation signals.</w:t>
            </w:r>
          </w:p>
        </w:tc>
        <w:tc>
          <w:tcPr>
            <w:tcW w:type="dxa" w:w="2160"/>
            <w:tcMar>
              <w:top w:w="80" w:type="dxa"/>
              <w:start w:w="90" w:type="dxa"/>
              <w:bottom w:w="80" w:type="dxa"/>
              <w:end w:w="90" w:type="dxa"/>
            </w:tcMar>
            <w:vAlign w:val="top"/>
          </w:tcPr>
          <w:p>
            <w:pPr>
              <w:spacing w:after="0" w:line="240" w:lineRule="auto"/>
            </w:pPr>
            <w:r>
              <w:rPr>
                <w:sz w:val="14"/>
              </w:rPr>
              <w:t>Many agencies mention reviews. Paw Rank builds review systems.</w:t>
            </w:r>
          </w:p>
        </w:tc>
        <w:tc>
          <w:tcPr>
            <w:tcW w:type="dxa" w:w="2304"/>
            <w:tcMar>
              <w:top w:w="80" w:type="dxa"/>
              <w:start w:w="90" w:type="dxa"/>
              <w:bottom w:w="80" w:type="dxa"/>
              <w:end w:w="90" w:type="dxa"/>
            </w:tcMar>
            <w:vAlign w:val="top"/>
          </w:tcPr>
          <w:p>
            <w:pPr>
              <w:spacing w:after="0" w:line="240" w:lineRule="auto"/>
            </w:pPr>
            <w:r>
              <w:rPr>
                <w:sz w:val="14"/>
              </w:rPr>
              <w:t>Create review request systems, response guidance, and trust assets.</w:t>
            </w:r>
          </w:p>
        </w:tc>
      </w:tr>
      <w:tr>
        <w:tc>
          <w:tcPr>
            <w:tcW w:type="dxa" w:w="1800"/>
            <w:tcMar>
              <w:top w:w="80" w:type="dxa"/>
              <w:start w:w="90" w:type="dxa"/>
              <w:bottom w:w="80" w:type="dxa"/>
              <w:end w:w="90" w:type="dxa"/>
            </w:tcMar>
            <w:vAlign w:val="top"/>
          </w:tcPr>
          <w:p>
            <w:pPr>
              <w:spacing w:after="0" w:line="240" w:lineRule="auto"/>
            </w:pPr>
            <w:r>
              <w:rPr>
                <w:b/>
                <w:color w:val="15324A"/>
                <w:sz w:val="14"/>
              </w:rPr>
              <w:t>Conversion Over Vanity</w:t>
            </w:r>
          </w:p>
        </w:tc>
        <w:tc>
          <w:tcPr>
            <w:tcW w:type="dxa" w:w="2088"/>
            <w:tcMar>
              <w:top w:w="80" w:type="dxa"/>
              <w:start w:w="90" w:type="dxa"/>
              <w:bottom w:w="80" w:type="dxa"/>
              <w:end w:w="90" w:type="dxa"/>
            </w:tcMar>
            <w:vAlign w:val="top"/>
          </w:tcPr>
          <w:p>
            <w:pPr>
              <w:spacing w:after="0" w:line="240" w:lineRule="auto"/>
            </w:pPr>
            <w:r>
              <w:rPr>
                <w:sz w:val="14"/>
              </w:rPr>
              <w:t>Marketing success is measured by meaningful action.</w:t>
            </w:r>
          </w:p>
        </w:tc>
        <w:tc>
          <w:tcPr>
            <w:tcW w:type="dxa" w:w="2232"/>
            <w:tcMar>
              <w:top w:w="80" w:type="dxa"/>
              <w:start w:w="90" w:type="dxa"/>
              <w:bottom w:w="80" w:type="dxa"/>
              <w:end w:w="90" w:type="dxa"/>
            </w:tcMar>
            <w:vAlign w:val="top"/>
          </w:tcPr>
          <w:p>
            <w:pPr>
              <w:spacing w:after="0" w:line="240" w:lineRule="auto"/>
            </w:pPr>
            <w:r>
              <w:rPr>
                <w:sz w:val="14"/>
              </w:rPr>
              <w:t>AI-era reporting must connect visibility to business outcomes.</w:t>
            </w:r>
          </w:p>
        </w:tc>
        <w:tc>
          <w:tcPr>
            <w:tcW w:type="dxa" w:w="2160"/>
            <w:tcMar>
              <w:top w:w="80" w:type="dxa"/>
              <w:start w:w="90" w:type="dxa"/>
              <w:bottom w:w="80" w:type="dxa"/>
              <w:end w:w="90" w:type="dxa"/>
            </w:tcMar>
            <w:vAlign w:val="top"/>
          </w:tcPr>
          <w:p>
            <w:pPr>
              <w:spacing w:after="0" w:line="240" w:lineRule="auto"/>
            </w:pPr>
            <w:r>
              <w:rPr>
                <w:sz w:val="14"/>
              </w:rPr>
              <w:t>Paw Rank reports on calls and booking intent, not traffic alone.</w:t>
            </w:r>
          </w:p>
        </w:tc>
        <w:tc>
          <w:tcPr>
            <w:tcW w:type="dxa" w:w="2304"/>
            <w:tcMar>
              <w:top w:w="80" w:type="dxa"/>
              <w:start w:w="90" w:type="dxa"/>
              <w:bottom w:w="80" w:type="dxa"/>
              <w:end w:w="90" w:type="dxa"/>
            </w:tcMar>
            <w:vAlign w:val="top"/>
          </w:tcPr>
          <w:p>
            <w:pPr>
              <w:spacing w:after="0" w:line="240" w:lineRule="auto"/>
            </w:pPr>
            <w:r>
              <w:rPr>
                <w:sz w:val="14"/>
              </w:rPr>
              <w:t>Track calls, forms, GBP actions, reviews, rankings, and next steps.</w:t>
            </w:r>
          </w:p>
        </w:tc>
      </w:tr>
      <w:tr>
        <w:tc>
          <w:tcPr>
            <w:tcW w:type="dxa" w:w="1800"/>
            <w:tcMar>
              <w:top w:w="80" w:type="dxa"/>
              <w:start w:w="90" w:type="dxa"/>
              <w:bottom w:w="80" w:type="dxa"/>
              <w:end w:w="90" w:type="dxa"/>
            </w:tcMar>
            <w:vAlign w:val="top"/>
          </w:tcPr>
          <w:p>
            <w:pPr>
              <w:spacing w:after="0" w:line="240" w:lineRule="auto"/>
            </w:pPr>
            <w:r>
              <w:rPr>
                <w:b/>
                <w:color w:val="15324A"/>
                <w:sz w:val="14"/>
              </w:rPr>
              <w:t>Human Care, Intelligent Systems</w:t>
            </w:r>
          </w:p>
        </w:tc>
        <w:tc>
          <w:tcPr>
            <w:tcW w:type="dxa" w:w="2088"/>
            <w:tcMar>
              <w:top w:w="80" w:type="dxa"/>
              <w:start w:w="90" w:type="dxa"/>
              <w:bottom w:w="80" w:type="dxa"/>
              <w:end w:w="90" w:type="dxa"/>
            </w:tcMar>
            <w:vAlign w:val="top"/>
          </w:tcPr>
          <w:p>
            <w:pPr>
              <w:spacing w:after="0" w:line="240" w:lineRule="auto"/>
            </w:pPr>
            <w:r>
              <w:rPr>
                <w:sz w:val="14"/>
              </w:rPr>
              <w:t>We combine empathy with structured, data-aware marketing.</w:t>
            </w:r>
          </w:p>
        </w:tc>
        <w:tc>
          <w:tcPr>
            <w:tcW w:type="dxa" w:w="2232"/>
            <w:tcMar>
              <w:top w:w="80" w:type="dxa"/>
              <w:start w:w="90" w:type="dxa"/>
              <w:bottom w:w="80" w:type="dxa"/>
              <w:end w:w="90" w:type="dxa"/>
            </w:tcMar>
            <w:vAlign w:val="top"/>
          </w:tcPr>
          <w:p>
            <w:pPr>
              <w:spacing w:after="0" w:line="240" w:lineRule="auto"/>
            </w:pPr>
            <w:r>
              <w:rPr>
                <w:sz w:val="14"/>
              </w:rPr>
              <w:t>AI tools need human strategy to create trust, not robotic content.</w:t>
            </w:r>
          </w:p>
        </w:tc>
        <w:tc>
          <w:tcPr>
            <w:tcW w:type="dxa" w:w="2160"/>
            <w:tcMar>
              <w:top w:w="80" w:type="dxa"/>
              <w:start w:w="90" w:type="dxa"/>
              <w:bottom w:w="80" w:type="dxa"/>
              <w:end w:w="90" w:type="dxa"/>
            </w:tcMar>
            <w:vAlign w:val="top"/>
          </w:tcPr>
          <w:p>
            <w:pPr>
              <w:spacing w:after="0" w:line="240" w:lineRule="auto"/>
            </w:pPr>
            <w:r>
              <w:rPr>
                <w:sz w:val="14"/>
              </w:rPr>
              <w:t>Paw Rank feels modern without losing veterinary warmth.</w:t>
            </w:r>
          </w:p>
        </w:tc>
        <w:tc>
          <w:tcPr>
            <w:tcW w:type="dxa" w:w="2304"/>
            <w:tcMar>
              <w:top w:w="80" w:type="dxa"/>
              <w:start w:w="90" w:type="dxa"/>
              <w:bottom w:w="80" w:type="dxa"/>
              <w:end w:w="90" w:type="dxa"/>
            </w:tcMar>
            <w:vAlign w:val="top"/>
          </w:tcPr>
          <w:p>
            <w:pPr>
              <w:spacing w:after="0" w:line="240" w:lineRule="auto"/>
            </w:pPr>
            <w:r>
              <w:rPr>
                <w:sz w:val="14"/>
              </w:rPr>
              <w:t>Use AI-era systems internally while keeping client messaging human.</w:t>
            </w:r>
          </w:p>
        </w:tc>
      </w:tr>
      <w:tr>
        <w:tc>
          <w:tcPr>
            <w:tcW w:type="dxa" w:w="1800"/>
            <w:tcMar>
              <w:top w:w="80" w:type="dxa"/>
              <w:start w:w="90" w:type="dxa"/>
              <w:bottom w:w="80" w:type="dxa"/>
              <w:end w:w="90" w:type="dxa"/>
            </w:tcMar>
            <w:vAlign w:val="top"/>
          </w:tcPr>
          <w:p>
            <w:pPr>
              <w:spacing w:after="0" w:line="240" w:lineRule="auto"/>
            </w:pPr>
            <w:r>
              <w:rPr>
                <w:b/>
                <w:color w:val="15324A"/>
                <w:sz w:val="14"/>
              </w:rPr>
              <w:t>Long-Term Local Authority</w:t>
            </w:r>
          </w:p>
        </w:tc>
        <w:tc>
          <w:tcPr>
            <w:tcW w:type="dxa" w:w="2088"/>
            <w:tcMar>
              <w:top w:w="80" w:type="dxa"/>
              <w:start w:w="90" w:type="dxa"/>
              <w:bottom w:w="80" w:type="dxa"/>
              <w:end w:w="90" w:type="dxa"/>
            </w:tcMar>
            <w:vAlign w:val="top"/>
          </w:tcPr>
          <w:p>
            <w:pPr>
              <w:spacing w:after="0" w:line="240" w:lineRule="auto"/>
            </w:pPr>
            <w:r>
              <w:rPr>
                <w:sz w:val="14"/>
              </w:rPr>
              <w:t>We build durable visibility, not shortcut SEO.</w:t>
            </w:r>
          </w:p>
        </w:tc>
        <w:tc>
          <w:tcPr>
            <w:tcW w:type="dxa" w:w="2232"/>
            <w:tcMar>
              <w:top w:w="80" w:type="dxa"/>
              <w:start w:w="90" w:type="dxa"/>
              <w:bottom w:w="80" w:type="dxa"/>
              <w:end w:w="90" w:type="dxa"/>
            </w:tcMar>
            <w:vAlign w:val="top"/>
          </w:tcPr>
          <w:p>
            <w:pPr>
              <w:spacing w:after="0" w:line="240" w:lineRule="auto"/>
            </w:pPr>
            <w:r>
              <w:rPr>
                <w:sz w:val="14"/>
              </w:rPr>
              <w:t>AI and Google punish weak, manipulative, or shallow signals over time.</w:t>
            </w:r>
          </w:p>
        </w:tc>
        <w:tc>
          <w:tcPr>
            <w:tcW w:type="dxa" w:w="2160"/>
            <w:tcMar>
              <w:top w:w="80" w:type="dxa"/>
              <w:start w:w="90" w:type="dxa"/>
              <w:bottom w:w="80" w:type="dxa"/>
              <w:end w:w="90" w:type="dxa"/>
            </w:tcMar>
            <w:vAlign w:val="top"/>
          </w:tcPr>
          <w:p>
            <w:pPr>
              <w:spacing w:after="0" w:line="240" w:lineRule="auto"/>
            </w:pPr>
            <w:r>
              <w:rPr>
                <w:sz w:val="14"/>
              </w:rPr>
              <w:t>Paw Rank avoids spam tactics and ranking guarantees.</w:t>
            </w:r>
          </w:p>
        </w:tc>
        <w:tc>
          <w:tcPr>
            <w:tcW w:type="dxa" w:w="2304"/>
            <w:tcMar>
              <w:top w:w="80" w:type="dxa"/>
              <w:start w:w="90" w:type="dxa"/>
              <w:bottom w:w="80" w:type="dxa"/>
              <w:end w:w="90" w:type="dxa"/>
            </w:tcMar>
            <w:vAlign w:val="top"/>
          </w:tcPr>
          <w:p>
            <w:pPr>
              <w:spacing w:after="0" w:line="240" w:lineRule="auto"/>
            </w:pPr>
            <w:r>
              <w:rPr>
                <w:sz w:val="14"/>
              </w:rPr>
              <w:t>Prioritize quality content, technical health, reputation, and consistent authority.</w:t>
            </w:r>
          </w:p>
        </w:tc>
      </w:tr>
    </w:tbl>
    <w:p>
      <w:pPr>
        <w:pStyle w:val="Heading1"/>
        <w:spacing w:before="240" w:after="160"/>
      </w:pPr>
      <w:r>
        <w:t>8. Brand Personality and Tone</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2880"/>
            <w:shd w:fill="15324A"/>
            <w:tcMar>
              <w:top w:w="100" w:type="dxa"/>
              <w:start w:w="90" w:type="dxa"/>
              <w:bottom w:w="100" w:type="dxa"/>
              <w:end w:w="90" w:type="dxa"/>
            </w:tcMar>
            <w:vAlign w:val="center"/>
          </w:tcPr>
          <w:p>
            <w:pPr>
              <w:spacing w:after="0"/>
            </w:pPr>
            <w:r>
              <w:rPr>
                <w:b/>
                <w:color w:val="FFFFFF"/>
                <w:sz w:val="17"/>
              </w:rPr>
              <w:t>Personality Balance</w:t>
            </w:r>
          </w:p>
        </w:tc>
        <w:tc>
          <w:tcPr>
            <w:tcW w:type="dxa" w:w="6336"/>
            <w:shd w:fill="15324A"/>
            <w:tcMar>
              <w:top w:w="100" w:type="dxa"/>
              <w:start w:w="90" w:type="dxa"/>
              <w:bottom w:w="100" w:type="dxa"/>
              <w:end w:w="90" w:type="dxa"/>
            </w:tcMar>
            <w:vAlign w:val="center"/>
          </w:tcPr>
          <w:p>
            <w:pPr>
              <w:spacing w:after="0"/>
            </w:pPr>
            <w:r>
              <w:rPr>
                <w:b/>
                <w:color w:val="FFFFFF"/>
                <w:sz w:val="17"/>
              </w:rPr>
              <w:t>Meaning</w:t>
            </w:r>
          </w:p>
        </w:tc>
      </w:tr>
      <w:tr>
        <w:tc>
          <w:tcPr>
            <w:tcW w:type="dxa" w:w="2880"/>
            <w:tcMar>
              <w:top w:w="80" w:type="dxa"/>
              <w:start w:w="90" w:type="dxa"/>
              <w:bottom w:w="80" w:type="dxa"/>
              <w:end w:w="90" w:type="dxa"/>
            </w:tcMar>
            <w:vAlign w:val="top"/>
          </w:tcPr>
          <w:p>
            <w:pPr>
              <w:spacing w:after="0" w:line="240" w:lineRule="auto"/>
            </w:pPr>
            <w:r>
              <w:rPr>
                <w:b/>
                <w:color w:val="15324A"/>
                <w:sz w:val="17"/>
              </w:rPr>
              <w:t>Premium but approachable</w:t>
            </w:r>
          </w:p>
        </w:tc>
        <w:tc>
          <w:tcPr>
            <w:tcW w:type="dxa" w:w="6336"/>
            <w:tcMar>
              <w:top w:w="80" w:type="dxa"/>
              <w:start w:w="90" w:type="dxa"/>
              <w:bottom w:w="80" w:type="dxa"/>
              <w:end w:w="90" w:type="dxa"/>
            </w:tcMar>
            <w:vAlign w:val="top"/>
          </w:tcPr>
          <w:p>
            <w:pPr>
              <w:spacing w:after="0" w:line="240" w:lineRule="auto"/>
            </w:pPr>
            <w:r>
              <w:rPr>
                <w:sz w:val="17"/>
              </w:rPr>
              <w:t>Feels high-value without sounding distant or arrogant.</w:t>
            </w:r>
          </w:p>
        </w:tc>
      </w:tr>
      <w:tr>
        <w:tc>
          <w:tcPr>
            <w:tcW w:type="dxa" w:w="2880"/>
            <w:tcMar>
              <w:top w:w="80" w:type="dxa"/>
              <w:start w:w="90" w:type="dxa"/>
              <w:bottom w:w="80" w:type="dxa"/>
              <w:end w:w="90" w:type="dxa"/>
            </w:tcMar>
            <w:vAlign w:val="top"/>
          </w:tcPr>
          <w:p>
            <w:pPr>
              <w:spacing w:after="0" w:line="240" w:lineRule="auto"/>
            </w:pPr>
            <w:r>
              <w:rPr>
                <w:b/>
                <w:color w:val="15324A"/>
                <w:sz w:val="17"/>
              </w:rPr>
              <w:t>Expert but not loud</w:t>
            </w:r>
          </w:p>
        </w:tc>
        <w:tc>
          <w:tcPr>
            <w:tcW w:type="dxa" w:w="6336"/>
            <w:tcMar>
              <w:top w:w="80" w:type="dxa"/>
              <w:start w:w="90" w:type="dxa"/>
              <w:bottom w:w="80" w:type="dxa"/>
              <w:end w:w="90" w:type="dxa"/>
            </w:tcMar>
            <w:vAlign w:val="top"/>
          </w:tcPr>
          <w:p>
            <w:pPr>
              <w:spacing w:after="0" w:line="240" w:lineRule="auto"/>
            </w:pPr>
            <w:r>
              <w:rPr>
                <w:sz w:val="17"/>
              </w:rPr>
              <w:t>Speaks with calm authority, not hype.</w:t>
            </w:r>
          </w:p>
        </w:tc>
      </w:tr>
      <w:tr>
        <w:tc>
          <w:tcPr>
            <w:tcW w:type="dxa" w:w="2880"/>
            <w:tcMar>
              <w:top w:w="80" w:type="dxa"/>
              <w:start w:w="90" w:type="dxa"/>
              <w:bottom w:w="80" w:type="dxa"/>
              <w:end w:w="90" w:type="dxa"/>
            </w:tcMar>
            <w:vAlign w:val="top"/>
          </w:tcPr>
          <w:p>
            <w:pPr>
              <w:spacing w:after="0" w:line="240" w:lineRule="auto"/>
            </w:pPr>
            <w:r>
              <w:rPr>
                <w:b/>
                <w:color w:val="15324A"/>
                <w:sz w:val="17"/>
              </w:rPr>
              <w:t>Professional but human</w:t>
            </w:r>
          </w:p>
        </w:tc>
        <w:tc>
          <w:tcPr>
            <w:tcW w:type="dxa" w:w="6336"/>
            <w:tcMar>
              <w:top w:w="80" w:type="dxa"/>
              <w:start w:w="90" w:type="dxa"/>
              <w:bottom w:w="80" w:type="dxa"/>
              <w:end w:w="90" w:type="dxa"/>
            </w:tcMar>
            <w:vAlign w:val="top"/>
          </w:tcPr>
          <w:p>
            <w:pPr>
              <w:spacing w:after="0" w:line="240" w:lineRule="auto"/>
            </w:pPr>
            <w:r>
              <w:rPr>
                <w:sz w:val="17"/>
              </w:rPr>
              <w:t>Understands that veterinary care is emotional and relationship-based.</w:t>
            </w:r>
          </w:p>
        </w:tc>
      </w:tr>
      <w:tr>
        <w:tc>
          <w:tcPr>
            <w:tcW w:type="dxa" w:w="2880"/>
            <w:tcMar>
              <w:top w:w="80" w:type="dxa"/>
              <w:start w:w="90" w:type="dxa"/>
              <w:bottom w:w="80" w:type="dxa"/>
              <w:end w:w="90" w:type="dxa"/>
            </w:tcMar>
            <w:vAlign w:val="top"/>
          </w:tcPr>
          <w:p>
            <w:pPr>
              <w:spacing w:after="0" w:line="240" w:lineRule="auto"/>
            </w:pPr>
            <w:r>
              <w:rPr>
                <w:b/>
                <w:color w:val="15324A"/>
                <w:sz w:val="17"/>
              </w:rPr>
              <w:t>Data-driven but practical</w:t>
            </w:r>
          </w:p>
        </w:tc>
        <w:tc>
          <w:tcPr>
            <w:tcW w:type="dxa" w:w="6336"/>
            <w:tcMar>
              <w:top w:w="80" w:type="dxa"/>
              <w:start w:w="90" w:type="dxa"/>
              <w:bottom w:w="80" w:type="dxa"/>
              <w:end w:w="90" w:type="dxa"/>
            </w:tcMar>
            <w:vAlign w:val="top"/>
          </w:tcPr>
          <w:p>
            <w:pPr>
              <w:spacing w:after="0" w:line="240" w:lineRule="auto"/>
            </w:pPr>
            <w:r>
              <w:rPr>
                <w:sz w:val="17"/>
              </w:rPr>
              <w:t>Uses analytics to make better decisions, not to confuse clients.</w:t>
            </w:r>
          </w:p>
        </w:tc>
      </w:tr>
      <w:tr>
        <w:tc>
          <w:tcPr>
            <w:tcW w:type="dxa" w:w="2880"/>
            <w:tcMar>
              <w:top w:w="80" w:type="dxa"/>
              <w:start w:w="90" w:type="dxa"/>
              <w:bottom w:w="80" w:type="dxa"/>
              <w:end w:w="90" w:type="dxa"/>
            </w:tcMar>
            <w:vAlign w:val="top"/>
          </w:tcPr>
          <w:p>
            <w:pPr>
              <w:spacing w:after="0" w:line="240" w:lineRule="auto"/>
            </w:pPr>
            <w:r>
              <w:rPr>
                <w:b/>
                <w:color w:val="15324A"/>
                <w:sz w:val="17"/>
              </w:rPr>
              <w:t>Global but locally aware</w:t>
            </w:r>
          </w:p>
        </w:tc>
        <w:tc>
          <w:tcPr>
            <w:tcW w:type="dxa" w:w="6336"/>
            <w:tcMar>
              <w:top w:w="80" w:type="dxa"/>
              <w:start w:w="90" w:type="dxa"/>
              <w:bottom w:w="80" w:type="dxa"/>
              <w:end w:w="90" w:type="dxa"/>
            </w:tcMar>
            <w:vAlign w:val="top"/>
          </w:tcPr>
          <w:p>
            <w:pPr>
              <w:spacing w:after="0" w:line="240" w:lineRule="auto"/>
            </w:pPr>
            <w:r>
              <w:rPr>
                <w:sz w:val="17"/>
              </w:rPr>
              <w:t>Serves clinics worldwide while building strategies around local search behavior.</w:t>
            </w:r>
          </w:p>
        </w:tc>
      </w:tr>
    </w:tbl>
    <w:p>
      <w:pPr>
        <w:pStyle w:val="Heading2"/>
        <w:spacing w:before="160" w:after="80"/>
      </w:pPr>
      <w:r>
        <w:t>How Paw Rank Speaks</w:t>
      </w:r>
    </w:p>
    <w:p>
      <w:pPr>
        <w:pStyle w:val="BrandBullet"/>
      </w:pPr>
      <w:r>
        <w:t>Clear, direct, and specific.</w:t>
      </w:r>
    </w:p>
    <w:p>
      <w:pPr>
        <w:pStyle w:val="BrandBullet"/>
      </w:pPr>
      <w:r>
        <w:t>Confident but not aggressive.</w:t>
      </w:r>
    </w:p>
    <w:p>
      <w:pPr>
        <w:pStyle w:val="BrandBullet"/>
      </w:pPr>
      <w:r>
        <w:t>Strategic without heavy jargon.</w:t>
      </w:r>
    </w:p>
    <w:p>
      <w:pPr>
        <w:pStyle w:val="BrandBullet"/>
      </w:pPr>
      <w:r>
        <w:t>Warm toward veterinarians and pet owners.</w:t>
      </w:r>
    </w:p>
    <w:p>
      <w:pPr>
        <w:pStyle w:val="BrandBullet"/>
      </w:pPr>
      <w:r>
        <w:t>Serious about reporting, reputation, and growth.</w:t>
      </w:r>
    </w:p>
    <w:p>
      <w:pPr>
        <w:pStyle w:val="BrandBullet"/>
      </w:pPr>
      <w:r>
        <w:t>Never desperate, gimmicky, or overly playful.</w:t>
      </w:r>
    </w:p>
    <w:p>
      <w:pPr>
        <w:pStyle w:val="Heading2"/>
        <w:spacing w:before="160" w:after="80"/>
      </w:pPr>
      <w:r>
        <w:t>Words to Use Often</w:t>
      </w:r>
    </w:p>
    <w:p>
      <w:pPr>
        <w:pStyle w:val="BrandBullet"/>
      </w:pPr>
      <w:r>
        <w:t>Trusted</w:t>
      </w:r>
    </w:p>
    <w:p>
      <w:pPr>
        <w:pStyle w:val="BrandBullet"/>
      </w:pPr>
      <w:r>
        <w:t>Local visibility</w:t>
      </w:r>
    </w:p>
    <w:p>
      <w:pPr>
        <w:pStyle w:val="BrandBullet"/>
      </w:pPr>
      <w:r>
        <w:t>Pet parents</w:t>
      </w:r>
    </w:p>
    <w:p>
      <w:pPr>
        <w:pStyle w:val="BrandBullet"/>
      </w:pPr>
      <w:r>
        <w:t>Calls</w:t>
      </w:r>
    </w:p>
    <w:p>
      <w:pPr>
        <w:pStyle w:val="BrandBullet"/>
      </w:pPr>
      <w:r>
        <w:t>Bookings</w:t>
      </w:r>
    </w:p>
    <w:p>
      <w:pPr>
        <w:pStyle w:val="BrandBullet"/>
      </w:pPr>
      <w:r>
        <w:t>Reviews</w:t>
      </w:r>
    </w:p>
    <w:p>
      <w:pPr>
        <w:pStyle w:val="BrandBullet"/>
      </w:pPr>
      <w:r>
        <w:t>Reputation</w:t>
      </w:r>
    </w:p>
    <w:p>
      <w:pPr>
        <w:pStyle w:val="BrandBullet"/>
      </w:pPr>
      <w:r>
        <w:t>Clinic growth</w:t>
      </w:r>
    </w:p>
    <w:p>
      <w:pPr>
        <w:pStyle w:val="BrandBullet"/>
      </w:pPr>
      <w:r>
        <w:t>Google visibility</w:t>
      </w:r>
    </w:p>
    <w:p>
      <w:pPr>
        <w:pStyle w:val="BrandBullet"/>
      </w:pPr>
      <w:r>
        <w:t>AI search visibility</w:t>
      </w:r>
    </w:p>
    <w:p>
      <w:pPr>
        <w:pStyle w:val="BrandBullet"/>
      </w:pPr>
      <w:r>
        <w:t>Appointment intent</w:t>
      </w:r>
    </w:p>
    <w:p>
      <w:pPr>
        <w:pStyle w:val="BrandBullet"/>
      </w:pPr>
      <w:r>
        <w:t>Independent clinics</w:t>
      </w:r>
    </w:p>
    <w:p>
      <w:pPr>
        <w:pStyle w:val="BrandBullet"/>
      </w:pPr>
      <w:r>
        <w:t>Corporate competition</w:t>
      </w:r>
    </w:p>
    <w:p>
      <w:pPr>
        <w:pStyle w:val="BrandBullet"/>
      </w:pPr>
      <w:r>
        <w:t>Service pages</w:t>
      </w:r>
    </w:p>
    <w:p>
      <w:pPr>
        <w:pStyle w:val="BrandBullet"/>
      </w:pPr>
      <w:r>
        <w:t>Growth intelligence</w:t>
      </w:r>
    </w:p>
    <w:p>
      <w:pPr>
        <w:pStyle w:val="Heading2"/>
        <w:spacing w:before="160" w:after="80"/>
      </w:pPr>
      <w:r>
        <w:t>Words and Claims to Avoid</w:t>
      </w:r>
    </w:p>
    <w:p>
      <w:pPr>
        <w:pStyle w:val="BrandBullet"/>
      </w:pPr>
      <w:r>
        <w:t>Guaranteed #1 rankings</w:t>
      </w:r>
    </w:p>
    <w:p>
      <w:pPr>
        <w:pStyle w:val="BrandBullet"/>
      </w:pPr>
      <w:r>
        <w:t>Cheap SEO</w:t>
      </w:r>
    </w:p>
    <w:p>
      <w:pPr>
        <w:pStyle w:val="BrandBullet"/>
      </w:pPr>
      <w:r>
        <w:t>Explode your traffic</w:t>
      </w:r>
    </w:p>
    <w:p>
      <w:pPr>
        <w:pStyle w:val="BrandBullet"/>
      </w:pPr>
      <w:r>
        <w:t>Hundreds of backlinks</w:t>
      </w:r>
    </w:p>
    <w:p>
      <w:pPr>
        <w:pStyle w:val="BrandBullet"/>
      </w:pPr>
      <w:r>
        <w:t>Secret AI hacks</w:t>
      </w:r>
    </w:p>
    <w:p>
      <w:pPr>
        <w:pStyle w:val="BrandBullet"/>
      </w:pPr>
      <w:r>
        <w:t>Dominate Google overnight</w:t>
      </w:r>
    </w:p>
    <w:p>
      <w:pPr>
        <w:pStyle w:val="BrandBullet"/>
      </w:pPr>
      <w:r>
        <w:t>We work with every niche</w:t>
      </w:r>
    </w:p>
    <w:p>
      <w:pPr>
        <w:pStyle w:val="BrandBullet"/>
      </w:pPr>
      <w:r>
        <w:t>Traffic is all that matters</w:t>
      </w:r>
    </w:p>
    <w:p>
      <w:pPr>
        <w:pStyle w:val="BrandBullet"/>
      </w:pPr>
      <w:r>
        <w:t>Fully automated SEO</w:t>
      </w:r>
    </w:p>
    <w:p>
      <w:pPr>
        <w:pStyle w:val="Heading1"/>
        <w:spacing w:before="240" w:after="160"/>
      </w:pPr>
      <w:r>
        <w:t>9. Brand Messaging System</w:t>
      </w:r>
    </w:p>
    <w:p>
      <w:pPr>
        <w:pStyle w:val="Heading2"/>
        <w:spacing w:before="160" w:after="80"/>
      </w:pPr>
      <w:r>
        <w:t>Primary Brand Line</w:t>
      </w:r>
    </w:p>
    <w:p>
      <w:pPr>
        <w:pStyle w:val="BrandQuote"/>
      </w:pPr>
      <w:r>
        <w:t>Helping veterinary clinics worldwide get found, trusted, and booked.</w:t>
      </w:r>
    </w:p>
    <w:p>
      <w:pPr>
        <w:pStyle w:val="Heading2"/>
        <w:spacing w:before="160" w:after="80"/>
      </w:pPr>
      <w:r>
        <w:t>Tagline Options</w:t>
      </w:r>
    </w:p>
    <w:p>
      <w:pPr>
        <w:pStyle w:val="BrandNumber"/>
      </w:pPr>
      <w:r>
        <w:t>Where Veterinary Trust Becomes Local Growth</w:t>
      </w:r>
    </w:p>
    <w:p>
      <w:pPr>
        <w:pStyle w:val="BrandNumber"/>
      </w:pPr>
      <w:r>
        <w:t>Helping Clinics Get Found, Trusted, and Booked</w:t>
      </w:r>
    </w:p>
    <w:p>
      <w:pPr>
        <w:pStyle w:val="BrandNumber"/>
      </w:pPr>
      <w:r>
        <w:t>Built for Vets. Designed for Local Growth.</w:t>
      </w:r>
    </w:p>
    <w:p>
      <w:pPr>
        <w:pStyle w:val="BrandNumber"/>
      </w:pPr>
      <w:r>
        <w:t>The Trust Growth Partner for Veterinary Clinics</w:t>
      </w:r>
    </w:p>
    <w:p>
      <w:pPr>
        <w:pStyle w:val="BrandNumber"/>
      </w:pPr>
      <w:r>
        <w:t>More Pet Parents. More Calls. More Trust.</w:t>
      </w:r>
    </w:p>
    <w:p>
      <w:pPr>
        <w:pStyle w:val="BrandNumber"/>
      </w:pPr>
      <w:r>
        <w:t>Local Visibility for Clinics That Care</w:t>
      </w:r>
    </w:p>
    <w:p>
      <w:pPr>
        <w:pStyle w:val="BrandNumber"/>
      </w:pPr>
      <w:r>
        <w:t>Turning Pet-Parent Searches Into Appointments</w:t>
      </w:r>
    </w:p>
    <w:p>
      <w:pPr>
        <w:pStyle w:val="BrandNumber"/>
      </w:pPr>
      <w:r>
        <w:t>Veterinary Marketing Built Around Trust</w:t>
      </w:r>
    </w:p>
    <w:p>
      <w:pPr>
        <w:pStyle w:val="BrandNumber"/>
      </w:pPr>
      <w:r>
        <w:t>Your Clinic's Reputation, Ranked</w:t>
      </w:r>
    </w:p>
    <w:p>
      <w:pPr>
        <w:pStyle w:val="BrandNumber"/>
      </w:pPr>
      <w:r>
        <w:t>Smarter Growth for Modern Veterinary Clinics</w:t>
      </w:r>
    </w:p>
    <w:p>
      <w:pPr>
        <w:pStyle w:val="BrandNumber"/>
      </w:pPr>
      <w:r>
        <w:t>Helping Independent Clinics Compete With Confidence</w:t>
      </w:r>
    </w:p>
    <w:p>
      <w:pPr>
        <w:pStyle w:val="BrandNumber"/>
      </w:pPr>
      <w:r>
        <w:t>Search Visibility That Builds Veterinary Trust</w:t>
      </w:r>
    </w:p>
    <w:p>
      <w:pPr>
        <w:pStyle w:val="BrandNumber"/>
      </w:pPr>
      <w:r>
        <w:t>Where Local SEO Meets Pet-Parent Psychology</w:t>
      </w:r>
    </w:p>
    <w:p>
      <w:pPr>
        <w:pStyle w:val="BrandNumber"/>
      </w:pPr>
      <w:r>
        <w:t>Growth Systems for Trusted Veterinary Clinics</w:t>
      </w:r>
    </w:p>
    <w:p>
      <w:pPr>
        <w:pStyle w:val="BrandNumber"/>
      </w:pPr>
      <w:r>
        <w:t>Be the Clinic Pet Parents Choose First</w:t>
      </w:r>
    </w:p>
    <w:p>
      <w:pPr>
        <w:pStyle w:val="Heading2"/>
        <w:spacing w:before="160" w:after="80"/>
      </w:pPr>
      <w:r>
        <w:t>Best Tagline Recommendation</w:t>
      </w:r>
    </w:p>
    <w:tbl>
      <w:tblPr>
        <w:tblW w:type="auto" w:w="0"/>
        <w:jc w:val="center"/>
        <w:tblLook w:firstColumn="1" w:firstRow="1" w:lastColumn="0" w:lastRow="0" w:noHBand="0" w:noVBand="1" w:val="04A0"/>
      </w:tblPr>
      <w:tblGrid>
        <w:gridCol w:w="10166"/>
      </w:tblGrid>
      <w:tr>
        <w:tc>
          <w:tcPr>
            <w:tcW w:type="dxa" w:w="10166"/>
            <w:shd w:fill="F4F8FA"/>
            <w:tcMar>
              <w:top w:w="160" w:type="dxa"/>
              <w:start w:w="180" w:type="dxa"/>
              <w:bottom w:w="160" w:type="dxa"/>
              <w:end w:w="180" w:type="dxa"/>
            </w:tcMar>
          </w:tcPr>
          <w:p>
            <w:pPr>
              <w:spacing w:after="80"/>
            </w:pPr>
            <w:r>
              <w:rPr>
                <w:b/>
                <w:color w:val="15324A"/>
                <w:sz w:val="22"/>
              </w:rPr>
              <w:t>Recommended Tagline</w:t>
            </w:r>
          </w:p>
          <w:p>
            <w:pPr>
              <w:spacing w:after="0" w:line="259" w:lineRule="auto"/>
            </w:pPr>
            <w:r>
              <w:t>Helping veterinary clinics worldwide get found, trusted, and booked.</w:t>
            </w:r>
          </w:p>
        </w:tc>
      </w:tr>
    </w:tbl>
    <w:p>
      <w:pPr>
        <w:pStyle w:val="Heading2"/>
        <w:spacing w:before="160" w:after="80"/>
      </w:pPr>
      <w:r>
        <w:t>Homepage Headline Options</w:t>
      </w:r>
    </w:p>
    <w:p>
      <w:pPr>
        <w:pStyle w:val="BrandNumber"/>
      </w:pPr>
      <w:r>
        <w:t>Become the Veterinary Clinic Pet Parents Find, Trust, and Book</w:t>
      </w:r>
    </w:p>
    <w:p>
      <w:pPr>
        <w:pStyle w:val="BrandNumber"/>
      </w:pPr>
      <w:r>
        <w:t>Veterinary SEO Built for Calls, Bookings, and Local Trust</w:t>
      </w:r>
    </w:p>
    <w:p>
      <w:pPr>
        <w:pStyle w:val="BrandNumber"/>
      </w:pPr>
      <w:r>
        <w:t>Help More Local Pet Parents Choose Your Clinic</w:t>
      </w:r>
    </w:p>
    <w:p>
      <w:pPr>
        <w:pStyle w:val="BrandNumber"/>
      </w:pPr>
      <w:r>
        <w:t>Turn Google Searches Into Veterinary Appointments</w:t>
      </w:r>
    </w:p>
    <w:p>
      <w:pPr>
        <w:pStyle w:val="BrandNumber"/>
      </w:pPr>
      <w:r>
        <w:t>Compete With Corporate Clinics Through Stronger Local Trust</w:t>
      </w:r>
    </w:p>
    <w:p>
      <w:pPr>
        <w:pStyle w:val="BrandNumber"/>
      </w:pPr>
      <w:r>
        <w:t>Grow Your Veterinary Clinic With Search, Reviews, and Reputation</w:t>
      </w:r>
    </w:p>
    <w:p>
      <w:pPr>
        <w:pStyle w:val="BrandNumber"/>
      </w:pPr>
      <w:r>
        <w:t>Your Clinic Deserves More Than Generic SEO</w:t>
      </w:r>
    </w:p>
    <w:p>
      <w:pPr>
        <w:pStyle w:val="BrandNumber"/>
      </w:pPr>
      <w:r>
        <w:t>The Veterinary Growth System Built Around Trust</w:t>
      </w:r>
    </w:p>
    <w:p>
      <w:pPr>
        <w:pStyle w:val="BrandNumber"/>
      </w:pPr>
      <w:r>
        <w:t>Rank Higher. Look Trusted. Get More Bookings.</w:t>
      </w:r>
    </w:p>
    <w:p>
      <w:pPr>
        <w:pStyle w:val="BrandNumber"/>
      </w:pPr>
      <w:r>
        <w:t>Modern SEO and Reputation Growth for Veterinary Clinics Worldwide</w:t>
      </w:r>
    </w:p>
    <w:p>
      <w:pPr>
        <w:pStyle w:val="Heading2"/>
        <w:spacing w:before="160" w:after="80"/>
      </w:pPr>
      <w:r>
        <w:t>Recommended Homepage Hero</w:t>
      </w:r>
    </w:p>
    <w:tbl>
      <w:tblPr>
        <w:tblW w:type="auto" w:w="0"/>
        <w:jc w:val="center"/>
        <w:tblLook w:firstColumn="1" w:firstRow="1" w:lastColumn="0" w:lastRow="0" w:noHBand="0" w:noVBand="1" w:val="04A0"/>
      </w:tblPr>
      <w:tblGrid>
        <w:gridCol w:w="10166"/>
      </w:tblGrid>
      <w:tr>
        <w:tc>
          <w:tcPr>
            <w:tcW w:type="dxa" w:w="10166"/>
            <w:shd w:fill="F4F8FA"/>
            <w:tcMar>
              <w:top w:w="160" w:type="dxa"/>
              <w:start w:w="180" w:type="dxa"/>
              <w:bottom w:w="160" w:type="dxa"/>
              <w:end w:w="180" w:type="dxa"/>
            </w:tcMar>
          </w:tcPr>
          <w:p>
            <w:pPr>
              <w:spacing w:after="80"/>
            </w:pPr>
            <w:r>
              <w:rPr>
                <w:b/>
                <w:color w:val="15324A"/>
                <w:sz w:val="22"/>
              </w:rPr>
              <w:t>Hero Headline</w:t>
            </w:r>
          </w:p>
          <w:p>
            <w:pPr>
              <w:spacing w:after="0" w:line="259" w:lineRule="auto"/>
            </w:pPr>
            <w:r>
              <w:t>Become the Veterinary Clinic Pet Parents Find, Trust, and Book.</w:t>
            </w:r>
          </w:p>
        </w:tc>
      </w:tr>
    </w:tbl>
    <w:tbl>
      <w:tblPr>
        <w:tblW w:type="auto" w:w="0"/>
        <w:jc w:val="center"/>
        <w:tblLook w:firstColumn="1" w:firstRow="1" w:lastColumn="0" w:lastRow="0" w:noHBand="0" w:noVBand="1" w:val="04A0"/>
      </w:tblPr>
      <w:tblGrid>
        <w:gridCol w:w="10166"/>
      </w:tblGrid>
      <w:tr>
        <w:tc>
          <w:tcPr>
            <w:tcW w:type="dxa" w:w="10166"/>
            <w:shd w:fill="FFFFFF"/>
            <w:tcMar>
              <w:top w:w="160" w:type="dxa"/>
              <w:start w:w="180" w:type="dxa"/>
              <w:bottom w:w="160" w:type="dxa"/>
              <w:end w:w="180" w:type="dxa"/>
            </w:tcMar>
          </w:tcPr>
          <w:p>
            <w:pPr>
              <w:spacing w:after="80"/>
            </w:pPr>
            <w:r>
              <w:rPr>
                <w:b/>
                <w:color w:val="15324A"/>
                <w:sz w:val="22"/>
              </w:rPr>
              <w:t>Hero Subheadline</w:t>
            </w:r>
          </w:p>
          <w:p>
            <w:pPr>
              <w:spacing w:after="0" w:line="259" w:lineRule="auto"/>
            </w:pPr>
            <w:r>
              <w:t>Paw Rank is a premium veterinary SEO agency helping clinics worldwide grow through local SEO, AI search visibility, reputation management, CRO, and reporting focused on real appointment intent, not vanity metrics.</w:t>
            </w:r>
          </w:p>
        </w:tc>
      </w:tr>
    </w:tbl>
    <w:p>
      <w:pPr>
        <w:pStyle w:val="Heading2"/>
        <w:spacing w:before="160" w:after="80"/>
      </w:pPr>
      <w:r>
        <w:t>USP Options</w:t>
      </w:r>
    </w:p>
    <w:p>
      <w:pPr>
        <w:pStyle w:val="BrandBullet"/>
      </w:pPr>
      <w:r>
        <w:t>SEO built specifically for veterinary clinics that turns Google searches into booked appointments.</w:t>
      </w:r>
    </w:p>
    <w:p>
      <w:pPr>
        <w:pStyle w:val="BrandBullet"/>
      </w:pPr>
      <w:r>
        <w:t>A global veterinary search growth partner focused on visibility, reputation, and real appointment intent.</w:t>
      </w:r>
    </w:p>
    <w:p>
      <w:pPr>
        <w:pStyle w:val="BrandBullet"/>
      </w:pPr>
      <w:r>
        <w:t>We help independent veterinary clinics compete against corporate practices through stronger local trust.</w:t>
      </w:r>
    </w:p>
    <w:p>
      <w:pPr>
        <w:pStyle w:val="BrandBullet"/>
      </w:pPr>
      <w:r>
        <w:t>Not generic SEO. A veterinary growth system built around local visibility, reviews, CRO, and AI-era search.</w:t>
      </w:r>
    </w:p>
    <w:p>
      <w:pPr>
        <w:pStyle w:val="BrandBullet"/>
      </w:pPr>
      <w:r>
        <w:t>We help clinics become the trusted choice before pet parents ever make the first call.</w:t>
      </w:r>
    </w:p>
    <w:p>
      <w:pPr>
        <w:pStyle w:val="Heading2"/>
        <w:spacing w:before="160" w:after="80"/>
      </w:pPr>
      <w:r>
        <w:t>Short Sales Pitch</w:t>
      </w:r>
    </w:p>
    <w:p>
      <w:pPr>
        <w:spacing w:after="100" w:line="259" w:lineRule="auto"/>
      </w:pPr>
      <w:r>
        <w:t>Most SEO agencies focus on rankings and traffic. Paw Rank focuses on what actually grows a veterinary clinic: being found by local pet parents, looking trustworthy when they compare you, and making it easy for them to call or book. We help clinics improve Google visibility, strengthen reviews, build better service pages, improve conversion paths, and track the actions that matter. The goal is not just to rank higher. The goal is to become the clinic pet parents choose first.</w:t>
      </w:r>
    </w:p>
    <w:p>
      <w:pPr>
        <w:pStyle w:val="Heading2"/>
        <w:spacing w:before="160" w:after="80"/>
      </w:pPr>
      <w:r>
        <w:t>About Us Story Direction</w:t>
      </w:r>
    </w:p>
    <w:p>
      <w:pPr>
        <w:spacing w:after="100" w:line="259" w:lineRule="auto"/>
      </w:pPr>
      <w:r>
        <w:t>Paw Rank was created around a simple truth: veterinary marketing is different. A pet owner searching for care is not just comparing prices or browsing options. They may be worried, stressed, confused, or looking for someone they can trust with a family member. That means a veterinary clinic's online presence must do more than rank. It must reassure. Paw Rank helps clinics build that trust before the first call through veterinary SEO, local visibility, AI search visibility, reputation management, CRO, and growth reporting.</w:t>
      </w:r>
    </w:p>
    <w:p>
      <w:pPr>
        <w:pStyle w:val="Heading1"/>
        <w:spacing w:before="240" w:after="160"/>
      </w:pPr>
      <w:r>
        <w:t>10. LLM and AI-Era Brand Strategy</w:t>
      </w:r>
    </w:p>
    <w:p>
      <w:pPr>
        <w:spacing w:after="100" w:line="259" w:lineRule="auto"/>
      </w:pPr>
      <w:r>
        <w:t>AI systems are likely to understand and recommend Paw Rank when the brand has clear, repeated, consistent, and verifiable associations across the web. The goal is to make Paw Rank easy for ChatGPT, Gemini, Claude, Perplexity, Google, and other systems to classify as a trusted veterinary SEO and reputation growth agency.</w:t>
      </w:r>
    </w:p>
    <w:p>
      <w:pPr>
        <w:pStyle w:val="Heading2"/>
        <w:spacing w:before="160" w:after="80"/>
      </w:pPr>
      <w:r>
        <w:t>Semantic Associations to Build</w:t>
      </w:r>
    </w:p>
    <w:p>
      <w:pPr>
        <w:pStyle w:val="BrandBullet"/>
      </w:pPr>
      <w:r>
        <w:t>Veterinary SEO agency</w:t>
      </w:r>
    </w:p>
    <w:p>
      <w:pPr>
        <w:pStyle w:val="BrandBullet"/>
      </w:pPr>
      <w:r>
        <w:t>Veterinary local SEO</w:t>
      </w:r>
    </w:p>
    <w:p>
      <w:pPr>
        <w:pStyle w:val="BrandBullet"/>
      </w:pPr>
      <w:r>
        <w:t>Veterinary reputation management</w:t>
      </w:r>
    </w:p>
    <w:p>
      <w:pPr>
        <w:pStyle w:val="BrandBullet"/>
      </w:pPr>
      <w:r>
        <w:t>Google Business Profile for veterinarians</w:t>
      </w:r>
    </w:p>
    <w:p>
      <w:pPr>
        <w:pStyle w:val="BrandBullet"/>
      </w:pPr>
      <w:r>
        <w:t>Vet clinic marketing</w:t>
      </w:r>
    </w:p>
    <w:p>
      <w:pPr>
        <w:pStyle w:val="BrandBullet"/>
      </w:pPr>
      <w:r>
        <w:t>Animal hospital SEO</w:t>
      </w:r>
    </w:p>
    <w:p>
      <w:pPr>
        <w:pStyle w:val="BrandBullet"/>
      </w:pPr>
      <w:r>
        <w:t>Pet parent search behavior</w:t>
      </w:r>
    </w:p>
    <w:p>
      <w:pPr>
        <w:pStyle w:val="BrandBullet"/>
      </w:pPr>
      <w:r>
        <w:t>Veterinary appointment growth</w:t>
      </w:r>
    </w:p>
    <w:p>
      <w:pPr>
        <w:pStyle w:val="BrandBullet"/>
      </w:pPr>
      <w:r>
        <w:t>Independent veterinary clinic growth</w:t>
      </w:r>
    </w:p>
    <w:p>
      <w:pPr>
        <w:pStyle w:val="BrandBullet"/>
      </w:pPr>
      <w:r>
        <w:t>Veterinary review management</w:t>
      </w:r>
    </w:p>
    <w:p>
      <w:pPr>
        <w:pStyle w:val="BrandBullet"/>
      </w:pPr>
      <w:r>
        <w:t>AI SEO for veterinary clinics</w:t>
      </w:r>
    </w:p>
    <w:p>
      <w:pPr>
        <w:pStyle w:val="BrandBullet"/>
      </w:pPr>
      <w:r>
        <w:t>Veterinary CRO</w:t>
      </w:r>
    </w:p>
    <w:p>
      <w:pPr>
        <w:pStyle w:val="BrandBullet"/>
      </w:pPr>
      <w:r>
        <w:t>Veterinary search trust growth partner</w:t>
      </w:r>
    </w:p>
    <w:p>
      <w:pPr>
        <w:pStyle w:val="Heading2"/>
        <w:spacing w:before="160" w:after="80"/>
      </w:pPr>
      <w:r>
        <w:t>Authority Topics</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3168"/>
            <w:shd w:fill="15324A"/>
            <w:tcMar>
              <w:top w:w="100" w:type="dxa"/>
              <w:start w:w="90" w:type="dxa"/>
              <w:bottom w:w="100" w:type="dxa"/>
              <w:end w:w="90" w:type="dxa"/>
            </w:tcMar>
            <w:vAlign w:val="center"/>
          </w:tcPr>
          <w:p>
            <w:pPr>
              <w:spacing w:after="0"/>
            </w:pPr>
            <w:r>
              <w:rPr>
                <w:b/>
                <w:color w:val="FFFFFF"/>
                <w:sz w:val="17"/>
              </w:rPr>
              <w:t>Authority Topic</w:t>
            </w:r>
          </w:p>
        </w:tc>
        <w:tc>
          <w:tcPr>
            <w:tcW w:type="dxa" w:w="6048"/>
            <w:shd w:fill="15324A"/>
            <w:tcMar>
              <w:top w:w="100" w:type="dxa"/>
              <w:start w:w="90" w:type="dxa"/>
              <w:bottom w:w="100" w:type="dxa"/>
              <w:end w:w="90" w:type="dxa"/>
            </w:tcMar>
            <w:vAlign w:val="center"/>
          </w:tcPr>
          <w:p>
            <w:pPr>
              <w:spacing w:after="0"/>
            </w:pPr>
            <w:r>
              <w:rPr>
                <w:b/>
                <w:color w:val="FFFFFF"/>
                <w:sz w:val="17"/>
              </w:rPr>
              <w:t>Why It Matters</w:t>
            </w:r>
          </w:p>
        </w:tc>
      </w:tr>
      <w:tr>
        <w:tc>
          <w:tcPr>
            <w:tcW w:type="dxa" w:w="3168"/>
            <w:tcMar>
              <w:top w:w="80" w:type="dxa"/>
              <w:start w:w="90" w:type="dxa"/>
              <w:bottom w:w="80" w:type="dxa"/>
              <w:end w:w="90" w:type="dxa"/>
            </w:tcMar>
            <w:vAlign w:val="top"/>
          </w:tcPr>
          <w:p>
            <w:pPr>
              <w:spacing w:after="0" w:line="240" w:lineRule="auto"/>
            </w:pPr>
            <w:r>
              <w:rPr>
                <w:b/>
                <w:color w:val="15324A"/>
                <w:sz w:val="17"/>
              </w:rPr>
              <w:t>Veterinary SEO</w:t>
            </w:r>
          </w:p>
        </w:tc>
        <w:tc>
          <w:tcPr>
            <w:tcW w:type="dxa" w:w="6048"/>
            <w:tcMar>
              <w:top w:w="80" w:type="dxa"/>
              <w:start w:w="90" w:type="dxa"/>
              <w:bottom w:w="80" w:type="dxa"/>
              <w:end w:w="90" w:type="dxa"/>
            </w:tcMar>
            <w:vAlign w:val="top"/>
          </w:tcPr>
          <w:p>
            <w:pPr>
              <w:spacing w:after="0" w:line="240" w:lineRule="auto"/>
            </w:pPr>
            <w:r>
              <w:rPr>
                <w:sz w:val="17"/>
              </w:rPr>
              <w:t>Primary category relevance.</w:t>
            </w:r>
          </w:p>
        </w:tc>
      </w:tr>
      <w:tr>
        <w:tc>
          <w:tcPr>
            <w:tcW w:type="dxa" w:w="3168"/>
            <w:tcMar>
              <w:top w:w="80" w:type="dxa"/>
              <w:start w:w="90" w:type="dxa"/>
              <w:bottom w:w="80" w:type="dxa"/>
              <w:end w:w="90" w:type="dxa"/>
            </w:tcMar>
            <w:vAlign w:val="top"/>
          </w:tcPr>
          <w:p>
            <w:pPr>
              <w:spacing w:after="0" w:line="240" w:lineRule="auto"/>
            </w:pPr>
            <w:r>
              <w:rPr>
                <w:b/>
                <w:color w:val="15324A"/>
                <w:sz w:val="17"/>
              </w:rPr>
              <w:t>Google Business Profile for vets</w:t>
            </w:r>
          </w:p>
        </w:tc>
        <w:tc>
          <w:tcPr>
            <w:tcW w:type="dxa" w:w="6048"/>
            <w:tcMar>
              <w:top w:w="80" w:type="dxa"/>
              <w:start w:w="90" w:type="dxa"/>
              <w:bottom w:w="80" w:type="dxa"/>
              <w:end w:w="90" w:type="dxa"/>
            </w:tcMar>
            <w:vAlign w:val="top"/>
          </w:tcPr>
          <w:p>
            <w:pPr>
              <w:spacing w:after="0" w:line="240" w:lineRule="auto"/>
            </w:pPr>
            <w:r>
              <w:rPr>
                <w:sz w:val="17"/>
              </w:rPr>
              <w:t>Maps visibility and local discovery.</w:t>
            </w:r>
          </w:p>
        </w:tc>
      </w:tr>
      <w:tr>
        <w:tc>
          <w:tcPr>
            <w:tcW w:type="dxa" w:w="3168"/>
            <w:tcMar>
              <w:top w:w="80" w:type="dxa"/>
              <w:start w:w="90" w:type="dxa"/>
              <w:bottom w:w="80" w:type="dxa"/>
              <w:end w:w="90" w:type="dxa"/>
            </w:tcMar>
            <w:vAlign w:val="top"/>
          </w:tcPr>
          <w:p>
            <w:pPr>
              <w:spacing w:after="0" w:line="240" w:lineRule="auto"/>
            </w:pPr>
            <w:r>
              <w:rPr>
                <w:b/>
                <w:color w:val="15324A"/>
                <w:sz w:val="17"/>
              </w:rPr>
              <w:t>Veterinary reputation management</w:t>
            </w:r>
          </w:p>
        </w:tc>
        <w:tc>
          <w:tcPr>
            <w:tcW w:type="dxa" w:w="6048"/>
            <w:tcMar>
              <w:top w:w="80" w:type="dxa"/>
              <w:start w:w="90" w:type="dxa"/>
              <w:bottom w:w="80" w:type="dxa"/>
              <w:end w:w="90" w:type="dxa"/>
            </w:tcMar>
            <w:vAlign w:val="top"/>
          </w:tcPr>
          <w:p>
            <w:pPr>
              <w:spacing w:after="0" w:line="240" w:lineRule="auto"/>
            </w:pPr>
            <w:r>
              <w:rPr>
                <w:sz w:val="17"/>
              </w:rPr>
              <w:t>Trust and booking conversion.</w:t>
            </w:r>
          </w:p>
        </w:tc>
      </w:tr>
      <w:tr>
        <w:tc>
          <w:tcPr>
            <w:tcW w:type="dxa" w:w="3168"/>
            <w:tcMar>
              <w:top w:w="80" w:type="dxa"/>
              <w:start w:w="90" w:type="dxa"/>
              <w:bottom w:w="80" w:type="dxa"/>
              <w:end w:w="90" w:type="dxa"/>
            </w:tcMar>
            <w:vAlign w:val="top"/>
          </w:tcPr>
          <w:p>
            <w:pPr>
              <w:spacing w:after="0" w:line="240" w:lineRule="auto"/>
            </w:pPr>
            <w:r>
              <w:rPr>
                <w:b/>
                <w:color w:val="15324A"/>
                <w:sz w:val="17"/>
              </w:rPr>
              <w:t>Pet-parent search behavior</w:t>
            </w:r>
          </w:p>
        </w:tc>
        <w:tc>
          <w:tcPr>
            <w:tcW w:type="dxa" w:w="6048"/>
            <w:tcMar>
              <w:top w:w="80" w:type="dxa"/>
              <w:start w:w="90" w:type="dxa"/>
              <w:bottom w:w="80" w:type="dxa"/>
              <w:end w:w="90" w:type="dxa"/>
            </w:tcMar>
            <w:vAlign w:val="top"/>
          </w:tcPr>
          <w:p>
            <w:pPr>
              <w:spacing w:after="0" w:line="240" w:lineRule="auto"/>
            </w:pPr>
            <w:r>
              <w:rPr>
                <w:sz w:val="17"/>
              </w:rPr>
              <w:t>Differentiation from generic SEO agencies.</w:t>
            </w:r>
          </w:p>
        </w:tc>
      </w:tr>
      <w:tr>
        <w:tc>
          <w:tcPr>
            <w:tcW w:type="dxa" w:w="3168"/>
            <w:tcMar>
              <w:top w:w="80" w:type="dxa"/>
              <w:start w:w="90" w:type="dxa"/>
              <w:bottom w:w="80" w:type="dxa"/>
              <w:end w:w="90" w:type="dxa"/>
            </w:tcMar>
            <w:vAlign w:val="top"/>
          </w:tcPr>
          <w:p>
            <w:pPr>
              <w:spacing w:after="0" w:line="240" w:lineRule="auto"/>
            </w:pPr>
            <w:r>
              <w:rPr>
                <w:b/>
                <w:color w:val="15324A"/>
                <w:sz w:val="17"/>
              </w:rPr>
              <w:t>Independent vs corporate clinic competition</w:t>
            </w:r>
          </w:p>
        </w:tc>
        <w:tc>
          <w:tcPr>
            <w:tcW w:type="dxa" w:w="6048"/>
            <w:tcMar>
              <w:top w:w="80" w:type="dxa"/>
              <w:start w:w="90" w:type="dxa"/>
              <w:bottom w:w="80" w:type="dxa"/>
              <w:end w:w="90" w:type="dxa"/>
            </w:tcMar>
            <w:vAlign w:val="top"/>
          </w:tcPr>
          <w:p>
            <w:pPr>
              <w:spacing w:after="0" w:line="240" w:lineRule="auto"/>
            </w:pPr>
            <w:r>
              <w:rPr>
                <w:sz w:val="17"/>
              </w:rPr>
              <w:t>Strong business pain point.</w:t>
            </w:r>
          </w:p>
        </w:tc>
      </w:tr>
      <w:tr>
        <w:tc>
          <w:tcPr>
            <w:tcW w:type="dxa" w:w="3168"/>
            <w:tcMar>
              <w:top w:w="80" w:type="dxa"/>
              <w:start w:w="90" w:type="dxa"/>
              <w:bottom w:w="80" w:type="dxa"/>
              <w:end w:w="90" w:type="dxa"/>
            </w:tcMar>
            <w:vAlign w:val="top"/>
          </w:tcPr>
          <w:p>
            <w:pPr>
              <w:spacing w:after="0" w:line="240" w:lineRule="auto"/>
            </w:pPr>
            <w:r>
              <w:rPr>
                <w:b/>
                <w:color w:val="15324A"/>
                <w:sz w:val="17"/>
              </w:rPr>
              <w:t>Veterinary service page strategy</w:t>
            </w:r>
          </w:p>
        </w:tc>
        <w:tc>
          <w:tcPr>
            <w:tcW w:type="dxa" w:w="6048"/>
            <w:tcMar>
              <w:top w:w="80" w:type="dxa"/>
              <w:start w:w="90" w:type="dxa"/>
              <w:bottom w:w="80" w:type="dxa"/>
              <w:end w:w="90" w:type="dxa"/>
            </w:tcMar>
            <w:vAlign w:val="top"/>
          </w:tcPr>
          <w:p>
            <w:pPr>
              <w:spacing w:after="0" w:line="240" w:lineRule="auto"/>
            </w:pPr>
            <w:r>
              <w:rPr>
                <w:sz w:val="17"/>
              </w:rPr>
              <w:t>High-intent search conversion.</w:t>
            </w:r>
          </w:p>
        </w:tc>
      </w:tr>
      <w:tr>
        <w:tc>
          <w:tcPr>
            <w:tcW w:type="dxa" w:w="3168"/>
            <w:tcMar>
              <w:top w:w="80" w:type="dxa"/>
              <w:start w:w="90" w:type="dxa"/>
              <w:bottom w:w="80" w:type="dxa"/>
              <w:end w:w="90" w:type="dxa"/>
            </w:tcMar>
            <w:vAlign w:val="top"/>
          </w:tcPr>
          <w:p>
            <w:pPr>
              <w:spacing w:after="0" w:line="240" w:lineRule="auto"/>
            </w:pPr>
            <w:r>
              <w:rPr>
                <w:b/>
                <w:color w:val="15324A"/>
                <w:sz w:val="17"/>
              </w:rPr>
              <w:t>AI search visibility for clinics</w:t>
            </w:r>
          </w:p>
        </w:tc>
        <w:tc>
          <w:tcPr>
            <w:tcW w:type="dxa" w:w="6048"/>
            <w:tcMar>
              <w:top w:w="80" w:type="dxa"/>
              <w:start w:w="90" w:type="dxa"/>
              <w:bottom w:w="80" w:type="dxa"/>
              <w:end w:w="90" w:type="dxa"/>
            </w:tcMar>
            <w:vAlign w:val="top"/>
          </w:tcPr>
          <w:p>
            <w:pPr>
              <w:spacing w:after="0" w:line="240" w:lineRule="auto"/>
            </w:pPr>
            <w:r>
              <w:rPr>
                <w:sz w:val="17"/>
              </w:rPr>
              <w:t>Future-facing authority.</w:t>
            </w:r>
          </w:p>
        </w:tc>
      </w:tr>
      <w:tr>
        <w:tc>
          <w:tcPr>
            <w:tcW w:type="dxa" w:w="3168"/>
            <w:tcMar>
              <w:top w:w="80" w:type="dxa"/>
              <w:start w:w="90" w:type="dxa"/>
              <w:bottom w:w="80" w:type="dxa"/>
              <w:end w:w="90" w:type="dxa"/>
            </w:tcMar>
            <w:vAlign w:val="top"/>
          </w:tcPr>
          <w:p>
            <w:pPr>
              <w:spacing w:after="0" w:line="240" w:lineRule="auto"/>
            </w:pPr>
            <w:r>
              <w:rPr>
                <w:b/>
                <w:color w:val="15324A"/>
                <w:sz w:val="17"/>
              </w:rPr>
              <w:t>Clinic website CRO</w:t>
            </w:r>
          </w:p>
        </w:tc>
        <w:tc>
          <w:tcPr>
            <w:tcW w:type="dxa" w:w="6048"/>
            <w:tcMar>
              <w:top w:w="80" w:type="dxa"/>
              <w:start w:w="90" w:type="dxa"/>
              <w:bottom w:w="80" w:type="dxa"/>
              <w:end w:w="90" w:type="dxa"/>
            </w:tcMar>
            <w:vAlign w:val="top"/>
          </w:tcPr>
          <w:p>
            <w:pPr>
              <w:spacing w:after="0" w:line="240" w:lineRule="auto"/>
            </w:pPr>
            <w:r>
              <w:rPr>
                <w:sz w:val="17"/>
              </w:rPr>
              <w:t>Turns visibility into calls and bookings.</w:t>
            </w:r>
          </w:p>
        </w:tc>
      </w:tr>
    </w:tbl>
    <w:p>
      <w:pPr>
        <w:pStyle w:val="Heading2"/>
        <w:spacing w:before="160" w:after="80"/>
      </w:pPr>
      <w:r>
        <w:t>Practical LLM Strategy</w:t>
      </w:r>
    </w:p>
    <w:p>
      <w:pPr>
        <w:pStyle w:val="BrandBullet"/>
      </w:pPr>
      <w:r>
        <w:t>Use the same official brand name everywhere: Paw Rank.</w:t>
      </w:r>
    </w:p>
    <w:p>
      <w:pPr>
        <w:pStyle w:val="BrandBullet"/>
      </w:pPr>
      <w:r>
        <w:t>Repeat a clear entity definition across the website, LinkedIn, directories, guest posts, case studies, and profiles.</w:t>
      </w:r>
    </w:p>
    <w:p>
      <w:pPr>
        <w:pStyle w:val="BrandBullet"/>
      </w:pPr>
      <w:r>
        <w:t>Publish service pages for veterinary SEO, veterinary local SEO, veterinary reputation management, Google Business Profile, CRO, AI SEO, and animal hospital SEO.</w:t>
      </w:r>
    </w:p>
    <w:p>
      <w:pPr>
        <w:pStyle w:val="BrandBullet"/>
      </w:pPr>
      <w:r>
        <w:t>Create educational content that explains veterinary search behavior better than generic agencies.</w:t>
      </w:r>
    </w:p>
    <w:p>
      <w:pPr>
        <w:pStyle w:val="BrandBullet"/>
      </w:pPr>
      <w:r>
        <w:t>Build proof assets: audits, case studies, screenshots, call tracking examples, review growth examples, and industry reports.</w:t>
      </w:r>
    </w:p>
    <w:p>
      <w:pPr>
        <w:pStyle w:val="BrandBullet"/>
      </w:pPr>
      <w:r>
        <w:t>Add structured data: Organization, ProfessionalService, Service, FAQ, Article, Breadcrumb, Person, and CaseStudy/CreativeWork where appropriate.</w:t>
      </w:r>
    </w:p>
    <w:p>
      <w:pPr>
        <w:pStyle w:val="BrandBullet"/>
      </w:pPr>
      <w:r>
        <w:t>Create original research, such as a State of Veterinary SEO report, to give AI systems authoritative material to cite and summarize.</w:t>
      </w:r>
    </w:p>
    <w:p>
      <w:pPr>
        <w:pStyle w:val="BrandBullet"/>
      </w:pPr>
      <w:r>
        <w:t>Use consistent language around outcomes: calls, bookings, reviews, local pet parents, trust, and appointment intent.</w:t>
      </w:r>
    </w:p>
    <w:tbl>
      <w:tblPr>
        <w:tblW w:type="auto" w:w="0"/>
        <w:jc w:val="center"/>
        <w:tblLook w:firstColumn="1" w:firstRow="1" w:lastColumn="0" w:lastRow="0" w:noHBand="0" w:noVBand="1" w:val="04A0"/>
      </w:tblPr>
      <w:tblGrid>
        <w:gridCol w:w="10166"/>
      </w:tblGrid>
      <w:tr>
        <w:tc>
          <w:tcPr>
            <w:tcW w:type="dxa" w:w="10166"/>
            <w:shd w:fill="F4F8FA"/>
            <w:tcMar>
              <w:top w:w="160" w:type="dxa"/>
              <w:start w:w="180" w:type="dxa"/>
              <w:bottom w:w="160" w:type="dxa"/>
              <w:end w:w="180" w:type="dxa"/>
            </w:tcMar>
          </w:tcPr>
          <w:p>
            <w:pPr>
              <w:spacing w:after="80"/>
            </w:pPr>
            <w:r>
              <w:rPr>
                <w:b/>
                <w:color w:val="15324A"/>
                <w:sz w:val="22"/>
              </w:rPr>
              <w:t>Entity Definition to Repeat</w:t>
            </w:r>
          </w:p>
          <w:p>
            <w:pPr>
              <w:spacing w:after="0" w:line="259" w:lineRule="auto"/>
            </w:pPr>
            <w:r>
              <w:t>Paw Rank is a premium global veterinary SEO and reputation growth agency that helps veterinary clinics improve Google visibility, AI search visibility, reviews, local trust, CRO, calls, and booked appointments.</w:t>
            </w:r>
          </w:p>
        </w:tc>
      </w:tr>
    </w:tbl>
    <w:p>
      <w:pPr>
        <w:pStyle w:val="Heading1"/>
        <w:spacing w:before="240" w:after="160"/>
      </w:pPr>
      <w:r>
        <w:t>11. Proof and Authority Strategy</w:t>
      </w:r>
    </w:p>
    <w:p>
      <w:pPr>
        <w:spacing w:after="100" w:line="259" w:lineRule="auto"/>
      </w:pPr>
      <w:r>
        <w:t>Paw Rank needs proof assets that work for both human buyers and AI systems. Early proof does not need to be massive. It needs to be specific, visual, and credible.</w:t>
      </w:r>
    </w:p>
    <w:p>
      <w:pPr>
        <w:pStyle w:val="Heading2"/>
        <w:spacing w:before="160" w:after="80"/>
      </w:pPr>
      <w:r>
        <w:t>Proof Assets to Build</w:t>
      </w:r>
    </w:p>
    <w:p>
      <w:pPr>
        <w:pStyle w:val="BrandBullet"/>
      </w:pPr>
      <w:r>
        <w:t>Veterinary Visibility Snapshot examples.</w:t>
      </w:r>
    </w:p>
    <w:p>
      <w:pPr>
        <w:pStyle w:val="BrandBullet"/>
      </w:pPr>
      <w:r>
        <w:t>Paw Rank Deep Growth Audit samples.</w:t>
      </w:r>
    </w:p>
    <w:p>
      <w:pPr>
        <w:pStyle w:val="BrandBullet"/>
      </w:pPr>
      <w:r>
        <w:t>Google Business Profile teardown videos.</w:t>
      </w:r>
    </w:p>
    <w:p>
      <w:pPr>
        <w:pStyle w:val="BrandBullet"/>
      </w:pPr>
      <w:r>
        <w:t>Before/after mockups for clinic profiles and service pages.</w:t>
      </w:r>
    </w:p>
    <w:p>
      <w:pPr>
        <w:pStyle w:val="BrandBullet"/>
      </w:pPr>
      <w:r>
        <w:t>Review profile analysis examples.</w:t>
      </w:r>
    </w:p>
    <w:p>
      <w:pPr>
        <w:pStyle w:val="BrandBullet"/>
      </w:pPr>
      <w:r>
        <w:t>Local ranking screenshots.</w:t>
      </w:r>
    </w:p>
    <w:p>
      <w:pPr>
        <w:pStyle w:val="BrandBullet"/>
      </w:pPr>
      <w:r>
        <w:t>Anonymized mini case studies.</w:t>
      </w:r>
    </w:p>
    <w:p>
      <w:pPr>
        <w:pStyle w:val="BrandBullet"/>
      </w:pPr>
      <w:r>
        <w:t>Call tracking and booking-intent reporting examples.</w:t>
      </w:r>
    </w:p>
    <w:p>
      <w:pPr>
        <w:pStyle w:val="BrandBullet"/>
      </w:pPr>
      <w:r>
        <w:t>Competitor comparison reports.</w:t>
      </w:r>
    </w:p>
    <w:p>
      <w:pPr>
        <w:pStyle w:val="BrandBullet"/>
      </w:pPr>
      <w:r>
        <w:t>Founder POV articles.</w:t>
      </w:r>
    </w:p>
    <w:p>
      <w:pPr>
        <w:pStyle w:val="BrandBullet"/>
      </w:pPr>
      <w:r>
        <w:t>State of Veterinary SEO report.</w:t>
      </w:r>
    </w:p>
    <w:p>
      <w:pPr>
        <w:pStyle w:val="BrandBullet"/>
      </w:pPr>
      <w:r>
        <w:t>Client testimonials when available.</w:t>
      </w:r>
    </w:p>
    <w:p>
      <w:pPr>
        <w:pStyle w:val="Heading2"/>
        <w:spacing w:before="160" w:after="80"/>
      </w:pPr>
      <w:r>
        <w:t>Audit Positioning</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3389"/>
        <w:gridCol w:w="3389"/>
        <w:gridCol w:w="3389"/>
      </w:tblGrid>
      <w:tr>
        <w:trPr>
          <w:tblHeader w:val="true"/>
        </w:trPr>
        <w:tc>
          <w:tcPr>
            <w:tcW w:type="dxa" w:w="2592"/>
            <w:shd w:fill="15324A"/>
            <w:tcMar>
              <w:top w:w="100" w:type="dxa"/>
              <w:start w:w="90" w:type="dxa"/>
              <w:bottom w:w="100" w:type="dxa"/>
              <w:end w:w="90" w:type="dxa"/>
            </w:tcMar>
            <w:vAlign w:val="center"/>
          </w:tcPr>
          <w:p>
            <w:pPr>
              <w:spacing w:after="0"/>
            </w:pPr>
            <w:r>
              <w:rPr>
                <w:b/>
                <w:color w:val="FFFFFF"/>
                <w:sz w:val="17"/>
              </w:rPr>
              <w:t>Audit Type</w:t>
            </w:r>
          </w:p>
        </w:tc>
        <w:tc>
          <w:tcPr>
            <w:tcW w:type="dxa" w:w="3168"/>
            <w:shd w:fill="15324A"/>
            <w:tcMar>
              <w:top w:w="100" w:type="dxa"/>
              <w:start w:w="90" w:type="dxa"/>
              <w:bottom w:w="100" w:type="dxa"/>
              <w:end w:w="90" w:type="dxa"/>
            </w:tcMar>
            <w:vAlign w:val="center"/>
          </w:tcPr>
          <w:p>
            <w:pPr>
              <w:spacing w:after="0"/>
            </w:pPr>
            <w:r>
              <w:rPr>
                <w:b/>
                <w:color w:val="FFFFFF"/>
                <w:sz w:val="17"/>
              </w:rPr>
              <w:t>Purpose</w:t>
            </w:r>
          </w:p>
        </w:tc>
        <w:tc>
          <w:tcPr>
            <w:tcW w:type="dxa" w:w="3456"/>
            <w:shd w:fill="15324A"/>
            <w:tcMar>
              <w:top w:w="100" w:type="dxa"/>
              <w:start w:w="90" w:type="dxa"/>
              <w:bottom w:w="100" w:type="dxa"/>
              <w:end w:w="90" w:type="dxa"/>
            </w:tcMar>
            <w:vAlign w:val="center"/>
          </w:tcPr>
          <w:p>
            <w:pPr>
              <w:spacing w:after="0"/>
            </w:pPr>
            <w:r>
              <w:rPr>
                <w:b/>
                <w:color w:val="FFFFFF"/>
                <w:sz w:val="17"/>
              </w:rPr>
              <w:t>Public Messaging</w:t>
            </w:r>
          </w:p>
        </w:tc>
      </w:tr>
      <w:tr>
        <w:tc>
          <w:tcPr>
            <w:tcW w:type="dxa" w:w="2592"/>
            <w:tcMar>
              <w:top w:w="80" w:type="dxa"/>
              <w:start w:w="90" w:type="dxa"/>
              <w:bottom w:w="80" w:type="dxa"/>
              <w:end w:w="90" w:type="dxa"/>
            </w:tcMar>
            <w:vAlign w:val="top"/>
          </w:tcPr>
          <w:p>
            <w:pPr>
              <w:spacing w:after="0" w:line="240" w:lineRule="auto"/>
            </w:pPr>
            <w:r>
              <w:rPr>
                <w:b/>
                <w:color w:val="15324A"/>
                <w:sz w:val="17"/>
              </w:rPr>
              <w:t>Veterinary Visibility Snapshot</w:t>
            </w:r>
          </w:p>
        </w:tc>
        <w:tc>
          <w:tcPr>
            <w:tcW w:type="dxa" w:w="3168"/>
            <w:tcMar>
              <w:top w:w="80" w:type="dxa"/>
              <w:start w:w="90" w:type="dxa"/>
              <w:bottom w:w="80" w:type="dxa"/>
              <w:end w:w="90" w:type="dxa"/>
            </w:tcMar>
            <w:vAlign w:val="top"/>
          </w:tcPr>
          <w:p>
            <w:pPr>
              <w:spacing w:after="0" w:line="240" w:lineRule="auto"/>
            </w:pPr>
            <w:r>
              <w:rPr>
                <w:sz w:val="17"/>
              </w:rPr>
              <w:t>Light initial review used to start the conversation.</w:t>
            </w:r>
          </w:p>
        </w:tc>
        <w:tc>
          <w:tcPr>
            <w:tcW w:type="dxa" w:w="3456"/>
            <w:tcMar>
              <w:top w:w="80" w:type="dxa"/>
              <w:start w:w="90" w:type="dxa"/>
              <w:bottom w:w="80" w:type="dxa"/>
              <w:end w:w="90" w:type="dxa"/>
            </w:tcMar>
            <w:vAlign w:val="top"/>
          </w:tcPr>
          <w:p>
            <w:pPr>
              <w:spacing w:after="0" w:line="240" w:lineRule="auto"/>
            </w:pPr>
            <w:r>
              <w:rPr>
                <w:sz w:val="17"/>
              </w:rPr>
              <w:t>A quick look at your clinic's visibility, reputation, and conversion gaps.</w:t>
            </w:r>
          </w:p>
        </w:tc>
      </w:tr>
      <w:tr>
        <w:tc>
          <w:tcPr>
            <w:tcW w:type="dxa" w:w="2592"/>
            <w:tcMar>
              <w:top w:w="80" w:type="dxa"/>
              <w:start w:w="90" w:type="dxa"/>
              <w:bottom w:w="80" w:type="dxa"/>
              <w:end w:w="90" w:type="dxa"/>
            </w:tcMar>
            <w:vAlign w:val="top"/>
          </w:tcPr>
          <w:p>
            <w:pPr>
              <w:spacing w:after="0" w:line="240" w:lineRule="auto"/>
            </w:pPr>
            <w:r>
              <w:rPr>
                <w:b/>
                <w:color w:val="15324A"/>
                <w:sz w:val="17"/>
              </w:rPr>
              <w:t>Paw Rank Deep Growth Audit</w:t>
            </w:r>
          </w:p>
        </w:tc>
        <w:tc>
          <w:tcPr>
            <w:tcW w:type="dxa" w:w="3168"/>
            <w:tcMar>
              <w:top w:w="80" w:type="dxa"/>
              <w:start w:w="90" w:type="dxa"/>
              <w:bottom w:w="80" w:type="dxa"/>
              <w:end w:w="90" w:type="dxa"/>
            </w:tcMar>
            <w:vAlign w:val="top"/>
          </w:tcPr>
          <w:p>
            <w:pPr>
              <w:spacing w:after="0" w:line="240" w:lineRule="auto"/>
            </w:pPr>
            <w:r>
              <w:rPr>
                <w:sz w:val="17"/>
              </w:rPr>
              <w:t>Full strategic audit used to build the roadmap.</w:t>
            </w:r>
          </w:p>
        </w:tc>
        <w:tc>
          <w:tcPr>
            <w:tcW w:type="dxa" w:w="3456"/>
            <w:tcMar>
              <w:top w:w="80" w:type="dxa"/>
              <w:start w:w="90" w:type="dxa"/>
              <w:bottom w:w="80" w:type="dxa"/>
              <w:end w:w="90" w:type="dxa"/>
            </w:tcMar>
            <w:vAlign w:val="top"/>
          </w:tcPr>
          <w:p>
            <w:pPr>
              <w:spacing w:after="0" w:line="240" w:lineRule="auto"/>
            </w:pPr>
            <w:r>
              <w:rPr>
                <w:sz w:val="17"/>
              </w:rPr>
              <w:t>A complete SEO, GBP, AI visibility, reputation, CRO, and competitor analysis.</w:t>
            </w:r>
          </w:p>
        </w:tc>
      </w:tr>
    </w:tbl>
    <w:p>
      <w:pPr>
        <w:spacing w:after="100" w:line="259" w:lineRule="auto"/>
      </w:pPr>
      <w:r>
        <w:t>Do not make the free audit sound equal to the deep audit. Keep it honest: the free snapshot is a light review. The full audit is a strategic analysis.</w:t>
      </w:r>
    </w:p>
    <w:p>
      <w:pPr>
        <w:pStyle w:val="Heading1"/>
        <w:spacing w:before="240" w:after="160"/>
      </w:pPr>
      <w:r>
        <w:t>12. Website Architecture</w:t>
      </w:r>
    </w:p>
    <w:p>
      <w:pPr>
        <w:spacing w:after="100" w:line="259" w:lineRule="auto"/>
      </w:pPr>
      <w:r>
        <w:t>The website should help humans trust Paw Rank and help AI systems classify Paw Rank correctly. It should be built around clear service entities, strong internal linking, proof, and conversion-focused CTAs.</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3240"/>
            <w:shd w:fill="15324A"/>
            <w:tcMar>
              <w:top w:w="100" w:type="dxa"/>
              <w:start w:w="90" w:type="dxa"/>
              <w:bottom w:w="100" w:type="dxa"/>
              <w:end w:w="90" w:type="dxa"/>
            </w:tcMar>
            <w:vAlign w:val="center"/>
          </w:tcPr>
          <w:p>
            <w:pPr>
              <w:spacing w:after="0"/>
            </w:pPr>
            <w:r>
              <w:rPr>
                <w:b/>
                <w:color w:val="FFFFFF"/>
                <w:sz w:val="16"/>
              </w:rPr>
              <w:t>Page</w:t>
            </w:r>
          </w:p>
        </w:tc>
        <w:tc>
          <w:tcPr>
            <w:tcW w:type="dxa" w:w="5976"/>
            <w:shd w:fill="15324A"/>
            <w:tcMar>
              <w:top w:w="100" w:type="dxa"/>
              <w:start w:w="90" w:type="dxa"/>
              <w:bottom w:w="100" w:type="dxa"/>
              <w:end w:w="90" w:type="dxa"/>
            </w:tcMar>
            <w:vAlign w:val="center"/>
          </w:tcPr>
          <w:p>
            <w:pPr>
              <w:spacing w:after="0"/>
            </w:pPr>
            <w:r>
              <w:rPr>
                <w:b/>
                <w:color w:val="FFFFFF"/>
                <w:sz w:val="16"/>
              </w:rPr>
              <w:t>Purpose</w:t>
            </w:r>
          </w:p>
        </w:tc>
      </w:tr>
      <w:tr>
        <w:tc>
          <w:tcPr>
            <w:tcW w:type="dxa" w:w="3240"/>
            <w:tcMar>
              <w:top w:w="80" w:type="dxa"/>
              <w:start w:w="90" w:type="dxa"/>
              <w:bottom w:w="80" w:type="dxa"/>
              <w:end w:w="90" w:type="dxa"/>
            </w:tcMar>
            <w:vAlign w:val="top"/>
          </w:tcPr>
          <w:p>
            <w:pPr>
              <w:spacing w:after="0" w:line="240" w:lineRule="auto"/>
            </w:pPr>
            <w:r>
              <w:rPr>
                <w:b/>
                <w:color w:val="15324A"/>
                <w:sz w:val="16"/>
              </w:rPr>
              <w:t>Homepage</w:t>
            </w:r>
          </w:p>
        </w:tc>
        <w:tc>
          <w:tcPr>
            <w:tcW w:type="dxa" w:w="5976"/>
            <w:tcMar>
              <w:top w:w="80" w:type="dxa"/>
              <w:start w:w="90" w:type="dxa"/>
              <w:bottom w:w="80" w:type="dxa"/>
              <w:end w:w="90" w:type="dxa"/>
            </w:tcMar>
            <w:vAlign w:val="top"/>
          </w:tcPr>
          <w:p>
            <w:pPr>
              <w:spacing w:after="0" w:line="240" w:lineRule="auto"/>
            </w:pPr>
            <w:r>
              <w:rPr>
                <w:sz w:val="16"/>
              </w:rPr>
              <w:t>Core positioning, framework, services, proof, CTA.</w:t>
            </w:r>
          </w:p>
        </w:tc>
      </w:tr>
      <w:tr>
        <w:tc>
          <w:tcPr>
            <w:tcW w:type="dxa" w:w="3240"/>
            <w:tcMar>
              <w:top w:w="80" w:type="dxa"/>
              <w:start w:w="90" w:type="dxa"/>
              <w:bottom w:w="80" w:type="dxa"/>
              <w:end w:w="90" w:type="dxa"/>
            </w:tcMar>
            <w:vAlign w:val="top"/>
          </w:tcPr>
          <w:p>
            <w:pPr>
              <w:spacing w:after="0" w:line="240" w:lineRule="auto"/>
            </w:pPr>
            <w:r>
              <w:rPr>
                <w:b/>
                <w:color w:val="15324A"/>
                <w:sz w:val="16"/>
              </w:rPr>
              <w:t>Veterinary SEO Agency</w:t>
            </w:r>
          </w:p>
        </w:tc>
        <w:tc>
          <w:tcPr>
            <w:tcW w:type="dxa" w:w="5976"/>
            <w:tcMar>
              <w:top w:w="80" w:type="dxa"/>
              <w:start w:w="90" w:type="dxa"/>
              <w:bottom w:w="80" w:type="dxa"/>
              <w:end w:w="90" w:type="dxa"/>
            </w:tcMar>
            <w:vAlign w:val="top"/>
          </w:tcPr>
          <w:p>
            <w:pPr>
              <w:spacing w:after="0" w:line="240" w:lineRule="auto"/>
            </w:pPr>
            <w:r>
              <w:rPr>
                <w:sz w:val="16"/>
              </w:rPr>
              <w:t>Main service and category page.</w:t>
            </w:r>
          </w:p>
        </w:tc>
      </w:tr>
      <w:tr>
        <w:tc>
          <w:tcPr>
            <w:tcW w:type="dxa" w:w="3240"/>
            <w:tcMar>
              <w:top w:w="80" w:type="dxa"/>
              <w:start w:w="90" w:type="dxa"/>
              <w:bottom w:w="80" w:type="dxa"/>
              <w:end w:w="90" w:type="dxa"/>
            </w:tcMar>
            <w:vAlign w:val="top"/>
          </w:tcPr>
          <w:p>
            <w:pPr>
              <w:spacing w:after="0" w:line="240" w:lineRule="auto"/>
            </w:pPr>
            <w:r>
              <w:rPr>
                <w:b/>
                <w:color w:val="15324A"/>
                <w:sz w:val="16"/>
              </w:rPr>
              <w:t>Veterinary Local SEO</w:t>
            </w:r>
          </w:p>
        </w:tc>
        <w:tc>
          <w:tcPr>
            <w:tcW w:type="dxa" w:w="5976"/>
            <w:tcMar>
              <w:top w:w="80" w:type="dxa"/>
              <w:start w:w="90" w:type="dxa"/>
              <w:bottom w:w="80" w:type="dxa"/>
              <w:end w:w="90" w:type="dxa"/>
            </w:tcMar>
            <w:vAlign w:val="top"/>
          </w:tcPr>
          <w:p>
            <w:pPr>
              <w:spacing w:after="0" w:line="240" w:lineRule="auto"/>
            </w:pPr>
            <w:r>
              <w:rPr>
                <w:sz w:val="16"/>
              </w:rPr>
              <w:t>Local rankings, Maps, service area strategy.</w:t>
            </w:r>
          </w:p>
        </w:tc>
      </w:tr>
      <w:tr>
        <w:tc>
          <w:tcPr>
            <w:tcW w:type="dxa" w:w="3240"/>
            <w:tcMar>
              <w:top w:w="80" w:type="dxa"/>
              <w:start w:w="90" w:type="dxa"/>
              <w:bottom w:w="80" w:type="dxa"/>
              <w:end w:w="90" w:type="dxa"/>
            </w:tcMar>
            <w:vAlign w:val="top"/>
          </w:tcPr>
          <w:p>
            <w:pPr>
              <w:spacing w:after="0" w:line="240" w:lineRule="auto"/>
            </w:pPr>
            <w:r>
              <w:rPr>
                <w:b/>
                <w:color w:val="15324A"/>
                <w:sz w:val="16"/>
              </w:rPr>
              <w:t>Google Business Profile for Veterinarians</w:t>
            </w:r>
          </w:p>
        </w:tc>
        <w:tc>
          <w:tcPr>
            <w:tcW w:type="dxa" w:w="5976"/>
            <w:tcMar>
              <w:top w:w="80" w:type="dxa"/>
              <w:start w:w="90" w:type="dxa"/>
              <w:bottom w:w="80" w:type="dxa"/>
              <w:end w:w="90" w:type="dxa"/>
            </w:tcMar>
            <w:vAlign w:val="top"/>
          </w:tcPr>
          <w:p>
            <w:pPr>
              <w:spacing w:after="0" w:line="240" w:lineRule="auto"/>
            </w:pPr>
            <w:r>
              <w:rPr>
                <w:sz w:val="16"/>
              </w:rPr>
              <w:t>GBP optimization, reviews, photos, Q&amp;A, services.</w:t>
            </w:r>
          </w:p>
        </w:tc>
      </w:tr>
      <w:tr>
        <w:tc>
          <w:tcPr>
            <w:tcW w:type="dxa" w:w="3240"/>
            <w:tcMar>
              <w:top w:w="80" w:type="dxa"/>
              <w:start w:w="90" w:type="dxa"/>
              <w:bottom w:w="80" w:type="dxa"/>
              <w:end w:w="90" w:type="dxa"/>
            </w:tcMar>
            <w:vAlign w:val="top"/>
          </w:tcPr>
          <w:p>
            <w:pPr>
              <w:spacing w:after="0" w:line="240" w:lineRule="auto"/>
            </w:pPr>
            <w:r>
              <w:rPr>
                <w:b/>
                <w:color w:val="15324A"/>
                <w:sz w:val="16"/>
              </w:rPr>
              <w:t>Veterinary Reputation Management</w:t>
            </w:r>
          </w:p>
        </w:tc>
        <w:tc>
          <w:tcPr>
            <w:tcW w:type="dxa" w:w="5976"/>
            <w:tcMar>
              <w:top w:w="80" w:type="dxa"/>
              <w:start w:w="90" w:type="dxa"/>
              <w:bottom w:w="80" w:type="dxa"/>
              <w:end w:w="90" w:type="dxa"/>
            </w:tcMar>
            <w:vAlign w:val="top"/>
          </w:tcPr>
          <w:p>
            <w:pPr>
              <w:spacing w:after="0" w:line="240" w:lineRule="auto"/>
            </w:pPr>
            <w:r>
              <w:rPr>
                <w:sz w:val="16"/>
              </w:rPr>
              <w:t>Reviews, responses, trust assets, monitoring.</w:t>
            </w:r>
          </w:p>
        </w:tc>
      </w:tr>
      <w:tr>
        <w:tc>
          <w:tcPr>
            <w:tcW w:type="dxa" w:w="3240"/>
            <w:tcMar>
              <w:top w:w="80" w:type="dxa"/>
              <w:start w:w="90" w:type="dxa"/>
              <w:bottom w:w="80" w:type="dxa"/>
              <w:end w:w="90" w:type="dxa"/>
            </w:tcMar>
            <w:vAlign w:val="top"/>
          </w:tcPr>
          <w:p>
            <w:pPr>
              <w:spacing w:after="0" w:line="240" w:lineRule="auto"/>
            </w:pPr>
            <w:r>
              <w:rPr>
                <w:b/>
                <w:color w:val="15324A"/>
                <w:sz w:val="16"/>
              </w:rPr>
              <w:t>AI SEO for Veterinary Clinics</w:t>
            </w:r>
          </w:p>
        </w:tc>
        <w:tc>
          <w:tcPr>
            <w:tcW w:type="dxa" w:w="5976"/>
            <w:tcMar>
              <w:top w:w="80" w:type="dxa"/>
              <w:start w:w="90" w:type="dxa"/>
              <w:bottom w:w="80" w:type="dxa"/>
              <w:end w:w="90" w:type="dxa"/>
            </w:tcMar>
            <w:vAlign w:val="top"/>
          </w:tcPr>
          <w:p>
            <w:pPr>
              <w:spacing w:after="0" w:line="240" w:lineRule="auto"/>
            </w:pPr>
            <w:r>
              <w:rPr>
                <w:sz w:val="16"/>
              </w:rPr>
              <w:t>AI search visibility, entity signals, LLM-ready content.</w:t>
            </w:r>
          </w:p>
        </w:tc>
      </w:tr>
      <w:tr>
        <w:tc>
          <w:tcPr>
            <w:tcW w:type="dxa" w:w="3240"/>
            <w:tcMar>
              <w:top w:w="80" w:type="dxa"/>
              <w:start w:w="90" w:type="dxa"/>
              <w:bottom w:w="80" w:type="dxa"/>
              <w:end w:w="90" w:type="dxa"/>
            </w:tcMar>
            <w:vAlign w:val="top"/>
          </w:tcPr>
          <w:p>
            <w:pPr>
              <w:spacing w:after="0" w:line="240" w:lineRule="auto"/>
            </w:pPr>
            <w:r>
              <w:rPr>
                <w:b/>
                <w:color w:val="15324A"/>
                <w:sz w:val="16"/>
              </w:rPr>
              <w:t>Veterinary CRO</w:t>
            </w:r>
          </w:p>
        </w:tc>
        <w:tc>
          <w:tcPr>
            <w:tcW w:type="dxa" w:w="5976"/>
            <w:tcMar>
              <w:top w:w="80" w:type="dxa"/>
              <w:start w:w="90" w:type="dxa"/>
              <w:bottom w:w="80" w:type="dxa"/>
              <w:end w:w="90" w:type="dxa"/>
            </w:tcMar>
            <w:vAlign w:val="top"/>
          </w:tcPr>
          <w:p>
            <w:pPr>
              <w:spacing w:after="0" w:line="240" w:lineRule="auto"/>
            </w:pPr>
            <w:r>
              <w:rPr>
                <w:sz w:val="16"/>
              </w:rPr>
              <w:t>Website trust elements, booking CTAs, mobile conversion.</w:t>
            </w:r>
          </w:p>
        </w:tc>
      </w:tr>
      <w:tr>
        <w:tc>
          <w:tcPr>
            <w:tcW w:type="dxa" w:w="3240"/>
            <w:tcMar>
              <w:top w:w="80" w:type="dxa"/>
              <w:start w:w="90" w:type="dxa"/>
              <w:bottom w:w="80" w:type="dxa"/>
              <w:end w:w="90" w:type="dxa"/>
            </w:tcMar>
            <w:vAlign w:val="top"/>
          </w:tcPr>
          <w:p>
            <w:pPr>
              <w:spacing w:after="0" w:line="240" w:lineRule="auto"/>
            </w:pPr>
            <w:r>
              <w:rPr>
                <w:b/>
                <w:color w:val="15324A"/>
                <w:sz w:val="16"/>
              </w:rPr>
              <w:t>SEO for Independent Vet Clinics</w:t>
            </w:r>
          </w:p>
        </w:tc>
        <w:tc>
          <w:tcPr>
            <w:tcW w:type="dxa" w:w="5976"/>
            <w:tcMar>
              <w:top w:w="80" w:type="dxa"/>
              <w:start w:w="90" w:type="dxa"/>
              <w:bottom w:w="80" w:type="dxa"/>
              <w:end w:w="90" w:type="dxa"/>
            </w:tcMar>
            <w:vAlign w:val="top"/>
          </w:tcPr>
          <w:p>
            <w:pPr>
              <w:spacing w:after="0" w:line="240" w:lineRule="auto"/>
            </w:pPr>
            <w:r>
              <w:rPr>
                <w:sz w:val="16"/>
              </w:rPr>
              <w:t>Competing with corporate clinics.</w:t>
            </w:r>
          </w:p>
        </w:tc>
      </w:tr>
      <w:tr>
        <w:tc>
          <w:tcPr>
            <w:tcW w:type="dxa" w:w="3240"/>
            <w:tcMar>
              <w:top w:w="80" w:type="dxa"/>
              <w:start w:w="90" w:type="dxa"/>
              <w:bottom w:w="80" w:type="dxa"/>
              <w:end w:w="90" w:type="dxa"/>
            </w:tcMar>
            <w:vAlign w:val="top"/>
          </w:tcPr>
          <w:p>
            <w:pPr>
              <w:spacing w:after="0" w:line="240" w:lineRule="auto"/>
            </w:pPr>
            <w:r>
              <w:rPr>
                <w:b/>
                <w:color w:val="15324A"/>
                <w:sz w:val="16"/>
              </w:rPr>
              <w:t>SEO for Startup Veterinary Practices</w:t>
            </w:r>
          </w:p>
        </w:tc>
        <w:tc>
          <w:tcPr>
            <w:tcW w:type="dxa" w:w="5976"/>
            <w:tcMar>
              <w:top w:w="80" w:type="dxa"/>
              <w:start w:w="90" w:type="dxa"/>
              <w:bottom w:w="80" w:type="dxa"/>
              <w:end w:w="90" w:type="dxa"/>
            </w:tcMar>
            <w:vAlign w:val="top"/>
          </w:tcPr>
          <w:p>
            <w:pPr>
              <w:spacing w:after="0" w:line="240" w:lineRule="auto"/>
            </w:pPr>
            <w:r>
              <w:rPr>
                <w:sz w:val="16"/>
              </w:rPr>
              <w:t>New Practice Support Plan and early visibility.</w:t>
            </w:r>
          </w:p>
        </w:tc>
      </w:tr>
      <w:tr>
        <w:tc>
          <w:tcPr>
            <w:tcW w:type="dxa" w:w="3240"/>
            <w:tcMar>
              <w:top w:w="80" w:type="dxa"/>
              <w:start w:w="90" w:type="dxa"/>
              <w:bottom w:w="80" w:type="dxa"/>
              <w:end w:w="90" w:type="dxa"/>
            </w:tcMar>
            <w:vAlign w:val="top"/>
          </w:tcPr>
          <w:p>
            <w:pPr>
              <w:spacing w:after="0" w:line="240" w:lineRule="auto"/>
            </w:pPr>
            <w:r>
              <w:rPr>
                <w:b/>
                <w:color w:val="15324A"/>
                <w:sz w:val="16"/>
              </w:rPr>
              <w:t>SEO for Emergency Vet Clinics</w:t>
            </w:r>
          </w:p>
        </w:tc>
        <w:tc>
          <w:tcPr>
            <w:tcW w:type="dxa" w:w="5976"/>
            <w:tcMar>
              <w:top w:w="80" w:type="dxa"/>
              <w:start w:w="90" w:type="dxa"/>
              <w:bottom w:w="80" w:type="dxa"/>
              <w:end w:w="90" w:type="dxa"/>
            </w:tcMar>
            <w:vAlign w:val="top"/>
          </w:tcPr>
          <w:p>
            <w:pPr>
              <w:spacing w:after="0" w:line="240" w:lineRule="auto"/>
            </w:pPr>
            <w:r>
              <w:rPr>
                <w:sz w:val="16"/>
              </w:rPr>
              <w:t>Urgent searches and high-intent calls.</w:t>
            </w:r>
          </w:p>
        </w:tc>
      </w:tr>
      <w:tr>
        <w:tc>
          <w:tcPr>
            <w:tcW w:type="dxa" w:w="3240"/>
            <w:tcMar>
              <w:top w:w="80" w:type="dxa"/>
              <w:start w:w="90" w:type="dxa"/>
              <w:bottom w:w="80" w:type="dxa"/>
              <w:end w:w="90" w:type="dxa"/>
            </w:tcMar>
            <w:vAlign w:val="top"/>
          </w:tcPr>
          <w:p>
            <w:pPr>
              <w:spacing w:after="0" w:line="240" w:lineRule="auto"/>
            </w:pPr>
            <w:r>
              <w:rPr>
                <w:b/>
                <w:color w:val="15324A"/>
                <w:sz w:val="16"/>
              </w:rPr>
              <w:t>SEO for Animal Hospitals</w:t>
            </w:r>
          </w:p>
        </w:tc>
        <w:tc>
          <w:tcPr>
            <w:tcW w:type="dxa" w:w="5976"/>
            <w:tcMar>
              <w:top w:w="80" w:type="dxa"/>
              <w:start w:w="90" w:type="dxa"/>
              <w:bottom w:w="80" w:type="dxa"/>
              <w:end w:w="90" w:type="dxa"/>
            </w:tcMar>
            <w:vAlign w:val="top"/>
          </w:tcPr>
          <w:p>
            <w:pPr>
              <w:spacing w:after="0" w:line="240" w:lineRule="auto"/>
            </w:pPr>
            <w:r>
              <w:rPr>
                <w:sz w:val="16"/>
              </w:rPr>
              <w:t>Authority, service pages, multi-service visibility.</w:t>
            </w:r>
          </w:p>
        </w:tc>
      </w:tr>
      <w:tr>
        <w:tc>
          <w:tcPr>
            <w:tcW w:type="dxa" w:w="3240"/>
            <w:tcMar>
              <w:top w:w="80" w:type="dxa"/>
              <w:start w:w="90" w:type="dxa"/>
              <w:bottom w:w="80" w:type="dxa"/>
              <w:end w:w="90" w:type="dxa"/>
            </w:tcMar>
            <w:vAlign w:val="top"/>
          </w:tcPr>
          <w:p>
            <w:pPr>
              <w:spacing w:after="0" w:line="240" w:lineRule="auto"/>
            </w:pPr>
            <w:r>
              <w:rPr>
                <w:b/>
                <w:color w:val="15324A"/>
                <w:sz w:val="16"/>
              </w:rPr>
              <w:t>Multi-Location Veterinary SEO</w:t>
            </w:r>
          </w:p>
        </w:tc>
        <w:tc>
          <w:tcPr>
            <w:tcW w:type="dxa" w:w="5976"/>
            <w:tcMar>
              <w:top w:w="80" w:type="dxa"/>
              <w:start w:w="90" w:type="dxa"/>
              <w:bottom w:w="80" w:type="dxa"/>
              <w:end w:w="90" w:type="dxa"/>
            </w:tcMar>
            <w:vAlign w:val="top"/>
          </w:tcPr>
          <w:p>
            <w:pPr>
              <w:spacing w:after="0" w:line="240" w:lineRule="auto"/>
            </w:pPr>
            <w:r>
              <w:rPr>
                <w:sz w:val="16"/>
              </w:rPr>
              <w:t>Location SEO and branch reporting.</w:t>
            </w:r>
          </w:p>
        </w:tc>
      </w:tr>
      <w:tr>
        <w:tc>
          <w:tcPr>
            <w:tcW w:type="dxa" w:w="3240"/>
            <w:tcMar>
              <w:top w:w="80" w:type="dxa"/>
              <w:start w:w="90" w:type="dxa"/>
              <w:bottom w:w="80" w:type="dxa"/>
              <w:end w:w="90" w:type="dxa"/>
            </w:tcMar>
            <w:vAlign w:val="top"/>
          </w:tcPr>
          <w:p>
            <w:pPr>
              <w:spacing w:after="0" w:line="240" w:lineRule="auto"/>
            </w:pPr>
            <w:r>
              <w:rPr>
                <w:b/>
                <w:color w:val="15324A"/>
                <w:sz w:val="16"/>
              </w:rPr>
              <w:t>Case Studies</w:t>
            </w:r>
          </w:p>
        </w:tc>
        <w:tc>
          <w:tcPr>
            <w:tcW w:type="dxa" w:w="5976"/>
            <w:tcMar>
              <w:top w:w="80" w:type="dxa"/>
              <w:start w:w="90" w:type="dxa"/>
              <w:bottom w:w="80" w:type="dxa"/>
              <w:end w:w="90" w:type="dxa"/>
            </w:tcMar>
            <w:vAlign w:val="top"/>
          </w:tcPr>
          <w:p>
            <w:pPr>
              <w:spacing w:after="0" w:line="240" w:lineRule="auto"/>
            </w:pPr>
            <w:r>
              <w:rPr>
                <w:sz w:val="16"/>
              </w:rPr>
              <w:t>Proof and results.</w:t>
            </w:r>
          </w:p>
        </w:tc>
      </w:tr>
      <w:tr>
        <w:tc>
          <w:tcPr>
            <w:tcW w:type="dxa" w:w="3240"/>
            <w:tcMar>
              <w:top w:w="80" w:type="dxa"/>
              <w:start w:w="90" w:type="dxa"/>
              <w:bottom w:w="80" w:type="dxa"/>
              <w:end w:w="90" w:type="dxa"/>
            </w:tcMar>
            <w:vAlign w:val="top"/>
          </w:tcPr>
          <w:p>
            <w:pPr>
              <w:spacing w:after="0" w:line="240" w:lineRule="auto"/>
            </w:pPr>
            <w:r>
              <w:rPr>
                <w:b/>
                <w:color w:val="15324A"/>
                <w:sz w:val="16"/>
              </w:rPr>
              <w:t>Resources</w:t>
            </w:r>
          </w:p>
        </w:tc>
        <w:tc>
          <w:tcPr>
            <w:tcW w:type="dxa" w:w="5976"/>
            <w:tcMar>
              <w:top w:w="80" w:type="dxa"/>
              <w:start w:w="90" w:type="dxa"/>
              <w:bottom w:w="80" w:type="dxa"/>
              <w:end w:w="90" w:type="dxa"/>
            </w:tcMar>
            <w:vAlign w:val="top"/>
          </w:tcPr>
          <w:p>
            <w:pPr>
              <w:spacing w:after="0" w:line="240" w:lineRule="auto"/>
            </w:pPr>
            <w:r>
              <w:rPr>
                <w:sz w:val="16"/>
              </w:rPr>
              <w:t>Guides, checklists, blogs, reports.</w:t>
            </w:r>
          </w:p>
        </w:tc>
      </w:tr>
      <w:tr>
        <w:tc>
          <w:tcPr>
            <w:tcW w:type="dxa" w:w="3240"/>
            <w:tcMar>
              <w:top w:w="80" w:type="dxa"/>
              <w:start w:w="90" w:type="dxa"/>
              <w:bottom w:w="80" w:type="dxa"/>
              <w:end w:w="90" w:type="dxa"/>
            </w:tcMar>
            <w:vAlign w:val="top"/>
          </w:tcPr>
          <w:p>
            <w:pPr>
              <w:spacing w:after="0" w:line="240" w:lineRule="auto"/>
            </w:pPr>
            <w:r>
              <w:rPr>
                <w:b/>
                <w:color w:val="15324A"/>
                <w:sz w:val="16"/>
              </w:rPr>
              <w:t>Pricing</w:t>
            </w:r>
          </w:p>
        </w:tc>
        <w:tc>
          <w:tcPr>
            <w:tcW w:type="dxa" w:w="5976"/>
            <w:tcMar>
              <w:top w:w="80" w:type="dxa"/>
              <w:start w:w="90" w:type="dxa"/>
              <w:bottom w:w="80" w:type="dxa"/>
              <w:end w:w="90" w:type="dxa"/>
            </w:tcMar>
            <w:vAlign w:val="top"/>
          </w:tcPr>
          <w:p>
            <w:pPr>
              <w:spacing w:after="0" w:line="240" w:lineRule="auto"/>
            </w:pPr>
            <w:r>
              <w:rPr>
                <w:sz w:val="16"/>
              </w:rPr>
              <w:t>Premium plans and New Practice Support Plan.</w:t>
            </w:r>
          </w:p>
        </w:tc>
      </w:tr>
      <w:tr>
        <w:tc>
          <w:tcPr>
            <w:tcW w:type="dxa" w:w="3240"/>
            <w:tcMar>
              <w:top w:w="80" w:type="dxa"/>
              <w:start w:w="90" w:type="dxa"/>
              <w:bottom w:w="80" w:type="dxa"/>
              <w:end w:w="90" w:type="dxa"/>
            </w:tcMar>
            <w:vAlign w:val="top"/>
          </w:tcPr>
          <w:p>
            <w:pPr>
              <w:spacing w:after="0" w:line="240" w:lineRule="auto"/>
            </w:pPr>
            <w:r>
              <w:rPr>
                <w:b/>
                <w:color w:val="15324A"/>
                <w:sz w:val="16"/>
              </w:rPr>
              <w:t>About</w:t>
            </w:r>
          </w:p>
        </w:tc>
        <w:tc>
          <w:tcPr>
            <w:tcW w:type="dxa" w:w="5976"/>
            <w:tcMar>
              <w:top w:w="80" w:type="dxa"/>
              <w:start w:w="90" w:type="dxa"/>
              <w:bottom w:w="80" w:type="dxa"/>
              <w:end w:w="90" w:type="dxa"/>
            </w:tcMar>
            <w:vAlign w:val="top"/>
          </w:tcPr>
          <w:p>
            <w:pPr>
              <w:spacing w:after="0" w:line="240" w:lineRule="auto"/>
            </w:pPr>
            <w:r>
              <w:rPr>
                <w:sz w:val="16"/>
              </w:rPr>
              <w:t>Purpose, values, veterinary focus, founder story later.</w:t>
            </w:r>
          </w:p>
        </w:tc>
      </w:tr>
    </w:tbl>
    <w:p>
      <w:pPr>
        <w:pStyle w:val="Heading2"/>
        <w:spacing w:before="160" w:after="80"/>
      </w:pPr>
      <w:r>
        <w:t>Homepage Flow</w:t>
      </w:r>
    </w:p>
    <w:p>
      <w:pPr>
        <w:pStyle w:val="BrandNumber"/>
      </w:pPr>
      <w:r>
        <w:t>Hero: Become the Veterinary Clinic Pet Parents Find, Trust, and Book.</w:t>
      </w:r>
    </w:p>
    <w:p>
      <w:pPr>
        <w:pStyle w:val="BrandNumber"/>
      </w:pPr>
      <w:r>
        <w:t>Problem: Your clinic may be invisible or less trusted when pet parents compare options.</w:t>
      </w:r>
    </w:p>
    <w:p>
      <w:pPr>
        <w:pStyle w:val="BrandNumber"/>
      </w:pPr>
      <w:r>
        <w:t>Framework: The Paw Rank Veterinary Growth System.</w:t>
      </w:r>
    </w:p>
    <w:p>
      <w:pPr>
        <w:pStyle w:val="BrandNumber"/>
      </w:pPr>
      <w:r>
        <w:t>Services: SEO, local SEO, GBP, reputation, CRO, AI SEO, reporting.</w:t>
      </w:r>
    </w:p>
    <w:p>
      <w:pPr>
        <w:pStyle w:val="BrandNumber"/>
      </w:pPr>
      <w:r>
        <w:t>Who We Help: Independent clinics, startup vets, animal hospitals, emergency vets, specialty practices, multi-location clinics.</w:t>
      </w:r>
    </w:p>
    <w:p>
      <w:pPr>
        <w:pStyle w:val="BrandNumber"/>
      </w:pPr>
      <w:r>
        <w:t>Proof: Audit examples, screenshots, case studies, testimonials.</w:t>
      </w:r>
    </w:p>
    <w:p>
      <w:pPr>
        <w:pStyle w:val="BrandNumber"/>
      </w:pPr>
      <w:r>
        <w:t>Mission: Limited New Practice Support Plan for early-stage veterinarians.</w:t>
      </w:r>
    </w:p>
    <w:p>
      <w:pPr>
        <w:pStyle w:val="BrandNumber"/>
      </w:pPr>
      <w:r>
        <w:t>CTA: Request a Veterinary Visibility Snapshot.</w:t>
      </w:r>
    </w:p>
    <w:p>
      <w:pPr>
        <w:pStyle w:val="Heading1"/>
        <w:spacing w:before="240" w:after="160"/>
      </w:pPr>
      <w:r>
        <w:t>13. Content Strategy</w:t>
      </w:r>
    </w:p>
    <w:p>
      <w:pPr>
        <w:pStyle w:val="Heading2"/>
        <w:spacing w:before="160" w:after="80"/>
      </w:pPr>
      <w:r>
        <w:t>Content Pillars</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3168"/>
            <w:shd w:fill="15324A"/>
            <w:tcMar>
              <w:top w:w="100" w:type="dxa"/>
              <w:start w:w="90" w:type="dxa"/>
              <w:bottom w:w="100" w:type="dxa"/>
              <w:end w:w="90" w:type="dxa"/>
            </w:tcMar>
            <w:vAlign w:val="center"/>
          </w:tcPr>
          <w:p>
            <w:pPr>
              <w:spacing w:after="0"/>
            </w:pPr>
            <w:r>
              <w:rPr>
                <w:b/>
                <w:color w:val="FFFFFF"/>
                <w:sz w:val="17"/>
              </w:rPr>
              <w:t>Pillar</w:t>
            </w:r>
          </w:p>
        </w:tc>
        <w:tc>
          <w:tcPr>
            <w:tcW w:type="dxa" w:w="6048"/>
            <w:shd w:fill="15324A"/>
            <w:tcMar>
              <w:top w:w="100" w:type="dxa"/>
              <w:start w:w="90" w:type="dxa"/>
              <w:bottom w:w="100" w:type="dxa"/>
              <w:end w:w="90" w:type="dxa"/>
            </w:tcMar>
            <w:vAlign w:val="center"/>
          </w:tcPr>
          <w:p>
            <w:pPr>
              <w:spacing w:after="0"/>
            </w:pPr>
            <w:r>
              <w:rPr>
                <w:b/>
                <w:color w:val="FFFFFF"/>
                <w:sz w:val="17"/>
              </w:rPr>
              <w:t>Content Focus</w:t>
            </w:r>
          </w:p>
        </w:tc>
      </w:tr>
      <w:tr>
        <w:tc>
          <w:tcPr>
            <w:tcW w:type="dxa" w:w="3168"/>
            <w:tcMar>
              <w:top w:w="80" w:type="dxa"/>
              <w:start w:w="90" w:type="dxa"/>
              <w:bottom w:w="80" w:type="dxa"/>
              <w:end w:w="90" w:type="dxa"/>
            </w:tcMar>
            <w:vAlign w:val="top"/>
          </w:tcPr>
          <w:p>
            <w:pPr>
              <w:spacing w:after="0" w:line="240" w:lineRule="auto"/>
            </w:pPr>
            <w:r>
              <w:rPr>
                <w:b/>
                <w:color w:val="15324A"/>
                <w:sz w:val="17"/>
              </w:rPr>
              <w:t>Veterinary Search Psychology</w:t>
            </w:r>
          </w:p>
        </w:tc>
        <w:tc>
          <w:tcPr>
            <w:tcW w:type="dxa" w:w="6048"/>
            <w:tcMar>
              <w:top w:w="80" w:type="dxa"/>
              <w:start w:w="90" w:type="dxa"/>
              <w:bottom w:w="80" w:type="dxa"/>
              <w:end w:w="90" w:type="dxa"/>
            </w:tcMar>
            <w:vAlign w:val="top"/>
          </w:tcPr>
          <w:p>
            <w:pPr>
              <w:spacing w:after="0" w:line="240" w:lineRule="auto"/>
            </w:pPr>
            <w:r>
              <w:rPr>
                <w:sz w:val="17"/>
              </w:rPr>
              <w:t>How pet parents search, compare, trust, and choose clinics.</w:t>
            </w:r>
          </w:p>
        </w:tc>
      </w:tr>
      <w:tr>
        <w:tc>
          <w:tcPr>
            <w:tcW w:type="dxa" w:w="3168"/>
            <w:tcMar>
              <w:top w:w="80" w:type="dxa"/>
              <w:start w:w="90" w:type="dxa"/>
              <w:bottom w:w="80" w:type="dxa"/>
              <w:end w:w="90" w:type="dxa"/>
            </w:tcMar>
            <w:vAlign w:val="top"/>
          </w:tcPr>
          <w:p>
            <w:pPr>
              <w:spacing w:after="0" w:line="240" w:lineRule="auto"/>
            </w:pPr>
            <w:r>
              <w:rPr>
                <w:b/>
                <w:color w:val="15324A"/>
                <w:sz w:val="17"/>
              </w:rPr>
              <w:t>Local Visibility Systems</w:t>
            </w:r>
          </w:p>
        </w:tc>
        <w:tc>
          <w:tcPr>
            <w:tcW w:type="dxa" w:w="6048"/>
            <w:tcMar>
              <w:top w:w="80" w:type="dxa"/>
              <w:start w:w="90" w:type="dxa"/>
              <w:bottom w:w="80" w:type="dxa"/>
              <w:end w:w="90" w:type="dxa"/>
            </w:tcMar>
            <w:vAlign w:val="top"/>
          </w:tcPr>
          <w:p>
            <w:pPr>
              <w:spacing w:after="0" w:line="240" w:lineRule="auto"/>
            </w:pPr>
            <w:r>
              <w:rPr>
                <w:sz w:val="17"/>
              </w:rPr>
              <w:t>Google Maps, GBP, service pages, local rankings, technical SEO.</w:t>
            </w:r>
          </w:p>
        </w:tc>
      </w:tr>
      <w:tr>
        <w:tc>
          <w:tcPr>
            <w:tcW w:type="dxa" w:w="3168"/>
            <w:tcMar>
              <w:top w:w="80" w:type="dxa"/>
              <w:start w:w="90" w:type="dxa"/>
              <w:bottom w:w="80" w:type="dxa"/>
              <w:end w:w="90" w:type="dxa"/>
            </w:tcMar>
            <w:vAlign w:val="top"/>
          </w:tcPr>
          <w:p>
            <w:pPr>
              <w:spacing w:after="0" w:line="240" w:lineRule="auto"/>
            </w:pPr>
            <w:r>
              <w:rPr>
                <w:b/>
                <w:color w:val="15324A"/>
                <w:sz w:val="17"/>
              </w:rPr>
              <w:t>Reputation Growth</w:t>
            </w:r>
          </w:p>
        </w:tc>
        <w:tc>
          <w:tcPr>
            <w:tcW w:type="dxa" w:w="6048"/>
            <w:tcMar>
              <w:top w:w="80" w:type="dxa"/>
              <w:start w:w="90" w:type="dxa"/>
              <w:bottom w:w="80" w:type="dxa"/>
              <w:end w:w="90" w:type="dxa"/>
            </w:tcMar>
            <w:vAlign w:val="top"/>
          </w:tcPr>
          <w:p>
            <w:pPr>
              <w:spacing w:after="0" w:line="240" w:lineRule="auto"/>
            </w:pPr>
            <w:r>
              <w:rPr>
                <w:sz w:val="17"/>
              </w:rPr>
              <w:t>Reviews, response strategy, trust elements, testimonials.</w:t>
            </w:r>
          </w:p>
        </w:tc>
      </w:tr>
      <w:tr>
        <w:tc>
          <w:tcPr>
            <w:tcW w:type="dxa" w:w="3168"/>
            <w:tcMar>
              <w:top w:w="80" w:type="dxa"/>
              <w:start w:w="90" w:type="dxa"/>
              <w:bottom w:w="80" w:type="dxa"/>
              <w:end w:w="90" w:type="dxa"/>
            </w:tcMar>
            <w:vAlign w:val="top"/>
          </w:tcPr>
          <w:p>
            <w:pPr>
              <w:spacing w:after="0" w:line="240" w:lineRule="auto"/>
            </w:pPr>
            <w:r>
              <w:rPr>
                <w:b/>
                <w:color w:val="15324A"/>
                <w:sz w:val="17"/>
              </w:rPr>
              <w:t>Clinic Growth Strategy</w:t>
            </w:r>
          </w:p>
        </w:tc>
        <w:tc>
          <w:tcPr>
            <w:tcW w:type="dxa" w:w="6048"/>
            <w:tcMar>
              <w:top w:w="80" w:type="dxa"/>
              <w:start w:w="90" w:type="dxa"/>
              <w:bottom w:w="80" w:type="dxa"/>
              <w:end w:w="90" w:type="dxa"/>
            </w:tcMar>
            <w:vAlign w:val="top"/>
          </w:tcPr>
          <w:p>
            <w:pPr>
              <w:spacing w:after="0" w:line="240" w:lineRule="auto"/>
            </w:pPr>
            <w:r>
              <w:rPr>
                <w:sz w:val="17"/>
              </w:rPr>
              <w:t>Calls, bookings, corporate competition, appointment intent.</w:t>
            </w:r>
          </w:p>
        </w:tc>
      </w:tr>
      <w:tr>
        <w:tc>
          <w:tcPr>
            <w:tcW w:type="dxa" w:w="3168"/>
            <w:tcMar>
              <w:top w:w="80" w:type="dxa"/>
              <w:start w:w="90" w:type="dxa"/>
              <w:bottom w:w="80" w:type="dxa"/>
              <w:end w:w="90" w:type="dxa"/>
            </w:tcMar>
            <w:vAlign w:val="top"/>
          </w:tcPr>
          <w:p>
            <w:pPr>
              <w:spacing w:after="0" w:line="240" w:lineRule="auto"/>
            </w:pPr>
            <w:r>
              <w:rPr>
                <w:b/>
                <w:color w:val="15324A"/>
                <w:sz w:val="17"/>
              </w:rPr>
              <w:t>AI-Era Marketing</w:t>
            </w:r>
          </w:p>
        </w:tc>
        <w:tc>
          <w:tcPr>
            <w:tcW w:type="dxa" w:w="6048"/>
            <w:tcMar>
              <w:top w:w="80" w:type="dxa"/>
              <w:start w:w="90" w:type="dxa"/>
              <w:bottom w:w="80" w:type="dxa"/>
              <w:end w:w="90" w:type="dxa"/>
            </w:tcMar>
            <w:vAlign w:val="top"/>
          </w:tcPr>
          <w:p>
            <w:pPr>
              <w:spacing w:after="0" w:line="240" w:lineRule="auto"/>
            </w:pPr>
            <w:r>
              <w:rPr>
                <w:sz w:val="17"/>
              </w:rPr>
              <w:t>LLM visibility, entity signals, AI search, future SEO.</w:t>
            </w:r>
          </w:p>
        </w:tc>
      </w:tr>
    </w:tbl>
    <w:p>
      <w:pPr>
        <w:pStyle w:val="Heading2"/>
        <w:spacing w:before="160" w:after="80"/>
      </w:pPr>
      <w:r>
        <w:t>Instagram Carousel Ideas</w:t>
      </w:r>
    </w:p>
    <w:p>
      <w:pPr>
        <w:pStyle w:val="BrandNumber"/>
      </w:pPr>
      <w:r>
        <w:t>Why veterinary SEO is different from normal SEO.</w:t>
      </w:r>
    </w:p>
    <w:p>
      <w:pPr>
        <w:pStyle w:val="BrandNumber"/>
      </w:pPr>
      <w:r>
        <w:t>5 reasons pet parents choose one clinic over another.</w:t>
      </w:r>
    </w:p>
    <w:p>
      <w:pPr>
        <w:pStyle w:val="BrandNumber"/>
      </w:pPr>
      <w:r>
        <w:t>Your Google Business Profile is your digital front desk.</w:t>
      </w:r>
    </w:p>
    <w:p>
      <w:pPr>
        <w:pStyle w:val="BrandNumber"/>
      </w:pPr>
      <w:r>
        <w:t>Why corporate clinics get more calls and how independents can compete.</w:t>
      </w:r>
    </w:p>
    <w:p>
      <w:pPr>
        <w:pStyle w:val="BrandNumber"/>
      </w:pPr>
      <w:r>
        <w:t>The psychology behind veterinary reviews.</w:t>
      </w:r>
    </w:p>
    <w:p>
      <w:pPr>
        <w:pStyle w:val="BrandNumber"/>
      </w:pPr>
      <w:r>
        <w:t>Emergency vet searches: what pet owners need to see before calling.</w:t>
      </w:r>
    </w:p>
    <w:p>
      <w:pPr>
        <w:pStyle w:val="BrandNumber"/>
      </w:pPr>
      <w:r>
        <w:t>What Google shows before someone calls your clinic.</w:t>
      </w:r>
    </w:p>
    <w:p>
      <w:pPr>
        <w:pStyle w:val="BrandNumber"/>
      </w:pPr>
      <w:r>
        <w:t>The anatomy of a high-converting veterinary service page.</w:t>
      </w:r>
    </w:p>
    <w:p>
      <w:pPr>
        <w:pStyle w:val="BrandNumber"/>
      </w:pPr>
      <w:r>
        <w:t>Signs your clinic needs SEO, not more random posts.</w:t>
      </w:r>
    </w:p>
    <w:p>
      <w:pPr>
        <w:pStyle w:val="BrandNumber"/>
      </w:pPr>
      <w:r>
        <w:t>Traffic does not pay the bills. Bookings do.</w:t>
      </w:r>
    </w:p>
    <w:p>
      <w:pPr>
        <w:pStyle w:val="Heading2"/>
        <w:spacing w:before="160" w:after="80"/>
      </w:pPr>
      <w:r>
        <w:t>LinkedIn Post Ideas</w:t>
      </w:r>
    </w:p>
    <w:p>
      <w:pPr>
        <w:pStyle w:val="BrandNumber"/>
      </w:pPr>
      <w:r>
        <w:t>Most veterinary SEO agencies are measuring the wrong thing.</w:t>
      </w:r>
    </w:p>
    <w:p>
      <w:pPr>
        <w:pStyle w:val="BrandNumber"/>
      </w:pPr>
      <w:r>
        <w:t>A review is not just feedback. It is a booking asset.</w:t>
      </w:r>
    </w:p>
    <w:p>
      <w:pPr>
        <w:pStyle w:val="BrandNumber"/>
      </w:pPr>
      <w:r>
        <w:t>Corporate clinics win on budget. Independent clinics can win on trust.</w:t>
      </w:r>
    </w:p>
    <w:p>
      <w:pPr>
        <w:pStyle w:val="BrandNumber"/>
      </w:pPr>
      <w:r>
        <w:t>Your Google Business Profile is your clinic's second reception desk.</w:t>
      </w:r>
    </w:p>
    <w:p>
      <w:pPr>
        <w:pStyle w:val="BrandNumber"/>
      </w:pPr>
      <w:r>
        <w:t>The future of veterinary SEO is not just Google. It is AI recommendation.</w:t>
      </w:r>
    </w:p>
    <w:p>
      <w:pPr>
        <w:pStyle w:val="BrandNumber"/>
      </w:pPr>
      <w:r>
        <w:t>If your service pages sound generic, pet parents will compare you only on distance.</w:t>
      </w:r>
    </w:p>
    <w:p>
      <w:pPr>
        <w:pStyle w:val="BrandNumber"/>
      </w:pPr>
      <w:r>
        <w:t>Veterinary marketing is healthcare marketing with family-level emotion.</w:t>
      </w:r>
    </w:p>
    <w:p>
      <w:pPr>
        <w:pStyle w:val="BrandNumber"/>
      </w:pPr>
      <w:r>
        <w:t>Why traffic is a weak KPI for veterinary clinics.</w:t>
      </w:r>
    </w:p>
    <w:p>
      <w:pPr>
        <w:pStyle w:val="BrandNumber"/>
      </w:pPr>
      <w:r>
        <w:t>How AI systems understand veterinary authority.</w:t>
      </w:r>
    </w:p>
    <w:p>
      <w:pPr>
        <w:pStyle w:val="BrandNumber"/>
      </w:pPr>
      <w:r>
        <w:t>Why every vet clinic needs a reputation growth system.</w:t>
      </w:r>
    </w:p>
    <w:p>
      <w:pPr>
        <w:pStyle w:val="Heading2"/>
        <w:spacing w:before="160" w:after="80"/>
      </w:pPr>
      <w:r>
        <w:t>Blog Topics</w:t>
      </w:r>
    </w:p>
    <w:p>
      <w:pPr>
        <w:pStyle w:val="BrandNumber"/>
      </w:pPr>
      <w:r>
        <w:t>Veterinary SEO Guide: How Clinics Get More Local Clients.</w:t>
      </w:r>
    </w:p>
    <w:p>
      <w:pPr>
        <w:pStyle w:val="BrandNumber"/>
      </w:pPr>
      <w:r>
        <w:t>Google Business Profile Optimization for Veterinary Clinics.</w:t>
      </w:r>
    </w:p>
    <w:p>
      <w:pPr>
        <w:pStyle w:val="BrandNumber"/>
      </w:pPr>
      <w:r>
        <w:t>How Pet Owners Choose a Veterinarian Online.</w:t>
      </w:r>
    </w:p>
    <w:p>
      <w:pPr>
        <w:pStyle w:val="BrandNumber"/>
      </w:pPr>
      <w:r>
        <w:t>Veterinary Reputation Management Guide.</w:t>
      </w:r>
    </w:p>
    <w:p>
      <w:pPr>
        <w:pStyle w:val="BrandNumber"/>
      </w:pPr>
      <w:r>
        <w:t>Why Veterinary Clinics Need Local SEO.</w:t>
      </w:r>
    </w:p>
    <w:p>
      <w:pPr>
        <w:pStyle w:val="BrandNumber"/>
      </w:pPr>
      <w:r>
        <w:t>How Reviews Impact Veterinary Bookings.</w:t>
      </w:r>
    </w:p>
    <w:p>
      <w:pPr>
        <w:pStyle w:val="BrandNumber"/>
      </w:pPr>
      <w:r>
        <w:t>SEO vs Google Ads for Vet Clinics.</w:t>
      </w:r>
    </w:p>
    <w:p>
      <w:pPr>
        <w:pStyle w:val="BrandNumber"/>
      </w:pPr>
      <w:r>
        <w:t>How Independent Vet Clinics Compete With Corporate Hospitals.</w:t>
      </w:r>
    </w:p>
    <w:p>
      <w:pPr>
        <w:pStyle w:val="BrandNumber"/>
      </w:pPr>
      <w:r>
        <w:t>Veterinary Website Mistakes Losing Clients.</w:t>
      </w:r>
    </w:p>
    <w:p>
      <w:pPr>
        <w:pStyle w:val="BrandNumber"/>
      </w:pPr>
      <w:r>
        <w:t>AI Search Visibility for Veterinary Clinics.</w:t>
      </w:r>
    </w:p>
    <w:p>
      <w:pPr>
        <w:pStyle w:val="Heading2"/>
        <w:spacing w:before="160" w:after="80"/>
      </w:pPr>
      <w:r>
        <w:t>Lead Magnets</w:t>
      </w:r>
    </w:p>
    <w:p>
      <w:pPr>
        <w:pStyle w:val="BrandBullet"/>
      </w:pPr>
      <w:r>
        <w:t>Veterinary SEO Audit Checklist</w:t>
      </w:r>
    </w:p>
    <w:p>
      <w:pPr>
        <w:pStyle w:val="BrandBullet"/>
      </w:pPr>
      <w:r>
        <w:t>Google Business Profile Scorecard for Vet Clinics</w:t>
      </w:r>
    </w:p>
    <w:p>
      <w:pPr>
        <w:pStyle w:val="BrandBullet"/>
      </w:pPr>
      <w:r>
        <w:t>Why Are Competitors Getting More Calls? Report</w:t>
      </w:r>
    </w:p>
    <w:p>
      <w:pPr>
        <w:pStyle w:val="BrandBullet"/>
      </w:pPr>
      <w:r>
        <w:t>Veterinary Reputation Growth Guide</w:t>
      </w:r>
    </w:p>
    <w:p>
      <w:pPr>
        <w:pStyle w:val="BrandBullet"/>
      </w:pPr>
      <w:r>
        <w:t>90-Day Veterinary Growth Roadmap</w:t>
      </w:r>
    </w:p>
    <w:p>
      <w:pPr>
        <w:pStyle w:val="Heading1"/>
        <w:spacing w:before="240" w:after="160"/>
      </w:pPr>
      <w:r>
        <w:t>14. Visual Brand Direction</w:t>
      </w:r>
    </w:p>
    <w:p>
      <w:pPr>
        <w:spacing w:after="100" w:line="259" w:lineRule="auto"/>
      </w:pPr>
      <w:r>
        <w:t>Paw Rank should look premium, calm, intelligent, trustworthy, modern, and veterinary-specific. It should not look like a cheap freelancer, playful pet shop, or cartoon-heavy pet brand.</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2592"/>
            <w:shd w:fill="15324A"/>
            <w:tcMar>
              <w:top w:w="100" w:type="dxa"/>
              <w:start w:w="90" w:type="dxa"/>
              <w:bottom w:w="100" w:type="dxa"/>
              <w:end w:w="90" w:type="dxa"/>
            </w:tcMar>
            <w:vAlign w:val="center"/>
          </w:tcPr>
          <w:p>
            <w:pPr>
              <w:spacing w:after="0"/>
            </w:pPr>
            <w:r>
              <w:rPr>
                <w:b/>
                <w:color w:val="FFFFFF"/>
                <w:sz w:val="16"/>
              </w:rPr>
              <w:t>Visual Element</w:t>
            </w:r>
          </w:p>
        </w:tc>
        <w:tc>
          <w:tcPr>
            <w:tcW w:type="dxa" w:w="6624"/>
            <w:shd w:fill="15324A"/>
            <w:tcMar>
              <w:top w:w="100" w:type="dxa"/>
              <w:start w:w="90" w:type="dxa"/>
              <w:bottom w:w="100" w:type="dxa"/>
              <w:end w:w="90" w:type="dxa"/>
            </w:tcMar>
            <w:vAlign w:val="center"/>
          </w:tcPr>
          <w:p>
            <w:pPr>
              <w:spacing w:after="0"/>
            </w:pPr>
            <w:r>
              <w:rPr>
                <w:b/>
                <w:color w:val="FFFFFF"/>
                <w:sz w:val="16"/>
              </w:rPr>
              <w:t>Direction</w:t>
            </w:r>
          </w:p>
        </w:tc>
      </w:tr>
      <w:tr>
        <w:tc>
          <w:tcPr>
            <w:tcW w:type="dxa" w:w="2592"/>
            <w:tcMar>
              <w:top w:w="80" w:type="dxa"/>
              <w:start w:w="90" w:type="dxa"/>
              <w:bottom w:w="80" w:type="dxa"/>
              <w:end w:w="90" w:type="dxa"/>
            </w:tcMar>
            <w:vAlign w:val="top"/>
          </w:tcPr>
          <w:p>
            <w:pPr>
              <w:spacing w:after="0" w:line="240" w:lineRule="auto"/>
            </w:pPr>
            <w:r>
              <w:rPr>
                <w:b/>
                <w:color w:val="15324A"/>
                <w:sz w:val="16"/>
              </w:rPr>
              <w:t>Color direction</w:t>
            </w:r>
          </w:p>
        </w:tc>
        <w:tc>
          <w:tcPr>
            <w:tcW w:type="dxa" w:w="6624"/>
            <w:tcMar>
              <w:top w:w="80" w:type="dxa"/>
              <w:start w:w="90" w:type="dxa"/>
              <w:bottom w:w="80" w:type="dxa"/>
              <w:end w:w="90" w:type="dxa"/>
            </w:tcMar>
            <w:vAlign w:val="top"/>
          </w:tcPr>
          <w:p>
            <w:pPr>
              <w:spacing w:after="0" w:line="240" w:lineRule="auto"/>
            </w:pPr>
            <w:r>
              <w:rPr>
                <w:sz w:val="16"/>
              </w:rPr>
              <w:t>Deep navy, silver-blue, cool white, muted teal, optional warm gold accent.</w:t>
            </w:r>
          </w:p>
        </w:tc>
      </w:tr>
      <w:tr>
        <w:tc>
          <w:tcPr>
            <w:tcW w:type="dxa" w:w="2592"/>
            <w:tcMar>
              <w:top w:w="80" w:type="dxa"/>
              <w:start w:w="90" w:type="dxa"/>
              <w:bottom w:w="80" w:type="dxa"/>
              <w:end w:w="90" w:type="dxa"/>
            </w:tcMar>
            <w:vAlign w:val="top"/>
          </w:tcPr>
          <w:p>
            <w:pPr>
              <w:spacing w:after="0" w:line="240" w:lineRule="auto"/>
            </w:pPr>
            <w:r>
              <w:rPr>
                <w:b/>
                <w:color w:val="15324A"/>
                <w:sz w:val="16"/>
              </w:rPr>
              <w:t>Color psychology</w:t>
            </w:r>
          </w:p>
        </w:tc>
        <w:tc>
          <w:tcPr>
            <w:tcW w:type="dxa" w:w="6624"/>
            <w:tcMar>
              <w:top w:w="80" w:type="dxa"/>
              <w:start w:w="90" w:type="dxa"/>
              <w:bottom w:w="80" w:type="dxa"/>
              <w:end w:w="90" w:type="dxa"/>
            </w:tcMar>
            <w:vAlign w:val="top"/>
          </w:tcPr>
          <w:p>
            <w:pPr>
              <w:spacing w:after="0" w:line="240" w:lineRule="auto"/>
            </w:pPr>
            <w:r>
              <w:rPr>
                <w:sz w:val="16"/>
              </w:rPr>
              <w:t>Navy suggests authority. Silver-blue suggests clean medical trust. Teal suggests care and intelligence. Warm gold adds premium warmth.</w:t>
            </w:r>
          </w:p>
        </w:tc>
      </w:tr>
      <w:tr>
        <w:tc>
          <w:tcPr>
            <w:tcW w:type="dxa" w:w="2592"/>
            <w:tcMar>
              <w:top w:w="80" w:type="dxa"/>
              <w:start w:w="90" w:type="dxa"/>
              <w:bottom w:w="80" w:type="dxa"/>
              <w:end w:w="90" w:type="dxa"/>
            </w:tcMar>
            <w:vAlign w:val="top"/>
          </w:tcPr>
          <w:p>
            <w:pPr>
              <w:spacing w:after="0" w:line="240" w:lineRule="auto"/>
            </w:pPr>
            <w:r>
              <w:rPr>
                <w:b/>
                <w:color w:val="15324A"/>
                <w:sz w:val="16"/>
              </w:rPr>
              <w:t>Typography</w:t>
            </w:r>
          </w:p>
        </w:tc>
        <w:tc>
          <w:tcPr>
            <w:tcW w:type="dxa" w:w="6624"/>
            <w:tcMar>
              <w:top w:w="80" w:type="dxa"/>
              <w:start w:w="90" w:type="dxa"/>
              <w:bottom w:w="80" w:type="dxa"/>
              <w:end w:w="90" w:type="dxa"/>
            </w:tcMar>
            <w:vAlign w:val="top"/>
          </w:tcPr>
          <w:p>
            <w:pPr>
              <w:spacing w:after="0" w:line="240" w:lineRule="auto"/>
            </w:pPr>
            <w:r>
              <w:rPr>
                <w:sz w:val="16"/>
              </w:rPr>
              <w:t>Modern sans serif. Headings: Sora, Manrope, Space Grotesk, or Plus Jakarta Sans. Body: Inter, DM Sans, or Source Sans 3.</w:t>
            </w:r>
          </w:p>
        </w:tc>
      </w:tr>
      <w:tr>
        <w:tc>
          <w:tcPr>
            <w:tcW w:type="dxa" w:w="2592"/>
            <w:tcMar>
              <w:top w:w="80" w:type="dxa"/>
              <w:start w:w="90" w:type="dxa"/>
              <w:bottom w:w="80" w:type="dxa"/>
              <w:end w:w="90" w:type="dxa"/>
            </w:tcMar>
            <w:vAlign w:val="top"/>
          </w:tcPr>
          <w:p>
            <w:pPr>
              <w:spacing w:after="0" w:line="240" w:lineRule="auto"/>
            </w:pPr>
            <w:r>
              <w:rPr>
                <w:b/>
                <w:color w:val="15324A"/>
                <w:sz w:val="16"/>
              </w:rPr>
              <w:t>Logo direction</w:t>
            </w:r>
          </w:p>
        </w:tc>
        <w:tc>
          <w:tcPr>
            <w:tcW w:type="dxa" w:w="6624"/>
            <w:tcMar>
              <w:top w:w="80" w:type="dxa"/>
              <w:start w:w="90" w:type="dxa"/>
              <w:bottom w:w="80" w:type="dxa"/>
              <w:end w:w="90" w:type="dxa"/>
            </w:tcMar>
            <w:vAlign w:val="top"/>
          </w:tcPr>
          <w:p>
            <w:pPr>
              <w:spacing w:after="0" w:line="240" w:lineRule="auto"/>
            </w:pPr>
            <w:r>
              <w:rPr>
                <w:sz w:val="16"/>
              </w:rPr>
              <w:t>Clean wordmark with subtle paw, upward signal, or local visibility cue. Avoid cartoon paws and generic magnifying-glass icons.</w:t>
            </w:r>
          </w:p>
        </w:tc>
      </w:tr>
      <w:tr>
        <w:tc>
          <w:tcPr>
            <w:tcW w:type="dxa" w:w="2592"/>
            <w:tcMar>
              <w:top w:w="80" w:type="dxa"/>
              <w:start w:w="90" w:type="dxa"/>
              <w:bottom w:w="80" w:type="dxa"/>
              <w:end w:w="90" w:type="dxa"/>
            </w:tcMar>
            <w:vAlign w:val="top"/>
          </w:tcPr>
          <w:p>
            <w:pPr>
              <w:spacing w:after="0" w:line="240" w:lineRule="auto"/>
            </w:pPr>
            <w:r>
              <w:rPr>
                <w:b/>
                <w:color w:val="15324A"/>
                <w:sz w:val="16"/>
              </w:rPr>
              <w:t>Photography</w:t>
            </w:r>
          </w:p>
        </w:tc>
        <w:tc>
          <w:tcPr>
            <w:tcW w:type="dxa" w:w="6624"/>
            <w:tcMar>
              <w:top w:w="80" w:type="dxa"/>
              <w:start w:w="90" w:type="dxa"/>
              <w:bottom w:w="80" w:type="dxa"/>
              <w:end w:w="90" w:type="dxa"/>
            </w:tcMar>
            <w:vAlign w:val="top"/>
          </w:tcPr>
          <w:p>
            <w:pPr>
              <w:spacing w:after="0" w:line="240" w:lineRule="auto"/>
            </w:pPr>
            <w:r>
              <w:rPr>
                <w:sz w:val="16"/>
              </w:rPr>
              <w:t>Real clinics, vets with pets, reception moments, clean interiors, professional pet-parent interactions, reporting screenshots.</w:t>
            </w:r>
          </w:p>
        </w:tc>
      </w:tr>
      <w:tr>
        <w:tc>
          <w:tcPr>
            <w:tcW w:type="dxa" w:w="2592"/>
            <w:tcMar>
              <w:top w:w="80" w:type="dxa"/>
              <w:start w:w="90" w:type="dxa"/>
              <w:bottom w:w="80" w:type="dxa"/>
              <w:end w:w="90" w:type="dxa"/>
            </w:tcMar>
            <w:vAlign w:val="top"/>
          </w:tcPr>
          <w:p>
            <w:pPr>
              <w:spacing w:after="0" w:line="240" w:lineRule="auto"/>
            </w:pPr>
            <w:r>
              <w:rPr>
                <w:b/>
                <w:color w:val="15324A"/>
                <w:sz w:val="16"/>
              </w:rPr>
              <w:t>Website aesthetic</w:t>
            </w:r>
          </w:p>
        </w:tc>
        <w:tc>
          <w:tcPr>
            <w:tcW w:type="dxa" w:w="6624"/>
            <w:tcMar>
              <w:top w:w="80" w:type="dxa"/>
              <w:start w:w="90" w:type="dxa"/>
              <w:bottom w:w="80" w:type="dxa"/>
              <w:end w:w="90" w:type="dxa"/>
            </w:tcMar>
            <w:vAlign w:val="top"/>
          </w:tcPr>
          <w:p>
            <w:pPr>
              <w:spacing w:after="0" w:line="240" w:lineRule="auto"/>
            </w:pPr>
            <w:r>
              <w:rPr>
                <w:sz w:val="16"/>
              </w:rPr>
              <w:t>White space, clean cards, trust blocks, audit examples, diagrams, proof sections, calm premium UI.</w:t>
            </w:r>
          </w:p>
        </w:tc>
      </w:tr>
      <w:tr>
        <w:tc>
          <w:tcPr>
            <w:tcW w:type="dxa" w:w="2592"/>
            <w:tcMar>
              <w:top w:w="80" w:type="dxa"/>
              <w:start w:w="90" w:type="dxa"/>
              <w:bottom w:w="80" w:type="dxa"/>
              <w:end w:w="90" w:type="dxa"/>
            </w:tcMar>
            <w:vAlign w:val="top"/>
          </w:tcPr>
          <w:p>
            <w:pPr>
              <w:spacing w:after="0" w:line="240" w:lineRule="auto"/>
            </w:pPr>
            <w:r>
              <w:rPr>
                <w:b/>
                <w:color w:val="15324A"/>
                <w:sz w:val="16"/>
              </w:rPr>
              <w:t>Avoid</w:t>
            </w:r>
          </w:p>
        </w:tc>
        <w:tc>
          <w:tcPr>
            <w:tcW w:type="dxa" w:w="6624"/>
            <w:tcMar>
              <w:top w:w="80" w:type="dxa"/>
              <w:start w:w="90" w:type="dxa"/>
              <w:bottom w:w="80" w:type="dxa"/>
              <w:end w:w="90" w:type="dxa"/>
            </w:tcMar>
            <w:vAlign w:val="top"/>
          </w:tcPr>
          <w:p>
            <w:pPr>
              <w:spacing w:after="0" w:line="240" w:lineRule="auto"/>
            </w:pPr>
            <w:r>
              <w:rPr>
                <w:sz w:val="16"/>
              </w:rPr>
              <w:t>Bright red/orange, childish cartoons, random cute animal stock, loud agency graphics, fake hype visuals.</w:t>
            </w:r>
          </w:p>
        </w:tc>
      </w:tr>
    </w:tbl>
    <w:p>
      <w:pPr>
        <w:pStyle w:val="Heading1"/>
        <w:spacing w:before="240" w:after="160"/>
      </w:pPr>
      <w:r>
        <w:t>15. Competitive Differentiation</w:t>
      </w:r>
    </w:p>
    <w:p>
      <w:pPr>
        <w:spacing w:after="100" w:line="259" w:lineRule="auto"/>
      </w:pPr>
      <w:r>
        <w:t>Competitors commonly position around veterinary SEO, practice marketing, local SEO, websites, reviews, and client communication. Paw Rank should not simply copy that category. It should own a stronger idea: Veterinary Search Trust Growth.</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3389"/>
        <w:gridCol w:w="3389"/>
        <w:gridCol w:w="3389"/>
      </w:tblGrid>
      <w:tr>
        <w:trPr>
          <w:tblHeader w:val="true"/>
        </w:trPr>
        <w:tc>
          <w:tcPr>
            <w:tcW w:type="dxa" w:w="2448"/>
            <w:shd w:fill="15324A"/>
            <w:tcMar>
              <w:top w:w="100" w:type="dxa"/>
              <w:start w:w="90" w:type="dxa"/>
              <w:bottom w:w="100" w:type="dxa"/>
              <w:end w:w="90" w:type="dxa"/>
            </w:tcMar>
            <w:vAlign w:val="center"/>
          </w:tcPr>
          <w:p>
            <w:pPr>
              <w:spacing w:after="0"/>
            </w:pPr>
            <w:r>
              <w:rPr>
                <w:b/>
                <w:color w:val="FFFFFF"/>
                <w:sz w:val="16"/>
              </w:rPr>
              <w:t>Competitor Type</w:t>
            </w:r>
          </w:p>
        </w:tc>
        <w:tc>
          <w:tcPr>
            <w:tcW w:type="dxa" w:w="3240"/>
            <w:shd w:fill="15324A"/>
            <w:tcMar>
              <w:top w:w="100" w:type="dxa"/>
              <w:start w:w="90" w:type="dxa"/>
              <w:bottom w:w="100" w:type="dxa"/>
              <w:end w:w="90" w:type="dxa"/>
            </w:tcMar>
            <w:vAlign w:val="center"/>
          </w:tcPr>
          <w:p>
            <w:pPr>
              <w:spacing w:after="0"/>
            </w:pPr>
            <w:r>
              <w:rPr>
                <w:b/>
                <w:color w:val="FFFFFF"/>
                <w:sz w:val="16"/>
              </w:rPr>
              <w:t>What They Often Do</w:t>
            </w:r>
          </w:p>
        </w:tc>
        <w:tc>
          <w:tcPr>
            <w:tcW w:type="dxa" w:w="3528"/>
            <w:shd w:fill="15324A"/>
            <w:tcMar>
              <w:top w:w="100" w:type="dxa"/>
              <w:start w:w="90" w:type="dxa"/>
              <w:bottom w:w="100" w:type="dxa"/>
              <w:end w:w="90" w:type="dxa"/>
            </w:tcMar>
            <w:vAlign w:val="center"/>
          </w:tcPr>
          <w:p>
            <w:pPr>
              <w:spacing w:after="0"/>
            </w:pPr>
            <w:r>
              <w:rPr>
                <w:b/>
                <w:color w:val="FFFFFF"/>
                <w:sz w:val="16"/>
              </w:rPr>
              <w:t>Paw Rank Differentiation</w:t>
            </w:r>
          </w:p>
        </w:tc>
      </w:tr>
      <w:tr>
        <w:tc>
          <w:tcPr>
            <w:tcW w:type="dxa" w:w="2448"/>
            <w:tcMar>
              <w:top w:w="80" w:type="dxa"/>
              <w:start w:w="90" w:type="dxa"/>
              <w:bottom w:w="80" w:type="dxa"/>
              <w:end w:w="90" w:type="dxa"/>
            </w:tcMar>
            <w:vAlign w:val="top"/>
          </w:tcPr>
          <w:p>
            <w:pPr>
              <w:spacing w:after="0" w:line="240" w:lineRule="auto"/>
            </w:pPr>
            <w:r>
              <w:rPr>
                <w:b/>
                <w:color w:val="15324A"/>
                <w:sz w:val="16"/>
              </w:rPr>
              <w:t>Generic SEO agency</w:t>
            </w:r>
          </w:p>
        </w:tc>
        <w:tc>
          <w:tcPr>
            <w:tcW w:type="dxa" w:w="3240"/>
            <w:tcMar>
              <w:top w:w="80" w:type="dxa"/>
              <w:start w:w="90" w:type="dxa"/>
              <w:bottom w:w="80" w:type="dxa"/>
              <w:end w:w="90" w:type="dxa"/>
            </w:tcMar>
            <w:vAlign w:val="top"/>
          </w:tcPr>
          <w:p>
            <w:pPr>
              <w:spacing w:after="0" w:line="240" w:lineRule="auto"/>
            </w:pPr>
            <w:r>
              <w:rPr>
                <w:sz w:val="16"/>
              </w:rPr>
              <w:t>Talks about traffic and keywords.</w:t>
            </w:r>
          </w:p>
        </w:tc>
        <w:tc>
          <w:tcPr>
            <w:tcW w:type="dxa" w:w="3528"/>
            <w:tcMar>
              <w:top w:w="80" w:type="dxa"/>
              <w:start w:w="90" w:type="dxa"/>
              <w:bottom w:w="80" w:type="dxa"/>
              <w:end w:w="90" w:type="dxa"/>
            </w:tcMar>
            <w:vAlign w:val="top"/>
          </w:tcPr>
          <w:p>
            <w:pPr>
              <w:spacing w:after="0" w:line="240" w:lineRule="auto"/>
            </w:pPr>
            <w:r>
              <w:rPr>
                <w:sz w:val="16"/>
              </w:rPr>
              <w:t>Talk about calls, bookings, reviews, trust, and pet-parent choice.</w:t>
            </w:r>
          </w:p>
        </w:tc>
      </w:tr>
      <w:tr>
        <w:tc>
          <w:tcPr>
            <w:tcW w:type="dxa" w:w="2448"/>
            <w:tcMar>
              <w:top w:w="80" w:type="dxa"/>
              <w:start w:w="90" w:type="dxa"/>
              <w:bottom w:w="80" w:type="dxa"/>
              <w:end w:w="90" w:type="dxa"/>
            </w:tcMar>
            <w:vAlign w:val="top"/>
          </w:tcPr>
          <w:p>
            <w:pPr>
              <w:spacing w:after="0" w:line="240" w:lineRule="auto"/>
            </w:pPr>
            <w:r>
              <w:rPr>
                <w:b/>
                <w:color w:val="15324A"/>
                <w:sz w:val="16"/>
              </w:rPr>
              <w:t>Traditional vet marketing agency</w:t>
            </w:r>
          </w:p>
        </w:tc>
        <w:tc>
          <w:tcPr>
            <w:tcW w:type="dxa" w:w="3240"/>
            <w:tcMar>
              <w:top w:w="80" w:type="dxa"/>
              <w:start w:w="90" w:type="dxa"/>
              <w:bottom w:w="80" w:type="dxa"/>
              <w:end w:w="90" w:type="dxa"/>
            </w:tcMar>
            <w:vAlign w:val="top"/>
          </w:tcPr>
          <w:p>
            <w:pPr>
              <w:spacing w:after="0" w:line="240" w:lineRule="auto"/>
            </w:pPr>
            <w:r>
              <w:rPr>
                <w:sz w:val="16"/>
              </w:rPr>
              <w:t>May focus on websites and content.</w:t>
            </w:r>
          </w:p>
        </w:tc>
        <w:tc>
          <w:tcPr>
            <w:tcW w:type="dxa" w:w="3528"/>
            <w:tcMar>
              <w:top w:w="80" w:type="dxa"/>
              <w:start w:w="90" w:type="dxa"/>
              <w:bottom w:w="80" w:type="dxa"/>
              <w:end w:w="90" w:type="dxa"/>
            </w:tcMar>
            <w:vAlign w:val="top"/>
          </w:tcPr>
          <w:p>
            <w:pPr>
              <w:spacing w:after="0" w:line="240" w:lineRule="auto"/>
            </w:pPr>
            <w:r>
              <w:rPr>
                <w:sz w:val="16"/>
              </w:rPr>
              <w:t>Add AI visibility, CRO, and growth intelligence.</w:t>
            </w:r>
          </w:p>
        </w:tc>
      </w:tr>
      <w:tr>
        <w:tc>
          <w:tcPr>
            <w:tcW w:type="dxa" w:w="2448"/>
            <w:tcMar>
              <w:top w:w="80" w:type="dxa"/>
              <w:start w:w="90" w:type="dxa"/>
              <w:bottom w:w="80" w:type="dxa"/>
              <w:end w:w="90" w:type="dxa"/>
            </w:tcMar>
            <w:vAlign w:val="top"/>
          </w:tcPr>
          <w:p>
            <w:pPr>
              <w:spacing w:after="0" w:line="240" w:lineRule="auto"/>
            </w:pPr>
            <w:r>
              <w:rPr>
                <w:b/>
                <w:color w:val="15324A"/>
                <w:sz w:val="16"/>
              </w:rPr>
              <w:t>Affordable SEO provider</w:t>
            </w:r>
          </w:p>
        </w:tc>
        <w:tc>
          <w:tcPr>
            <w:tcW w:type="dxa" w:w="3240"/>
            <w:tcMar>
              <w:top w:w="80" w:type="dxa"/>
              <w:start w:w="90" w:type="dxa"/>
              <w:bottom w:w="80" w:type="dxa"/>
              <w:end w:w="90" w:type="dxa"/>
            </w:tcMar>
            <w:vAlign w:val="top"/>
          </w:tcPr>
          <w:p>
            <w:pPr>
              <w:spacing w:after="0" w:line="240" w:lineRule="auto"/>
            </w:pPr>
            <w:r>
              <w:rPr>
                <w:sz w:val="16"/>
              </w:rPr>
              <w:t>Competes mainly on price.</w:t>
            </w:r>
          </w:p>
        </w:tc>
        <w:tc>
          <w:tcPr>
            <w:tcW w:type="dxa" w:w="3528"/>
            <w:tcMar>
              <w:top w:w="80" w:type="dxa"/>
              <w:start w:w="90" w:type="dxa"/>
              <w:bottom w:w="80" w:type="dxa"/>
              <w:end w:w="90" w:type="dxa"/>
            </w:tcMar>
            <w:vAlign w:val="top"/>
          </w:tcPr>
          <w:p>
            <w:pPr>
              <w:spacing w:after="0" w:line="240" w:lineRule="auto"/>
            </w:pPr>
            <w:r>
              <w:rPr>
                <w:sz w:val="16"/>
              </w:rPr>
              <w:t>Stay premium with a limited support pathway, not discount positioning.</w:t>
            </w:r>
          </w:p>
        </w:tc>
      </w:tr>
      <w:tr>
        <w:tc>
          <w:tcPr>
            <w:tcW w:type="dxa" w:w="2448"/>
            <w:tcMar>
              <w:top w:w="80" w:type="dxa"/>
              <w:start w:w="90" w:type="dxa"/>
              <w:bottom w:w="80" w:type="dxa"/>
              <w:end w:w="90" w:type="dxa"/>
            </w:tcMar>
            <w:vAlign w:val="top"/>
          </w:tcPr>
          <w:p>
            <w:pPr>
              <w:spacing w:after="0" w:line="240" w:lineRule="auto"/>
            </w:pPr>
            <w:r>
              <w:rPr>
                <w:b/>
                <w:color w:val="15324A"/>
                <w:sz w:val="16"/>
              </w:rPr>
              <w:t>Backlink-focused agency</w:t>
            </w:r>
          </w:p>
        </w:tc>
        <w:tc>
          <w:tcPr>
            <w:tcW w:type="dxa" w:w="3240"/>
            <w:tcMar>
              <w:top w:w="80" w:type="dxa"/>
              <w:start w:w="90" w:type="dxa"/>
              <w:bottom w:w="80" w:type="dxa"/>
              <w:end w:w="90" w:type="dxa"/>
            </w:tcMar>
            <w:vAlign w:val="top"/>
          </w:tcPr>
          <w:p>
            <w:pPr>
              <w:spacing w:after="0" w:line="240" w:lineRule="auto"/>
            </w:pPr>
            <w:r>
              <w:rPr>
                <w:sz w:val="16"/>
              </w:rPr>
              <w:t>Sells link volume.</w:t>
            </w:r>
          </w:p>
        </w:tc>
        <w:tc>
          <w:tcPr>
            <w:tcW w:type="dxa" w:w="3528"/>
            <w:tcMar>
              <w:top w:w="80" w:type="dxa"/>
              <w:start w:w="90" w:type="dxa"/>
              <w:bottom w:w="80" w:type="dxa"/>
              <w:end w:w="90" w:type="dxa"/>
            </w:tcMar>
            <w:vAlign w:val="top"/>
          </w:tcPr>
          <w:p>
            <w:pPr>
              <w:spacing w:after="0" w:line="240" w:lineRule="auto"/>
            </w:pPr>
            <w:r>
              <w:rPr>
                <w:sz w:val="16"/>
              </w:rPr>
              <w:t>Build local authority, reputation, service pages, and conversion signals.</w:t>
            </w:r>
          </w:p>
        </w:tc>
      </w:tr>
      <w:tr>
        <w:tc>
          <w:tcPr>
            <w:tcW w:type="dxa" w:w="2448"/>
            <w:tcMar>
              <w:top w:w="80" w:type="dxa"/>
              <w:start w:w="90" w:type="dxa"/>
              <w:bottom w:w="80" w:type="dxa"/>
              <w:end w:w="90" w:type="dxa"/>
            </w:tcMar>
            <w:vAlign w:val="top"/>
          </w:tcPr>
          <w:p>
            <w:pPr>
              <w:spacing w:after="0" w:line="240" w:lineRule="auto"/>
            </w:pPr>
            <w:r>
              <w:rPr>
                <w:b/>
                <w:color w:val="15324A"/>
                <w:sz w:val="16"/>
              </w:rPr>
              <w:t>Corporate-style agency</w:t>
            </w:r>
          </w:p>
        </w:tc>
        <w:tc>
          <w:tcPr>
            <w:tcW w:type="dxa" w:w="3240"/>
            <w:tcMar>
              <w:top w:w="80" w:type="dxa"/>
              <w:start w:w="90" w:type="dxa"/>
              <w:bottom w:w="80" w:type="dxa"/>
              <w:end w:w="90" w:type="dxa"/>
            </w:tcMar>
            <w:vAlign w:val="top"/>
          </w:tcPr>
          <w:p>
            <w:pPr>
              <w:spacing w:after="0" w:line="240" w:lineRule="auto"/>
            </w:pPr>
            <w:r>
              <w:rPr>
                <w:sz w:val="16"/>
              </w:rPr>
              <w:t>Feels big but impersonal.</w:t>
            </w:r>
          </w:p>
        </w:tc>
        <w:tc>
          <w:tcPr>
            <w:tcW w:type="dxa" w:w="3528"/>
            <w:tcMar>
              <w:top w:w="80" w:type="dxa"/>
              <w:start w:w="90" w:type="dxa"/>
              <w:bottom w:w="80" w:type="dxa"/>
              <w:end w:w="90" w:type="dxa"/>
            </w:tcMar>
            <w:vAlign w:val="top"/>
          </w:tcPr>
          <w:p>
            <w:pPr>
              <w:spacing w:after="0" w:line="240" w:lineRule="auto"/>
            </w:pPr>
            <w:r>
              <w:rPr>
                <w:sz w:val="16"/>
              </w:rPr>
              <w:t>Be premium, specialized, and human.</w:t>
            </w:r>
          </w:p>
        </w:tc>
      </w:tr>
    </w:tbl>
    <w:tbl>
      <w:tblPr>
        <w:tblW w:type="auto" w:w="0"/>
        <w:jc w:val="center"/>
        <w:tblLook w:firstColumn="1" w:firstRow="1" w:lastColumn="0" w:lastRow="0" w:noHBand="0" w:noVBand="1" w:val="04A0"/>
      </w:tblPr>
      <w:tblGrid>
        <w:gridCol w:w="10166"/>
      </w:tblGrid>
      <w:tr>
        <w:tc>
          <w:tcPr>
            <w:tcW w:type="dxa" w:w="10166"/>
            <w:shd w:fill="F4F8FA"/>
            <w:tcMar>
              <w:top w:w="160" w:type="dxa"/>
              <w:start w:w="180" w:type="dxa"/>
              <w:bottom w:w="160" w:type="dxa"/>
              <w:end w:w="180" w:type="dxa"/>
            </w:tcMar>
          </w:tcPr>
          <w:p>
            <w:pPr>
              <w:spacing w:after="80"/>
            </w:pPr>
            <w:r>
              <w:rPr>
                <w:b/>
                <w:color w:val="15324A"/>
                <w:sz w:val="22"/>
              </w:rPr>
              <w:t>White Space to Own</w:t>
            </w:r>
          </w:p>
          <w:p>
            <w:pPr>
              <w:spacing w:after="0" w:line="259" w:lineRule="auto"/>
            </w:pPr>
            <w:r>
              <w:t>Premium global veterinary SEO with a human mission: helping clinics become trusted, visible, and chosen, including startup veterinarians who need a fair chance against corporate competitors.</w:t>
            </w:r>
          </w:p>
        </w:tc>
      </w:tr>
    </w:tbl>
    <w:p>
      <w:pPr>
        <w:pStyle w:val="Heading1"/>
        <w:spacing w:before="240" w:after="160"/>
      </w:pPr>
      <w:r>
        <w:t>16. Pricing Positioning</w:t>
      </w:r>
    </w:p>
    <w:p>
      <w:pPr>
        <w:spacing w:after="100" w:line="259" w:lineRule="auto"/>
      </w:pPr>
      <w:r>
        <w:t>Paw Rank should be positioned as a premium specialist, not an affordable agency. The starter pathway exists because of mission and community support, not because Paw Rank is cheap.</w:t>
      </w:r>
    </w:p>
    <w:p>
      <w:pPr>
        <w:pStyle w:val="BrandBullet"/>
      </w:pPr>
      <w:r>
        <w:t>Primary pricing perception: premium veterinary SEO specialist.</w:t>
      </w:r>
    </w:p>
    <w:p>
      <w:pPr>
        <w:pStyle w:val="BrandBullet"/>
      </w:pPr>
      <w:r>
        <w:t>Secondary pricing perception: supportive to early-stage veterinarians through limited support spots.</w:t>
      </w:r>
    </w:p>
    <w:p>
      <w:pPr>
        <w:pStyle w:val="BrandBullet"/>
      </w:pPr>
      <w:r>
        <w:t>Avoid public language that makes Paw Rank feel low-cost or discount-driven.</w:t>
      </w:r>
    </w:p>
    <w:p>
      <w:pPr>
        <w:pStyle w:val="BrandBullet"/>
      </w:pPr>
      <w:r>
        <w:t>Use value-based language: strategy, visibility, trust, growth, reporting, and long-term authority.</w:t>
      </w:r>
    </w:p>
    <w:p>
      <w:pPr>
        <w:pStyle w:val="BrandBullet"/>
      </w:pPr>
      <w:r>
        <w:t>Once pricing is finalized, each plan should clearly explain who it is for, what problem it solves, what is included, and what outcome it supports.</w:t>
      </w:r>
    </w:p>
    <w:p>
      <w:pPr>
        <w:pStyle w:val="Heading2"/>
        <w:spacing w:before="160" w:after="80"/>
      </w:pPr>
      <w:r>
        <w:t>Pricing Page Messaging</w:t>
      </w:r>
    </w:p>
    <w:p>
      <w:pPr>
        <w:spacing w:after="100" w:line="259" w:lineRule="auto"/>
      </w:pPr>
      <w:r>
        <w:t>The pricing page should clearly separate premium growth plans from the New Practice Support Plan. It should explain that Paw Rank works with serious clinics that want growth, but reserves limited access for veterinarians carrying education or practice-startup debt.</w:t>
      </w:r>
    </w:p>
    <w:tbl>
      <w:tblPr>
        <w:tblW w:type="auto" w:w="0"/>
        <w:jc w:val="center"/>
        <w:tblLook w:firstColumn="1" w:firstRow="1" w:lastColumn="0" w:lastRow="0" w:noHBand="0" w:noVBand="1" w:val="04A0"/>
      </w:tblPr>
      <w:tblGrid>
        <w:gridCol w:w="10166"/>
      </w:tblGrid>
      <w:tr>
        <w:tc>
          <w:tcPr>
            <w:tcW w:type="dxa" w:w="10166"/>
            <w:shd w:fill="F4F8FA"/>
            <w:tcMar>
              <w:top w:w="160" w:type="dxa"/>
              <w:start w:w="180" w:type="dxa"/>
              <w:bottom w:w="160" w:type="dxa"/>
              <w:end w:w="180" w:type="dxa"/>
            </w:tcMar>
          </w:tcPr>
          <w:p>
            <w:pPr>
              <w:spacing w:after="80"/>
            </w:pPr>
            <w:r>
              <w:rPr>
                <w:b/>
                <w:color w:val="15324A"/>
                <w:sz w:val="22"/>
              </w:rPr>
              <w:t>Starter Support Messaging</w:t>
            </w:r>
          </w:p>
          <w:p>
            <w:pPr>
              <w:spacing w:after="0" w:line="259" w:lineRule="auto"/>
            </w:pPr>
            <w:r>
              <w:t>We reserve limited New Practice Support spots for early-stage veterinarians building their first clinic. This program is designed to help good clinics build a serious SEO foundation before they are ready for a full premium retainer.</w:t>
            </w:r>
          </w:p>
        </w:tc>
      </w:tr>
    </w:tbl>
    <w:p>
      <w:pPr>
        <w:pStyle w:val="Heading1"/>
        <w:spacing w:before="240" w:after="160"/>
      </w:pPr>
      <w:r>
        <w:t>17. Reporting and Analytics Promise</w:t>
      </w:r>
    </w:p>
    <w:p>
      <w:pPr>
        <w:pStyle w:val="BrandQuote"/>
      </w:pPr>
      <w:r>
        <w:t>Paw Rank reports on clinic growth signals, not vanity metrics.</w:t>
      </w:r>
    </w:p>
    <w:p>
      <w:pPr>
        <w:spacing w:after="100" w:line="259" w:lineRule="auto"/>
      </w:pPr>
      <w:r>
        <w:t>Veterinarians do not only want impressions, traffic, or keyword lists. They want to know whether more pet owners are finding the clinic, calling, booking, and trusting the practice. Paw Rank should make reporting a premium differentiator.</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2880"/>
            <w:shd w:fill="15324A"/>
            <w:tcMar>
              <w:top w:w="100" w:type="dxa"/>
              <w:start w:w="90" w:type="dxa"/>
              <w:bottom w:w="100" w:type="dxa"/>
              <w:end w:w="90" w:type="dxa"/>
            </w:tcMar>
            <w:vAlign w:val="center"/>
          </w:tcPr>
          <w:p>
            <w:pPr>
              <w:spacing w:after="0"/>
            </w:pPr>
            <w:r>
              <w:rPr>
                <w:b/>
                <w:color w:val="FFFFFF"/>
                <w:sz w:val="17"/>
              </w:rPr>
              <w:t>Report Area</w:t>
            </w:r>
          </w:p>
        </w:tc>
        <w:tc>
          <w:tcPr>
            <w:tcW w:type="dxa" w:w="6336"/>
            <w:shd w:fill="15324A"/>
            <w:tcMar>
              <w:top w:w="100" w:type="dxa"/>
              <w:start w:w="90" w:type="dxa"/>
              <w:bottom w:w="100" w:type="dxa"/>
              <w:end w:w="90" w:type="dxa"/>
            </w:tcMar>
            <w:vAlign w:val="center"/>
          </w:tcPr>
          <w:p>
            <w:pPr>
              <w:spacing w:after="0"/>
            </w:pPr>
            <w:r>
              <w:rPr>
                <w:b/>
                <w:color w:val="FFFFFF"/>
                <w:sz w:val="17"/>
              </w:rPr>
              <w:t>What It Shows</w:t>
            </w:r>
          </w:p>
        </w:tc>
      </w:tr>
      <w:tr>
        <w:tc>
          <w:tcPr>
            <w:tcW w:type="dxa" w:w="2880"/>
            <w:tcMar>
              <w:top w:w="80" w:type="dxa"/>
              <w:start w:w="90" w:type="dxa"/>
              <w:bottom w:w="80" w:type="dxa"/>
              <w:end w:w="90" w:type="dxa"/>
            </w:tcMar>
            <w:vAlign w:val="top"/>
          </w:tcPr>
          <w:p>
            <w:pPr>
              <w:spacing w:after="0" w:line="240" w:lineRule="auto"/>
            </w:pPr>
            <w:r>
              <w:rPr>
                <w:b/>
                <w:color w:val="15324A"/>
                <w:sz w:val="17"/>
              </w:rPr>
              <w:t>Calls</w:t>
            </w:r>
          </w:p>
        </w:tc>
        <w:tc>
          <w:tcPr>
            <w:tcW w:type="dxa" w:w="6336"/>
            <w:tcMar>
              <w:top w:w="80" w:type="dxa"/>
              <w:start w:w="90" w:type="dxa"/>
              <w:bottom w:w="80" w:type="dxa"/>
              <w:end w:w="90" w:type="dxa"/>
            </w:tcMar>
            <w:vAlign w:val="top"/>
          </w:tcPr>
          <w:p>
            <w:pPr>
              <w:spacing w:after="0" w:line="240" w:lineRule="auto"/>
            </w:pPr>
            <w:r>
              <w:rPr>
                <w:sz w:val="17"/>
              </w:rPr>
              <w:t>Phone calls from website, GBP, and campaigns where tracking is available.</w:t>
            </w:r>
          </w:p>
        </w:tc>
      </w:tr>
      <w:tr>
        <w:tc>
          <w:tcPr>
            <w:tcW w:type="dxa" w:w="2880"/>
            <w:tcMar>
              <w:top w:w="80" w:type="dxa"/>
              <w:start w:w="90" w:type="dxa"/>
              <w:bottom w:w="80" w:type="dxa"/>
              <w:end w:w="90" w:type="dxa"/>
            </w:tcMar>
            <w:vAlign w:val="top"/>
          </w:tcPr>
          <w:p>
            <w:pPr>
              <w:spacing w:after="0" w:line="240" w:lineRule="auto"/>
            </w:pPr>
            <w:r>
              <w:rPr>
                <w:b/>
                <w:color w:val="15324A"/>
                <w:sz w:val="17"/>
              </w:rPr>
              <w:t>Booking intent</w:t>
            </w:r>
          </w:p>
        </w:tc>
        <w:tc>
          <w:tcPr>
            <w:tcW w:type="dxa" w:w="6336"/>
            <w:tcMar>
              <w:top w:w="80" w:type="dxa"/>
              <w:start w:w="90" w:type="dxa"/>
              <w:bottom w:w="80" w:type="dxa"/>
              <w:end w:w="90" w:type="dxa"/>
            </w:tcMar>
            <w:vAlign w:val="top"/>
          </w:tcPr>
          <w:p>
            <w:pPr>
              <w:spacing w:after="0" w:line="240" w:lineRule="auto"/>
            </w:pPr>
            <w:r>
              <w:rPr>
                <w:sz w:val="17"/>
              </w:rPr>
              <w:t>Appointment form clicks, booking button clicks, and appointment requests.</w:t>
            </w:r>
          </w:p>
        </w:tc>
      </w:tr>
      <w:tr>
        <w:tc>
          <w:tcPr>
            <w:tcW w:type="dxa" w:w="2880"/>
            <w:tcMar>
              <w:top w:w="80" w:type="dxa"/>
              <w:start w:w="90" w:type="dxa"/>
              <w:bottom w:w="80" w:type="dxa"/>
              <w:end w:w="90" w:type="dxa"/>
            </w:tcMar>
            <w:vAlign w:val="top"/>
          </w:tcPr>
          <w:p>
            <w:pPr>
              <w:spacing w:after="0" w:line="240" w:lineRule="auto"/>
            </w:pPr>
            <w:r>
              <w:rPr>
                <w:b/>
                <w:color w:val="15324A"/>
                <w:sz w:val="17"/>
              </w:rPr>
              <w:t>GBP actions</w:t>
            </w:r>
          </w:p>
        </w:tc>
        <w:tc>
          <w:tcPr>
            <w:tcW w:type="dxa" w:w="6336"/>
            <w:tcMar>
              <w:top w:w="80" w:type="dxa"/>
              <w:start w:w="90" w:type="dxa"/>
              <w:bottom w:w="80" w:type="dxa"/>
              <w:end w:w="90" w:type="dxa"/>
            </w:tcMar>
            <w:vAlign w:val="top"/>
          </w:tcPr>
          <w:p>
            <w:pPr>
              <w:spacing w:after="0" w:line="240" w:lineRule="auto"/>
            </w:pPr>
            <w:r>
              <w:rPr>
                <w:sz w:val="17"/>
              </w:rPr>
              <w:t>Calls, direction requests, website clicks, profile interactions.</w:t>
            </w:r>
          </w:p>
        </w:tc>
      </w:tr>
      <w:tr>
        <w:tc>
          <w:tcPr>
            <w:tcW w:type="dxa" w:w="2880"/>
            <w:tcMar>
              <w:top w:w="80" w:type="dxa"/>
              <w:start w:w="90" w:type="dxa"/>
              <w:bottom w:w="80" w:type="dxa"/>
              <w:end w:w="90" w:type="dxa"/>
            </w:tcMar>
            <w:vAlign w:val="top"/>
          </w:tcPr>
          <w:p>
            <w:pPr>
              <w:spacing w:after="0" w:line="240" w:lineRule="auto"/>
            </w:pPr>
            <w:r>
              <w:rPr>
                <w:b/>
                <w:color w:val="15324A"/>
                <w:sz w:val="17"/>
              </w:rPr>
              <w:t>Review growth</w:t>
            </w:r>
          </w:p>
        </w:tc>
        <w:tc>
          <w:tcPr>
            <w:tcW w:type="dxa" w:w="6336"/>
            <w:tcMar>
              <w:top w:w="80" w:type="dxa"/>
              <w:start w:w="90" w:type="dxa"/>
              <w:bottom w:w="80" w:type="dxa"/>
              <w:end w:w="90" w:type="dxa"/>
            </w:tcMar>
            <w:vAlign w:val="top"/>
          </w:tcPr>
          <w:p>
            <w:pPr>
              <w:spacing w:after="0" w:line="240" w:lineRule="auto"/>
            </w:pPr>
            <w:r>
              <w:rPr>
                <w:sz w:val="17"/>
              </w:rPr>
              <w:t>New reviews, rating movement, response activity, reputation trends.</w:t>
            </w:r>
          </w:p>
        </w:tc>
      </w:tr>
      <w:tr>
        <w:tc>
          <w:tcPr>
            <w:tcW w:type="dxa" w:w="2880"/>
            <w:tcMar>
              <w:top w:w="80" w:type="dxa"/>
              <w:start w:w="90" w:type="dxa"/>
              <w:bottom w:w="80" w:type="dxa"/>
              <w:end w:w="90" w:type="dxa"/>
            </w:tcMar>
            <w:vAlign w:val="top"/>
          </w:tcPr>
          <w:p>
            <w:pPr>
              <w:spacing w:after="0" w:line="240" w:lineRule="auto"/>
            </w:pPr>
            <w:r>
              <w:rPr>
                <w:b/>
                <w:color w:val="15324A"/>
                <w:sz w:val="17"/>
              </w:rPr>
              <w:t>Search visibility</w:t>
            </w:r>
          </w:p>
        </w:tc>
        <w:tc>
          <w:tcPr>
            <w:tcW w:type="dxa" w:w="6336"/>
            <w:tcMar>
              <w:top w:w="80" w:type="dxa"/>
              <w:start w:w="90" w:type="dxa"/>
              <w:bottom w:w="80" w:type="dxa"/>
              <w:end w:w="90" w:type="dxa"/>
            </w:tcMar>
            <w:vAlign w:val="top"/>
          </w:tcPr>
          <w:p>
            <w:pPr>
              <w:spacing w:after="0" w:line="240" w:lineRule="auto"/>
            </w:pPr>
            <w:r>
              <w:rPr>
                <w:sz w:val="17"/>
              </w:rPr>
              <w:t>Local ranking movement, service page growth, keyword clusters.</w:t>
            </w:r>
          </w:p>
        </w:tc>
      </w:tr>
      <w:tr>
        <w:tc>
          <w:tcPr>
            <w:tcW w:type="dxa" w:w="2880"/>
            <w:tcMar>
              <w:top w:w="80" w:type="dxa"/>
              <w:start w:w="90" w:type="dxa"/>
              <w:bottom w:w="80" w:type="dxa"/>
              <w:end w:w="90" w:type="dxa"/>
            </w:tcMar>
            <w:vAlign w:val="top"/>
          </w:tcPr>
          <w:p>
            <w:pPr>
              <w:spacing w:after="0" w:line="240" w:lineRule="auto"/>
            </w:pPr>
            <w:r>
              <w:rPr>
                <w:b/>
                <w:color w:val="15324A"/>
                <w:sz w:val="17"/>
              </w:rPr>
              <w:t>Conversion rate</w:t>
            </w:r>
          </w:p>
        </w:tc>
        <w:tc>
          <w:tcPr>
            <w:tcW w:type="dxa" w:w="6336"/>
            <w:tcMar>
              <w:top w:w="80" w:type="dxa"/>
              <w:start w:w="90" w:type="dxa"/>
              <w:bottom w:w="80" w:type="dxa"/>
              <w:end w:w="90" w:type="dxa"/>
            </w:tcMar>
            <w:vAlign w:val="top"/>
          </w:tcPr>
          <w:p>
            <w:pPr>
              <w:spacing w:after="0" w:line="240" w:lineRule="auto"/>
            </w:pPr>
            <w:r>
              <w:rPr>
                <w:sz w:val="17"/>
              </w:rPr>
              <w:t>How many visitors take meaningful action.</w:t>
            </w:r>
          </w:p>
        </w:tc>
      </w:tr>
      <w:tr>
        <w:tc>
          <w:tcPr>
            <w:tcW w:type="dxa" w:w="2880"/>
            <w:tcMar>
              <w:top w:w="80" w:type="dxa"/>
              <w:start w:w="90" w:type="dxa"/>
              <w:bottom w:w="80" w:type="dxa"/>
              <w:end w:w="90" w:type="dxa"/>
            </w:tcMar>
            <w:vAlign w:val="top"/>
          </w:tcPr>
          <w:p>
            <w:pPr>
              <w:spacing w:after="0" w:line="240" w:lineRule="auto"/>
            </w:pPr>
            <w:r>
              <w:rPr>
                <w:b/>
                <w:color w:val="15324A"/>
                <w:sz w:val="17"/>
              </w:rPr>
              <w:t>Competitor movement</w:t>
            </w:r>
          </w:p>
        </w:tc>
        <w:tc>
          <w:tcPr>
            <w:tcW w:type="dxa" w:w="6336"/>
            <w:tcMar>
              <w:top w:w="80" w:type="dxa"/>
              <w:start w:w="90" w:type="dxa"/>
              <w:bottom w:w="80" w:type="dxa"/>
              <w:end w:w="90" w:type="dxa"/>
            </w:tcMar>
            <w:vAlign w:val="top"/>
          </w:tcPr>
          <w:p>
            <w:pPr>
              <w:spacing w:after="0" w:line="240" w:lineRule="auto"/>
            </w:pPr>
            <w:r>
              <w:rPr>
                <w:sz w:val="17"/>
              </w:rPr>
              <w:t>What nearby or competing clinics are gaining or losing.</w:t>
            </w:r>
          </w:p>
        </w:tc>
      </w:tr>
      <w:tr>
        <w:tc>
          <w:tcPr>
            <w:tcW w:type="dxa" w:w="2880"/>
            <w:tcMar>
              <w:top w:w="80" w:type="dxa"/>
              <w:start w:w="90" w:type="dxa"/>
              <w:bottom w:w="80" w:type="dxa"/>
              <w:end w:w="90" w:type="dxa"/>
            </w:tcMar>
            <w:vAlign w:val="top"/>
          </w:tcPr>
          <w:p>
            <w:pPr>
              <w:spacing w:after="0" w:line="240" w:lineRule="auto"/>
            </w:pPr>
            <w:r>
              <w:rPr>
                <w:b/>
                <w:color w:val="15324A"/>
                <w:sz w:val="17"/>
              </w:rPr>
              <w:t>Next-month action plan</w:t>
            </w:r>
          </w:p>
        </w:tc>
        <w:tc>
          <w:tcPr>
            <w:tcW w:type="dxa" w:w="6336"/>
            <w:tcMar>
              <w:top w:w="80" w:type="dxa"/>
              <w:start w:w="90" w:type="dxa"/>
              <w:bottom w:w="80" w:type="dxa"/>
              <w:end w:w="90" w:type="dxa"/>
            </w:tcMar>
            <w:vAlign w:val="top"/>
          </w:tcPr>
          <w:p>
            <w:pPr>
              <w:spacing w:after="0" w:line="240" w:lineRule="auto"/>
            </w:pPr>
            <w:r>
              <w:rPr>
                <w:sz w:val="17"/>
              </w:rPr>
              <w:t>What Paw Rank will improve next and why.</w:t>
            </w:r>
          </w:p>
        </w:tc>
      </w:tr>
    </w:tbl>
    <w:p>
      <w:pPr>
        <w:spacing w:after="100" w:line="259" w:lineRule="auto"/>
      </w:pPr>
      <w:r>
        <w:t>Monthly reports should be standard. Weekly reporting can be offered when requested or included in higher-tier plans.</w:t>
      </w:r>
    </w:p>
    <w:p>
      <w:pPr>
        <w:pStyle w:val="Heading1"/>
        <w:spacing w:before="240" w:after="160"/>
      </w:pPr>
      <w:r>
        <w:t>18. Sales Objection Handling</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2880"/>
            <w:shd w:fill="15324A"/>
            <w:tcMar>
              <w:top w:w="100" w:type="dxa"/>
              <w:start w:w="90" w:type="dxa"/>
              <w:bottom w:w="100" w:type="dxa"/>
              <w:end w:w="90" w:type="dxa"/>
            </w:tcMar>
            <w:vAlign w:val="center"/>
          </w:tcPr>
          <w:p>
            <w:pPr>
              <w:spacing w:after="0"/>
            </w:pPr>
            <w:r>
              <w:rPr>
                <w:b/>
                <w:color w:val="FFFFFF"/>
                <w:sz w:val="16"/>
              </w:rPr>
              <w:t>Objection</w:t>
            </w:r>
          </w:p>
        </w:tc>
        <w:tc>
          <w:tcPr>
            <w:tcW w:type="dxa" w:w="6336"/>
            <w:shd w:fill="15324A"/>
            <w:tcMar>
              <w:top w:w="100" w:type="dxa"/>
              <w:start w:w="90" w:type="dxa"/>
              <w:bottom w:w="100" w:type="dxa"/>
              <w:end w:w="90" w:type="dxa"/>
            </w:tcMar>
            <w:vAlign w:val="center"/>
          </w:tcPr>
          <w:p>
            <w:pPr>
              <w:spacing w:after="0"/>
            </w:pPr>
            <w:r>
              <w:rPr>
                <w:b/>
                <w:color w:val="FFFFFF"/>
                <w:sz w:val="16"/>
              </w:rPr>
              <w:t>Paw Rank Response</w:t>
            </w:r>
          </w:p>
        </w:tc>
      </w:tr>
      <w:tr>
        <w:tc>
          <w:tcPr>
            <w:tcW w:type="dxa" w:w="2880"/>
            <w:tcMar>
              <w:top w:w="80" w:type="dxa"/>
              <w:start w:w="90" w:type="dxa"/>
              <w:bottom w:w="80" w:type="dxa"/>
              <w:end w:w="90" w:type="dxa"/>
            </w:tcMar>
            <w:vAlign w:val="top"/>
          </w:tcPr>
          <w:p>
            <w:pPr>
              <w:spacing w:after="0" w:line="240" w:lineRule="auto"/>
            </w:pPr>
            <w:r>
              <w:rPr>
                <w:b/>
                <w:color w:val="15324A"/>
                <w:sz w:val="16"/>
              </w:rPr>
              <w:t>We already have an SEO agency.</w:t>
            </w:r>
          </w:p>
        </w:tc>
        <w:tc>
          <w:tcPr>
            <w:tcW w:type="dxa" w:w="6336"/>
            <w:tcMar>
              <w:top w:w="80" w:type="dxa"/>
              <w:start w:w="90" w:type="dxa"/>
              <w:bottom w:w="80" w:type="dxa"/>
              <w:end w:w="90" w:type="dxa"/>
            </w:tcMar>
            <w:vAlign w:val="top"/>
          </w:tcPr>
          <w:p>
            <w:pPr>
              <w:spacing w:after="0" w:line="240" w:lineRule="auto"/>
            </w:pPr>
            <w:r>
              <w:rPr>
                <w:sz w:val="16"/>
              </w:rPr>
              <w:t>Most agencies can work on rankings. Paw Rank focuses specifically on veterinary visibility, local trust, reviews, CRO, and appointment intent.</w:t>
            </w:r>
          </w:p>
        </w:tc>
      </w:tr>
      <w:tr>
        <w:tc>
          <w:tcPr>
            <w:tcW w:type="dxa" w:w="2880"/>
            <w:tcMar>
              <w:top w:w="80" w:type="dxa"/>
              <w:start w:w="90" w:type="dxa"/>
              <w:bottom w:w="80" w:type="dxa"/>
              <w:end w:w="90" w:type="dxa"/>
            </w:tcMar>
            <w:vAlign w:val="top"/>
          </w:tcPr>
          <w:p>
            <w:pPr>
              <w:spacing w:after="0" w:line="240" w:lineRule="auto"/>
            </w:pPr>
            <w:r>
              <w:rPr>
                <w:b/>
                <w:color w:val="15324A"/>
                <w:sz w:val="16"/>
              </w:rPr>
              <w:t>We do not have a big budget.</w:t>
            </w:r>
          </w:p>
        </w:tc>
        <w:tc>
          <w:tcPr>
            <w:tcW w:type="dxa" w:w="6336"/>
            <w:tcMar>
              <w:top w:w="80" w:type="dxa"/>
              <w:start w:w="90" w:type="dxa"/>
              <w:bottom w:w="80" w:type="dxa"/>
              <w:end w:w="90" w:type="dxa"/>
            </w:tcMar>
            <w:vAlign w:val="top"/>
          </w:tcPr>
          <w:p>
            <w:pPr>
              <w:spacing w:after="0" w:line="240" w:lineRule="auto"/>
            </w:pPr>
            <w:r>
              <w:rPr>
                <w:sz w:val="16"/>
              </w:rPr>
              <w:t>That is why local trust matters. You may not outspend corporate clinics, but you can outperform them in reviews, service clarity, Google profile quality, and local relevance.</w:t>
            </w:r>
          </w:p>
        </w:tc>
      </w:tr>
      <w:tr>
        <w:tc>
          <w:tcPr>
            <w:tcW w:type="dxa" w:w="2880"/>
            <w:tcMar>
              <w:top w:w="80" w:type="dxa"/>
              <w:start w:w="90" w:type="dxa"/>
              <w:bottom w:w="80" w:type="dxa"/>
              <w:end w:w="90" w:type="dxa"/>
            </w:tcMar>
            <w:vAlign w:val="top"/>
          </w:tcPr>
          <w:p>
            <w:pPr>
              <w:spacing w:after="0" w:line="240" w:lineRule="auto"/>
            </w:pPr>
            <w:r>
              <w:rPr>
                <w:b/>
                <w:color w:val="15324A"/>
                <w:sz w:val="16"/>
              </w:rPr>
              <w:t>SEO takes too long.</w:t>
            </w:r>
          </w:p>
        </w:tc>
        <w:tc>
          <w:tcPr>
            <w:tcW w:type="dxa" w:w="6336"/>
            <w:tcMar>
              <w:top w:w="80" w:type="dxa"/>
              <w:start w:w="90" w:type="dxa"/>
              <w:bottom w:w="80" w:type="dxa"/>
              <w:end w:w="90" w:type="dxa"/>
            </w:tcMar>
            <w:vAlign w:val="top"/>
          </w:tcPr>
          <w:p>
            <w:pPr>
              <w:spacing w:after="0" w:line="240" w:lineRule="auto"/>
            </w:pPr>
            <w:r>
              <w:rPr>
                <w:sz w:val="16"/>
              </w:rPr>
              <w:t>Some SEO takes time, but GBP improvements, review systems, CRO fixes, and service page improvements can start improving trust and conversion earlier.</w:t>
            </w:r>
          </w:p>
        </w:tc>
      </w:tr>
      <w:tr>
        <w:tc>
          <w:tcPr>
            <w:tcW w:type="dxa" w:w="2880"/>
            <w:tcMar>
              <w:top w:w="80" w:type="dxa"/>
              <w:start w:w="90" w:type="dxa"/>
              <w:bottom w:w="80" w:type="dxa"/>
              <w:end w:w="90" w:type="dxa"/>
            </w:tcMar>
            <w:vAlign w:val="top"/>
          </w:tcPr>
          <w:p>
            <w:pPr>
              <w:spacing w:after="0" w:line="240" w:lineRule="auto"/>
            </w:pPr>
            <w:r>
              <w:rPr>
                <w:b/>
                <w:color w:val="15324A"/>
                <w:sz w:val="16"/>
              </w:rPr>
              <w:t>We get referrals already.</w:t>
            </w:r>
          </w:p>
        </w:tc>
        <w:tc>
          <w:tcPr>
            <w:tcW w:type="dxa" w:w="6336"/>
            <w:tcMar>
              <w:top w:w="80" w:type="dxa"/>
              <w:start w:w="90" w:type="dxa"/>
              <w:bottom w:w="80" w:type="dxa"/>
              <w:end w:w="90" w:type="dxa"/>
            </w:tcMar>
            <w:vAlign w:val="top"/>
          </w:tcPr>
          <w:p>
            <w:pPr>
              <w:spacing w:after="0" w:line="240" w:lineRule="auto"/>
            </w:pPr>
            <w:r>
              <w:rPr>
                <w:sz w:val="16"/>
              </w:rPr>
              <w:t>Referrals are powerful, but pet parents still check Google before calling. Strong online trust protects and strengthens word of mouth.</w:t>
            </w:r>
          </w:p>
        </w:tc>
      </w:tr>
      <w:tr>
        <w:tc>
          <w:tcPr>
            <w:tcW w:type="dxa" w:w="2880"/>
            <w:tcMar>
              <w:top w:w="80" w:type="dxa"/>
              <w:start w:w="90" w:type="dxa"/>
              <w:bottom w:w="80" w:type="dxa"/>
              <w:end w:w="90" w:type="dxa"/>
            </w:tcMar>
            <w:vAlign w:val="top"/>
          </w:tcPr>
          <w:p>
            <w:pPr>
              <w:spacing w:after="0" w:line="240" w:lineRule="auto"/>
            </w:pPr>
            <w:r>
              <w:rPr>
                <w:b/>
                <w:color w:val="15324A"/>
                <w:sz w:val="16"/>
              </w:rPr>
              <w:t>We tried SEO before.</w:t>
            </w:r>
          </w:p>
        </w:tc>
        <w:tc>
          <w:tcPr>
            <w:tcW w:type="dxa" w:w="6336"/>
            <w:tcMar>
              <w:top w:w="80" w:type="dxa"/>
              <w:start w:w="90" w:type="dxa"/>
              <w:bottom w:w="80" w:type="dxa"/>
              <w:end w:w="90" w:type="dxa"/>
            </w:tcMar>
            <w:vAlign w:val="top"/>
          </w:tcPr>
          <w:p>
            <w:pPr>
              <w:spacing w:after="0" w:line="240" w:lineRule="auto"/>
            </w:pPr>
            <w:r>
              <w:rPr>
                <w:sz w:val="16"/>
              </w:rPr>
              <w:t>The issue may not have been SEO itself. It may have been generic execution, weak reporting, poor conversion tracking, or no veterinary-specific strategy.</w:t>
            </w:r>
          </w:p>
        </w:tc>
      </w:tr>
      <w:tr>
        <w:tc>
          <w:tcPr>
            <w:tcW w:type="dxa" w:w="2880"/>
            <w:tcMar>
              <w:top w:w="80" w:type="dxa"/>
              <w:start w:w="90" w:type="dxa"/>
              <w:bottom w:w="80" w:type="dxa"/>
              <w:end w:w="90" w:type="dxa"/>
            </w:tcMar>
            <w:vAlign w:val="top"/>
          </w:tcPr>
          <w:p>
            <w:pPr>
              <w:spacing w:after="0" w:line="240" w:lineRule="auto"/>
            </w:pPr>
            <w:r>
              <w:rPr>
                <w:b/>
                <w:color w:val="15324A"/>
                <w:sz w:val="16"/>
              </w:rPr>
              <w:t>We are too new.</w:t>
            </w:r>
          </w:p>
        </w:tc>
        <w:tc>
          <w:tcPr>
            <w:tcW w:type="dxa" w:w="6336"/>
            <w:tcMar>
              <w:top w:w="80" w:type="dxa"/>
              <w:start w:w="90" w:type="dxa"/>
              <w:bottom w:w="80" w:type="dxa"/>
              <w:end w:w="90" w:type="dxa"/>
            </w:tcMar>
            <w:vAlign w:val="top"/>
          </w:tcPr>
          <w:p>
            <w:pPr>
              <w:spacing w:after="0" w:line="240" w:lineRule="auto"/>
            </w:pPr>
            <w:r>
              <w:rPr>
                <w:sz w:val="16"/>
              </w:rPr>
              <w:t>New clinics need search trust foundations early so they are not invisible during the most important growth stage.</w:t>
            </w:r>
          </w:p>
        </w:tc>
      </w:tr>
      <w:tr>
        <w:tc>
          <w:tcPr>
            <w:tcW w:type="dxa" w:w="2880"/>
            <w:tcMar>
              <w:top w:w="80" w:type="dxa"/>
              <w:start w:w="90" w:type="dxa"/>
              <w:bottom w:w="80" w:type="dxa"/>
              <w:end w:w="90" w:type="dxa"/>
            </w:tcMar>
            <w:vAlign w:val="top"/>
          </w:tcPr>
          <w:p>
            <w:pPr>
              <w:spacing w:after="0" w:line="240" w:lineRule="auto"/>
            </w:pPr>
            <w:r>
              <w:rPr>
                <w:b/>
                <w:color w:val="15324A"/>
                <w:sz w:val="16"/>
              </w:rPr>
              <w:t>Corporate clinics are too strong.</w:t>
            </w:r>
          </w:p>
        </w:tc>
        <w:tc>
          <w:tcPr>
            <w:tcW w:type="dxa" w:w="6336"/>
            <w:tcMar>
              <w:top w:w="80" w:type="dxa"/>
              <w:start w:w="90" w:type="dxa"/>
              <w:bottom w:w="80" w:type="dxa"/>
              <w:end w:w="90" w:type="dxa"/>
            </w:tcMar>
            <w:vAlign w:val="top"/>
          </w:tcPr>
          <w:p>
            <w:pPr>
              <w:spacing w:after="0" w:line="240" w:lineRule="auto"/>
            </w:pPr>
            <w:r>
              <w:rPr>
                <w:sz w:val="16"/>
              </w:rPr>
              <w:t>Corporate clinics often win through budget and size. Independent clinics can compete through local trust, doctor credibility, reviews, and better service clarity.</w:t>
            </w:r>
          </w:p>
        </w:tc>
      </w:tr>
    </w:tbl>
    <w:p>
      <w:pPr>
        <w:pStyle w:val="Heading1"/>
        <w:spacing w:before="240" w:after="160"/>
      </w:pPr>
      <w:r>
        <w:t>19. Brand Dos and Don'ts</w:t>
      </w:r>
    </w:p>
    <w:tbl>
      <w:tblPr>
        <w:tblStyle w:val="TableGrid"/>
        <w:tblW w:type="auto" w:w="0"/>
        <w:jc w:val="center"/>
        <w:tblLook w:firstColumn="1" w:firstRow="1" w:lastColumn="0" w:lastRow="0" w:noHBand="0" w:noVBand="1" w:val="04A0"/>
        <w:tblBorders>
          <w:top w:val="single" w:sz="6" w:space="0" w:color="D9E6EE"/>
          <w:left w:val="single" w:sz="6" w:space="0" w:color="D9E6EE"/>
          <w:bottom w:val="single" w:sz="6" w:space="0" w:color="D9E6EE"/>
          <w:right w:val="single" w:sz="6" w:space="0" w:color="D9E6EE"/>
          <w:insideH w:val="single" w:sz="6" w:space="0" w:color="D9E6EE"/>
          <w:insideV w:val="single" w:sz="6" w:space="0" w:color="D9E6EE"/>
        </w:tblBorders>
      </w:tblPr>
      <w:tblGrid>
        <w:gridCol w:w="5083"/>
        <w:gridCol w:w="5083"/>
      </w:tblGrid>
      <w:tr>
        <w:trPr>
          <w:tblHeader w:val="true"/>
        </w:trPr>
        <w:tc>
          <w:tcPr>
            <w:tcW w:type="dxa" w:w="4608"/>
            <w:shd w:fill="15324A"/>
            <w:tcMar>
              <w:top w:w="100" w:type="dxa"/>
              <w:start w:w="90" w:type="dxa"/>
              <w:bottom w:w="100" w:type="dxa"/>
              <w:end w:w="90" w:type="dxa"/>
            </w:tcMar>
            <w:vAlign w:val="center"/>
          </w:tcPr>
          <w:p>
            <w:pPr>
              <w:spacing w:after="0"/>
            </w:pPr>
            <w:r>
              <w:rPr>
                <w:b/>
                <w:color w:val="FFFFFF"/>
                <w:sz w:val="16"/>
              </w:rPr>
              <w:t>Do</w:t>
            </w:r>
          </w:p>
        </w:tc>
        <w:tc>
          <w:tcPr>
            <w:tcW w:type="dxa" w:w="4608"/>
            <w:shd w:fill="15324A"/>
            <w:tcMar>
              <w:top w:w="100" w:type="dxa"/>
              <w:start w:w="90" w:type="dxa"/>
              <w:bottom w:w="100" w:type="dxa"/>
              <w:end w:w="90" w:type="dxa"/>
            </w:tcMar>
            <w:vAlign w:val="center"/>
          </w:tcPr>
          <w:p>
            <w:pPr>
              <w:spacing w:after="0"/>
            </w:pPr>
            <w:r>
              <w:rPr>
                <w:b/>
                <w:color w:val="FFFFFF"/>
                <w:sz w:val="16"/>
              </w:rPr>
              <w:t>Do Not</w:t>
            </w:r>
          </w:p>
        </w:tc>
      </w:tr>
      <w:tr>
        <w:tc>
          <w:tcPr>
            <w:tcW w:type="dxa" w:w="4608"/>
            <w:tcMar>
              <w:top w:w="80" w:type="dxa"/>
              <w:start w:w="90" w:type="dxa"/>
              <w:bottom w:w="80" w:type="dxa"/>
              <w:end w:w="90" w:type="dxa"/>
            </w:tcMar>
            <w:vAlign w:val="top"/>
          </w:tcPr>
          <w:p>
            <w:pPr>
              <w:spacing w:after="0" w:line="240" w:lineRule="auto"/>
            </w:pPr>
            <w:r>
              <w:rPr>
                <w:b/>
                <w:color w:val="15324A"/>
                <w:sz w:val="16"/>
              </w:rPr>
              <w:t>Say Paw Rank is veterinary-only.</w:t>
            </w:r>
          </w:p>
        </w:tc>
        <w:tc>
          <w:tcPr>
            <w:tcW w:type="dxa" w:w="4608"/>
            <w:tcMar>
              <w:top w:w="80" w:type="dxa"/>
              <w:start w:w="90" w:type="dxa"/>
              <w:bottom w:w="80" w:type="dxa"/>
              <w:end w:w="90" w:type="dxa"/>
            </w:tcMar>
            <w:vAlign w:val="top"/>
          </w:tcPr>
          <w:p>
            <w:pPr>
              <w:spacing w:after="0" w:line="240" w:lineRule="auto"/>
            </w:pPr>
            <w:r>
              <w:rPr>
                <w:sz w:val="16"/>
              </w:rPr>
              <w:t>Say Paw Rank works with every niche.</w:t>
            </w:r>
          </w:p>
        </w:tc>
      </w:tr>
      <w:tr>
        <w:tc>
          <w:tcPr>
            <w:tcW w:type="dxa" w:w="4608"/>
            <w:tcMar>
              <w:top w:w="80" w:type="dxa"/>
              <w:start w:w="90" w:type="dxa"/>
              <w:bottom w:w="80" w:type="dxa"/>
              <w:end w:w="90" w:type="dxa"/>
            </w:tcMar>
            <w:vAlign w:val="top"/>
          </w:tcPr>
          <w:p>
            <w:pPr>
              <w:spacing w:after="0" w:line="240" w:lineRule="auto"/>
            </w:pPr>
            <w:r>
              <w:rPr>
                <w:b/>
                <w:color w:val="15324A"/>
                <w:sz w:val="16"/>
              </w:rPr>
              <w:t>Sell found, trusted, and booked.</w:t>
            </w:r>
          </w:p>
        </w:tc>
        <w:tc>
          <w:tcPr>
            <w:tcW w:type="dxa" w:w="4608"/>
            <w:tcMar>
              <w:top w:w="80" w:type="dxa"/>
              <w:start w:w="90" w:type="dxa"/>
              <w:bottom w:w="80" w:type="dxa"/>
              <w:end w:w="90" w:type="dxa"/>
            </w:tcMar>
            <w:vAlign w:val="top"/>
          </w:tcPr>
          <w:p>
            <w:pPr>
              <w:spacing w:after="0" w:line="240" w:lineRule="auto"/>
            </w:pPr>
            <w:r>
              <w:rPr>
                <w:sz w:val="16"/>
              </w:rPr>
              <w:t>Sell only rankings or traffic.</w:t>
            </w:r>
          </w:p>
        </w:tc>
      </w:tr>
      <w:tr>
        <w:tc>
          <w:tcPr>
            <w:tcW w:type="dxa" w:w="4608"/>
            <w:tcMar>
              <w:top w:w="80" w:type="dxa"/>
              <w:start w:w="90" w:type="dxa"/>
              <w:bottom w:w="80" w:type="dxa"/>
              <w:end w:w="90" w:type="dxa"/>
            </w:tcMar>
            <w:vAlign w:val="top"/>
          </w:tcPr>
          <w:p>
            <w:pPr>
              <w:spacing w:after="0" w:line="240" w:lineRule="auto"/>
            </w:pPr>
            <w:r>
              <w:rPr>
                <w:b/>
                <w:color w:val="15324A"/>
                <w:sz w:val="16"/>
              </w:rPr>
              <w:t>Use premium, calm, expert language.</w:t>
            </w:r>
          </w:p>
        </w:tc>
        <w:tc>
          <w:tcPr>
            <w:tcW w:type="dxa" w:w="4608"/>
            <w:tcMar>
              <w:top w:w="80" w:type="dxa"/>
              <w:start w:w="90" w:type="dxa"/>
              <w:bottom w:w="80" w:type="dxa"/>
              <w:end w:w="90" w:type="dxa"/>
            </w:tcMar>
            <w:vAlign w:val="top"/>
          </w:tcPr>
          <w:p>
            <w:pPr>
              <w:spacing w:after="0" w:line="240" w:lineRule="auto"/>
            </w:pPr>
            <w:r>
              <w:rPr>
                <w:sz w:val="16"/>
              </w:rPr>
              <w:t>Use hype, pressure, or cheap discount language.</w:t>
            </w:r>
          </w:p>
        </w:tc>
      </w:tr>
      <w:tr>
        <w:tc>
          <w:tcPr>
            <w:tcW w:type="dxa" w:w="4608"/>
            <w:tcMar>
              <w:top w:w="80" w:type="dxa"/>
              <w:start w:w="90" w:type="dxa"/>
              <w:bottom w:w="80" w:type="dxa"/>
              <w:end w:w="90" w:type="dxa"/>
            </w:tcMar>
            <w:vAlign w:val="top"/>
          </w:tcPr>
          <w:p>
            <w:pPr>
              <w:spacing w:after="0" w:line="240" w:lineRule="auto"/>
            </w:pPr>
            <w:r>
              <w:rPr>
                <w:b/>
                <w:color w:val="15324A"/>
                <w:sz w:val="16"/>
              </w:rPr>
              <w:t>Talk about calls, bookings, reviews, and appointment intent.</w:t>
            </w:r>
          </w:p>
        </w:tc>
        <w:tc>
          <w:tcPr>
            <w:tcW w:type="dxa" w:w="4608"/>
            <w:tcMar>
              <w:top w:w="80" w:type="dxa"/>
              <w:start w:w="90" w:type="dxa"/>
              <w:bottom w:w="80" w:type="dxa"/>
              <w:end w:w="90" w:type="dxa"/>
            </w:tcMar>
            <w:vAlign w:val="top"/>
          </w:tcPr>
          <w:p>
            <w:pPr>
              <w:spacing w:after="0" w:line="240" w:lineRule="auto"/>
            </w:pPr>
            <w:r>
              <w:rPr>
                <w:sz w:val="16"/>
              </w:rPr>
              <w:t>Hide behind impressions and keyword reports.</w:t>
            </w:r>
          </w:p>
        </w:tc>
      </w:tr>
      <w:tr>
        <w:tc>
          <w:tcPr>
            <w:tcW w:type="dxa" w:w="4608"/>
            <w:tcMar>
              <w:top w:w="80" w:type="dxa"/>
              <w:start w:w="90" w:type="dxa"/>
              <w:bottom w:w="80" w:type="dxa"/>
              <w:end w:w="90" w:type="dxa"/>
            </w:tcMar>
            <w:vAlign w:val="top"/>
          </w:tcPr>
          <w:p>
            <w:pPr>
              <w:spacing w:after="0" w:line="240" w:lineRule="auto"/>
            </w:pPr>
            <w:r>
              <w:rPr>
                <w:b/>
                <w:color w:val="15324A"/>
                <w:sz w:val="16"/>
              </w:rPr>
              <w:t>Explain the Veterinary Growth System.</w:t>
            </w:r>
          </w:p>
        </w:tc>
        <w:tc>
          <w:tcPr>
            <w:tcW w:type="dxa" w:w="4608"/>
            <w:tcMar>
              <w:top w:w="80" w:type="dxa"/>
              <w:start w:w="90" w:type="dxa"/>
              <w:bottom w:w="80" w:type="dxa"/>
              <w:end w:w="90" w:type="dxa"/>
            </w:tcMar>
            <w:vAlign w:val="top"/>
          </w:tcPr>
          <w:p>
            <w:pPr>
              <w:spacing w:after="0" w:line="240" w:lineRule="auto"/>
            </w:pPr>
            <w:r>
              <w:rPr>
                <w:sz w:val="16"/>
              </w:rPr>
              <w:t>Make services sound like random tasks.</w:t>
            </w:r>
          </w:p>
        </w:tc>
      </w:tr>
      <w:tr>
        <w:tc>
          <w:tcPr>
            <w:tcW w:type="dxa" w:w="4608"/>
            <w:tcMar>
              <w:top w:w="80" w:type="dxa"/>
              <w:start w:w="90" w:type="dxa"/>
              <w:bottom w:w="80" w:type="dxa"/>
              <w:end w:w="90" w:type="dxa"/>
            </w:tcMar>
            <w:vAlign w:val="top"/>
          </w:tcPr>
          <w:p>
            <w:pPr>
              <w:spacing w:after="0" w:line="240" w:lineRule="auto"/>
            </w:pPr>
            <w:r>
              <w:rPr>
                <w:b/>
                <w:color w:val="15324A"/>
                <w:sz w:val="16"/>
              </w:rPr>
              <w:t>Show proof with audits, screenshots, case studies, and examples.</w:t>
            </w:r>
          </w:p>
        </w:tc>
        <w:tc>
          <w:tcPr>
            <w:tcW w:type="dxa" w:w="4608"/>
            <w:tcMar>
              <w:top w:w="80" w:type="dxa"/>
              <w:start w:w="90" w:type="dxa"/>
              <w:bottom w:w="80" w:type="dxa"/>
              <w:end w:w="90" w:type="dxa"/>
            </w:tcMar>
            <w:vAlign w:val="top"/>
          </w:tcPr>
          <w:p>
            <w:pPr>
              <w:spacing w:after="0" w:line="240" w:lineRule="auto"/>
            </w:pPr>
            <w:r>
              <w:rPr>
                <w:sz w:val="16"/>
              </w:rPr>
              <w:t>Make claims without supporting evidence.</w:t>
            </w:r>
          </w:p>
        </w:tc>
      </w:tr>
      <w:tr>
        <w:tc>
          <w:tcPr>
            <w:tcW w:type="dxa" w:w="4608"/>
            <w:tcMar>
              <w:top w:w="80" w:type="dxa"/>
              <w:start w:w="90" w:type="dxa"/>
              <w:bottom w:w="80" w:type="dxa"/>
              <w:end w:w="90" w:type="dxa"/>
            </w:tcMar>
            <w:vAlign w:val="top"/>
          </w:tcPr>
          <w:p>
            <w:pPr>
              <w:spacing w:after="0" w:line="240" w:lineRule="auto"/>
            </w:pPr>
            <w:r>
              <w:rPr>
                <w:b/>
                <w:color w:val="15324A"/>
                <w:sz w:val="16"/>
              </w:rPr>
              <w:t>Use AI SEO as a strategic advantage.</w:t>
            </w:r>
          </w:p>
        </w:tc>
        <w:tc>
          <w:tcPr>
            <w:tcW w:type="dxa" w:w="4608"/>
            <w:tcMar>
              <w:top w:w="80" w:type="dxa"/>
              <w:start w:w="90" w:type="dxa"/>
              <w:bottom w:w="80" w:type="dxa"/>
              <w:end w:w="90" w:type="dxa"/>
            </w:tcMar>
            <w:vAlign w:val="top"/>
          </w:tcPr>
          <w:p>
            <w:pPr>
              <w:spacing w:after="0" w:line="240" w:lineRule="auto"/>
            </w:pPr>
            <w:r>
              <w:rPr>
                <w:sz w:val="16"/>
              </w:rPr>
              <w:t>Talk about secret AI tricks or over-automation.</w:t>
            </w:r>
          </w:p>
        </w:tc>
      </w:tr>
      <w:tr>
        <w:tc>
          <w:tcPr>
            <w:tcW w:type="dxa" w:w="4608"/>
            <w:tcMar>
              <w:top w:w="80" w:type="dxa"/>
              <w:start w:w="90" w:type="dxa"/>
              <w:bottom w:w="80" w:type="dxa"/>
              <w:end w:w="90" w:type="dxa"/>
            </w:tcMar>
            <w:vAlign w:val="top"/>
          </w:tcPr>
          <w:p>
            <w:pPr>
              <w:spacing w:after="0" w:line="240" w:lineRule="auto"/>
            </w:pPr>
            <w:r>
              <w:rPr>
                <w:b/>
                <w:color w:val="15324A"/>
                <w:sz w:val="16"/>
              </w:rPr>
              <w:t>Respect startup vets with a support pathway.</w:t>
            </w:r>
          </w:p>
        </w:tc>
        <w:tc>
          <w:tcPr>
            <w:tcW w:type="dxa" w:w="4608"/>
            <w:tcMar>
              <w:top w:w="80" w:type="dxa"/>
              <w:start w:w="90" w:type="dxa"/>
              <w:bottom w:w="80" w:type="dxa"/>
              <w:end w:w="90" w:type="dxa"/>
            </w:tcMar>
            <w:vAlign w:val="top"/>
          </w:tcPr>
          <w:p>
            <w:pPr>
              <w:spacing w:after="0" w:line="240" w:lineRule="auto"/>
            </w:pPr>
            <w:r>
              <w:rPr>
                <w:sz w:val="16"/>
              </w:rPr>
              <w:t>Make them feel financially weak or discounted.</w:t>
            </w:r>
          </w:p>
        </w:tc>
      </w:tr>
    </w:tbl>
    <w:p>
      <w:pPr>
        <w:pStyle w:val="Heading1"/>
        <w:spacing w:before="240" w:after="160"/>
      </w:pPr>
      <w:r>
        <w:t>20. Implementation Checklist</w:t>
      </w:r>
    </w:p>
    <w:p>
      <w:pPr>
        <w:pStyle w:val="Heading2"/>
        <w:spacing w:before="160" w:after="80"/>
      </w:pPr>
      <w:r>
        <w:t>Immediate Brand Moves</w:t>
      </w:r>
    </w:p>
    <w:p>
      <w:pPr>
        <w:pStyle w:val="BrandNumber"/>
      </w:pPr>
      <w:r>
        <w:t>Finalize official spelling: Paw Rank as the brand name, PawRank only for handles if needed.</w:t>
      </w:r>
    </w:p>
    <w:p>
      <w:pPr>
        <w:pStyle w:val="BrandNumber"/>
      </w:pPr>
      <w:r>
        <w:t>Build the website around the phrase: Helping veterinary clinics worldwide get found, trusted, and booked.</w:t>
      </w:r>
    </w:p>
    <w:p>
      <w:pPr>
        <w:pStyle w:val="BrandNumber"/>
      </w:pPr>
      <w:r>
        <w:t>Create service pages for Veterinary SEO, Local SEO, GBP, Reputation Management, CRO, AI SEO, and Startup Veterinary SEO.</w:t>
      </w:r>
    </w:p>
    <w:p>
      <w:pPr>
        <w:pStyle w:val="BrandNumber"/>
      </w:pPr>
      <w:r>
        <w:t>Package the offer ladder into clear plans and define what is included in each.</w:t>
      </w:r>
    </w:p>
    <w:p>
      <w:pPr>
        <w:pStyle w:val="BrandNumber"/>
      </w:pPr>
      <w:r>
        <w:t>Create the Paw Rank Veterinary Growth System graphic.</w:t>
      </w:r>
    </w:p>
    <w:p>
      <w:pPr>
        <w:pStyle w:val="BrandNumber"/>
      </w:pPr>
      <w:r>
        <w:t>Create the Veterinary Visibility Snapshot as the main lead magnet.</w:t>
      </w:r>
    </w:p>
    <w:p>
      <w:pPr>
        <w:pStyle w:val="BrandNumber"/>
      </w:pPr>
      <w:r>
        <w:t>Create at least three sample audit reports or teardown videos.</w:t>
      </w:r>
    </w:p>
    <w:p>
      <w:pPr>
        <w:pStyle w:val="BrandNumber"/>
      </w:pPr>
      <w:r>
        <w:t>Publish five foundational blog posts around veterinary SEO, GBP, reviews, CRO, and AI search visibility.</w:t>
      </w:r>
    </w:p>
    <w:p>
      <w:pPr>
        <w:pStyle w:val="BrandNumber"/>
      </w:pPr>
      <w:r>
        <w:t>Build LinkedIn authority around founder POV and veterinary search trust.</w:t>
      </w:r>
    </w:p>
    <w:p>
      <w:pPr>
        <w:pStyle w:val="BrandNumber"/>
      </w:pPr>
      <w:r>
        <w:t>Prepare a pitch deck using the same positioning, values, framework, and offer architecture.</w:t>
      </w:r>
    </w:p>
    <w:p>
      <w:pPr>
        <w:pStyle w:val="Heading2"/>
        <w:spacing w:before="160" w:after="80"/>
      </w:pPr>
      <w:r>
        <w:t>Pending Strategic Decisions</w:t>
      </w:r>
    </w:p>
    <w:p>
      <w:pPr>
        <w:pStyle w:val="BrandBullet"/>
      </w:pPr>
      <w:r>
        <w:t>Final pricing URL and package details.</w:t>
      </w:r>
    </w:p>
    <w:p>
      <w:pPr>
        <w:pStyle w:val="BrandBullet"/>
      </w:pPr>
      <w:r>
        <w:t>Exact inclusion list for each package.</w:t>
      </w:r>
    </w:p>
    <w:p>
      <w:pPr>
        <w:pStyle w:val="BrandBullet"/>
      </w:pPr>
      <w:r>
        <w:t>Whether Google Ads and social media are included or separate.</w:t>
      </w:r>
    </w:p>
    <w:p>
      <w:pPr>
        <w:pStyle w:val="BrandBullet"/>
      </w:pPr>
      <w:r>
        <w:t>Whether website development is in-house or recommendation-only.</w:t>
      </w:r>
    </w:p>
    <w:p>
      <w:pPr>
        <w:pStyle w:val="BrandBullet"/>
      </w:pPr>
      <w:r>
        <w:t>Eligibility terms for New Practice Support Plan.</w:t>
      </w:r>
    </w:p>
    <w:p>
      <w:pPr>
        <w:pStyle w:val="BrandBullet"/>
      </w:pPr>
      <w:r>
        <w:t>Founder story and personal reason behind Paw Rank.</w:t>
      </w:r>
    </w:p>
    <w:p>
      <w:pPr>
        <w:pStyle w:val="BrandBullet"/>
      </w:pPr>
      <w:r>
        <w:t>Initial priority markets: USA, Canada, UK, Australia, or all English-speaking markets at once.</w:t>
      </w:r>
    </w:p>
    <w:p>
      <w:pPr>
        <w:pStyle w:val="Heading1"/>
        <w:spacing w:before="240" w:after="160"/>
      </w:pPr>
      <w:r>
        <w:t>21. Final Brand Blueprint</w:t>
      </w:r>
    </w:p>
    <w:p>
      <w:pPr>
        <w:pStyle w:val="Heading2"/>
        <w:spacing w:before="160" w:after="80"/>
      </w:pPr>
      <w:r>
        <w:t>Paw Rank in One Paragraph</w:t>
      </w:r>
    </w:p>
    <w:p>
      <w:pPr>
        <w:spacing w:after="100" w:line="259" w:lineRule="auto"/>
      </w:pPr>
      <w:r>
        <w:t>Paw Rank is a premium global veterinary SEO and reputation growth agency that helps clinics become more visible, more trusted, and more booked by local pet parents. We serve veterinary clinics, animal hospitals, emergency vets, specialty practices, startup practices, and independent clinics competing against larger corporate groups. We believe veterinary marketing is not about chasing traffic. It is about building trust before the first call. Clients choose Paw Rank because we understand veterinary search behavior, pet-parent psychology, local SEO, AI visibility, reviews, CRO, and growth reporting. What makes us different is our focus on turning search visibility into confidence, calls, bookings, and long-term clinic growth.</w:t>
      </w:r>
    </w:p>
    <w:p>
      <w:pPr>
        <w:pStyle w:val="Heading2"/>
        <w:spacing w:before="160" w:after="80"/>
      </w:pPr>
      <w:r>
        <w:t>Final Recommendation</w:t>
      </w:r>
    </w:p>
    <w:p>
      <w:pPr>
        <w:pStyle w:val="BrandQuote"/>
      </w:pPr>
      <w:r>
        <w:t>Position Paw Rank as the premium veterinary search trust growth partner for clinics worldwide that want to be found, trusted, and booked.</w:t>
      </w:r>
    </w:p>
    <w:p>
      <w:pPr>
        <w:spacing w:after="100" w:line="259" w:lineRule="auto"/>
      </w:pPr>
      <w:r>
        <w:t>This position is stronger than simply calling Paw Rank a veterinary SEO agency. It is more premium, more emotionally relevant, more differentiated, and better suited to AI-era brand perception. The phrase Paw Rank should own internally is: Trust is the real ranking factor.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Confidential brand strategy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color w:val="667085"/>
        <w:sz w:val="16"/>
      </w:rPr>
      <w:t>Paw Rank | Final Brand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5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F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F87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Bullet">
    <w:name w:val="Brand Bullet"/>
    <w:basedOn w:val="Normal"/>
    <w:pPr>
      <w:spacing w:after="60" w:line="252" w:lineRule="auto"/>
      <w:ind w:left="317" w:hanging="173"/>
    </w:pPr>
    <w:rPr>
      <w:rFonts w:ascii="Arial" w:hAnsi="Arial"/>
      <w:sz w:val="18"/>
    </w:rPr>
  </w:style>
  <w:style w:type="paragraph" w:customStyle="1" w:styleId="BrandNumber">
    <w:name w:val="Brand Number"/>
    <w:basedOn w:val="Normal"/>
    <w:pPr>
      <w:spacing w:after="60"/>
      <w:ind w:left="346" w:hanging="173"/>
    </w:pPr>
    <w:rPr>
      <w:rFonts w:ascii="Arial" w:hAnsi="Arial"/>
      <w:sz w:val="18"/>
    </w:rPr>
  </w:style>
  <w:style w:type="paragraph" w:customStyle="1" w:styleId="BrandQuote">
    <w:name w:val="Brand Quote"/>
    <w:basedOn w:val="Normal"/>
    <w:pPr>
      <w:spacing w:before="120" w:after="160"/>
      <w:ind w:left="259" w:right="259"/>
    </w:pPr>
    <w:rPr>
      <w:rFonts w:ascii="Arial" w:hAnsi="Arial"/>
      <w:i/>
      <w:color w:val="15324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