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6A4" w:rsidP="5EBB92F3" w:rsidRDefault="55B17490" w14:paraId="5E12A820" w14:textId="41C9156A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1. Modality Schemas &amp; Sampling Rates</w:t>
      </w:r>
    </w:p>
    <w:p w:rsidR="00E576A4" w:rsidP="5EBB92F3" w:rsidRDefault="55B17490" w14:paraId="2302C1DE" w14:textId="613EEFC8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The pipeline </w:t>
      </w:r>
      <w:r w:rsidRPr="5EBB92F3" w:rsidR="55B17490">
        <w:rPr>
          <w:rFonts w:ascii="Calibri" w:hAnsi="Calibri" w:eastAsia="Calibri" w:cs="Calibri"/>
        </w:rPr>
        <w:t>standardises</w:t>
      </w:r>
      <w:r w:rsidRPr="5EBB92F3" w:rsidR="55B17490">
        <w:rPr>
          <w:rFonts w:ascii="Calibri" w:hAnsi="Calibri" w:eastAsia="Calibri" w:cs="Calibri"/>
        </w:rPr>
        <w:t xml:space="preserve"> three distinct physiological modalities into a uniform [N, Channels, Time] float32 tensor structure </w:t>
      </w:r>
      <w:r w:rsidRPr="5EBB92F3" w:rsidR="55B17490">
        <w:rPr>
          <w:rFonts w:ascii="Calibri" w:hAnsi="Calibri" w:eastAsia="Calibri" w:cs="Calibri"/>
        </w:rPr>
        <w:t>optimized</w:t>
      </w:r>
      <w:r w:rsidRPr="5EBB92F3" w:rsidR="55B17490">
        <w:rPr>
          <w:rFonts w:ascii="Calibri" w:hAnsi="Calibri" w:eastAsia="Calibri" w:cs="Calibri"/>
        </w:rPr>
        <w:t xml:space="preserve"> for downstream Self-Supervised Learning (SSL):</w:t>
      </w:r>
    </w:p>
    <w:p w:rsidR="00E576A4" w:rsidP="5EBB92F3" w:rsidRDefault="55B17490" w14:paraId="37FC54D5" w14:textId="1C04CFE2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HAR (PAMAP2, WISDM, mHealth): Harmonised to a unified 6-channel IMU schema (Wrist Accelerometer X/Y/Z and Gyroscope X/Y/Z). All sets are resampled to 20 Hz, which sufficiently captures human biomechanical frequencies while aggressively reducing data redundancy.</w:t>
      </w:r>
    </w:p>
    <w:p w:rsidR="00E576A4" w:rsidP="5EBB92F3" w:rsidRDefault="55B17490" w14:paraId="147294C6" w14:textId="143CCF0D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EEG (EEGMMIDB): Filtered to a 21-channel Motor/Somatosensory subset using a standard 10-05 montage. Kept at the native 160 Hz to preserve high-frequency cortical dynamics, with a 1-45 Hz bandpass filter applied.</w:t>
      </w:r>
    </w:p>
    <w:p w:rsidR="00E576A4" w:rsidP="5EBB92F3" w:rsidRDefault="55B17490" w14:paraId="6EAEBCDA" w14:textId="4F56CD18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ECG (PTB-XL): </w:t>
      </w:r>
      <w:r w:rsidRPr="5EBB92F3" w:rsidR="55B17490">
        <w:rPr>
          <w:rFonts w:ascii="Calibri" w:hAnsi="Calibri" w:eastAsia="Calibri" w:cs="Calibri"/>
        </w:rPr>
        <w:t>Utilises</w:t>
      </w:r>
      <w:r w:rsidRPr="5EBB92F3" w:rsidR="55B17490">
        <w:rPr>
          <w:rFonts w:ascii="Calibri" w:hAnsi="Calibri" w:eastAsia="Calibri" w:cs="Calibri"/>
        </w:rPr>
        <w:t xml:space="preserve"> the standard 12-lead schema. The 100 Hz signal path was explicitly chosen over the 500 Hz path. This captures the critical diagnostic features (QRS complex) while reducing the memory footprint by 80%.</w:t>
      </w:r>
    </w:p>
    <w:p w:rsidR="00E576A4" w:rsidP="5EBB92F3" w:rsidRDefault="55B17490" w14:paraId="06B61DDE" w14:textId="43D7FA15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2. Window Definitions, Overlaps, &amp; Split Strategy</w:t>
      </w:r>
    </w:p>
    <w:p w:rsidR="00E576A4" w:rsidP="5EBB92F3" w:rsidRDefault="55B17490" w14:paraId="701F589F" w14:textId="56E73C30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HAR: Split into two distinct regimes. Pretraining uses 10-second windows with 0% overlap to </w:t>
      </w:r>
      <w:r w:rsidRPr="5EBB92F3" w:rsidR="55B17490">
        <w:rPr>
          <w:rFonts w:ascii="Calibri" w:hAnsi="Calibri" w:eastAsia="Calibri" w:cs="Calibri"/>
        </w:rPr>
        <w:t>maximise</w:t>
      </w:r>
      <w:r w:rsidRPr="5EBB92F3" w:rsidR="55B17490">
        <w:rPr>
          <w:rFonts w:ascii="Calibri" w:hAnsi="Calibri" w:eastAsia="Calibri" w:cs="Calibri"/>
        </w:rPr>
        <w:t xml:space="preserve"> raw data volume for contrastive learning. Supervised uses 5-second windows with 50% overlap to capture transient movements and </w:t>
      </w:r>
      <w:r w:rsidRPr="5EBB92F3" w:rsidR="55B17490">
        <w:rPr>
          <w:rFonts w:ascii="Calibri" w:hAnsi="Calibri" w:eastAsia="Calibri" w:cs="Calibri"/>
        </w:rPr>
        <w:t>provide</w:t>
      </w:r>
      <w:r w:rsidRPr="5EBB92F3" w:rsidR="55B17490">
        <w:rPr>
          <w:rFonts w:ascii="Calibri" w:hAnsi="Calibri" w:eastAsia="Calibri" w:cs="Calibri"/>
        </w:rPr>
        <w:t xml:space="preserve"> dense labeled examples.</w:t>
      </w:r>
    </w:p>
    <w:p w:rsidR="00E576A4" w:rsidP="5EBB92F3" w:rsidRDefault="55B17490" w14:paraId="73B36DAF" w14:textId="4D610D43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EEG: Epoched </w:t>
      </w:r>
      <w:r w:rsidRPr="5EBB92F3" w:rsidR="55B17490">
        <w:rPr>
          <w:rFonts w:ascii="Calibri" w:hAnsi="Calibri" w:eastAsia="Calibri" w:cs="Calibri"/>
        </w:rPr>
        <w:t>exactly to</w:t>
      </w:r>
      <w:r w:rsidRPr="5EBB92F3" w:rsidR="55B17490">
        <w:rPr>
          <w:rFonts w:ascii="Calibri" w:hAnsi="Calibri" w:eastAsia="Calibri" w:cs="Calibri"/>
        </w:rPr>
        <w:t xml:space="preserve"> 4.0 seconds (640 samples) </w:t>
      </w:r>
      <w:r w:rsidRPr="5EBB92F3" w:rsidR="55B17490">
        <w:rPr>
          <w:rFonts w:ascii="Calibri" w:hAnsi="Calibri" w:eastAsia="Calibri" w:cs="Calibri"/>
        </w:rPr>
        <w:t>relative</w:t>
      </w:r>
      <w:r w:rsidRPr="5EBB92F3" w:rsidR="55B17490">
        <w:rPr>
          <w:rFonts w:ascii="Calibri" w:hAnsi="Calibri" w:eastAsia="Calibri" w:cs="Calibri"/>
        </w:rPr>
        <w:t xml:space="preserve"> to T1/T2 motor imagery event onsets.</w:t>
      </w:r>
    </w:p>
    <w:p w:rsidR="00E576A4" w:rsidP="5EBB92F3" w:rsidRDefault="55B17490" w14:paraId="52A47619" w14:textId="0475DFC2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ECG: </w:t>
      </w:r>
      <w:r w:rsidRPr="5EBB92F3" w:rsidR="55B17490">
        <w:rPr>
          <w:rFonts w:ascii="Calibri" w:hAnsi="Calibri" w:eastAsia="Calibri" w:cs="Calibri"/>
        </w:rPr>
        <w:t>Maintains</w:t>
      </w:r>
      <w:r w:rsidRPr="5EBB92F3" w:rsidR="55B17490">
        <w:rPr>
          <w:rFonts w:ascii="Calibri" w:hAnsi="Calibri" w:eastAsia="Calibri" w:cs="Calibri"/>
        </w:rPr>
        <w:t xml:space="preserve"> the standard 10-second (1000 samples) record length.</w:t>
      </w:r>
    </w:p>
    <w:p w:rsidR="00E576A4" w:rsidP="5EBB92F3" w:rsidRDefault="55B17490" w14:paraId="2BE9ABCC" w14:textId="27CAB789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Split Strategy: ECG enforces strict patient-safe deterministic splits using the official </w:t>
      </w:r>
      <w:r w:rsidRPr="5EBB92F3" w:rsidR="55B17490">
        <w:rPr>
          <w:rFonts w:ascii="Calibri" w:hAnsi="Calibri" w:eastAsia="Calibri" w:cs="Calibri"/>
        </w:rPr>
        <w:t>strat_fold</w:t>
      </w:r>
      <w:r w:rsidRPr="5EBB92F3" w:rsidR="55B17490">
        <w:rPr>
          <w:rFonts w:ascii="Calibri" w:hAnsi="Calibri" w:eastAsia="Calibri" w:cs="Calibri"/>
        </w:rPr>
        <w:t xml:space="preserve"> column (Train: Folds 1-8, Val: Fold 9, Test: Fold 10) to guarantee zero cross-split patient leakage.</w:t>
      </w:r>
    </w:p>
    <w:p w:rsidR="00E576A4" w:rsidP="5EBB92F3" w:rsidRDefault="55B17490" w14:paraId="1C6DF9B7" w14:textId="4C16D651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3. Data Quality: Missing Values, Invalid Rows &amp; Labels</w:t>
      </w:r>
    </w:p>
    <w:p w:rsidR="00E576A4" w:rsidP="5EBB92F3" w:rsidRDefault="55B17490" w14:paraId="7144D9AD" w14:textId="15777DA8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Missing/Invalid Data: Signal dropouts or extreme artefacts in EEG (peak-to-peak amplitude &gt; 100 µV) are algorithmically rejected using MNE </w:t>
      </w:r>
      <w:r w:rsidRPr="5EBB92F3" w:rsidR="55B17490">
        <w:rPr>
          <w:rFonts w:ascii="Calibri" w:hAnsi="Calibri" w:eastAsia="Calibri" w:cs="Calibri"/>
        </w:rPr>
        <w:t>drop_bad</w:t>
      </w:r>
      <w:r w:rsidRPr="5EBB92F3" w:rsidR="55B17490">
        <w:rPr>
          <w:rFonts w:ascii="Calibri" w:hAnsi="Calibri" w:eastAsia="Calibri" w:cs="Calibri"/>
        </w:rPr>
        <w:t xml:space="preserve"> thresholds</w:t>
      </w:r>
      <w:r w:rsidRPr="5EBB92F3" w:rsidR="26C78F95">
        <w:rPr>
          <w:rFonts w:ascii="Calibri" w:hAnsi="Calibri" w:eastAsia="Calibri" w:cs="Calibri"/>
        </w:rPr>
        <w:t xml:space="preserve"> and Autoreject</w:t>
      </w:r>
      <w:r w:rsidRPr="5EBB92F3" w:rsidR="55B17490">
        <w:rPr>
          <w:rFonts w:ascii="Calibri" w:hAnsi="Calibri" w:eastAsia="Calibri" w:cs="Calibri"/>
        </w:rPr>
        <w:t>.</w:t>
      </w:r>
      <w:r w:rsidRPr="5EBB92F3" w:rsidR="59BD95BC">
        <w:rPr>
          <w:rFonts w:ascii="Calibri" w:hAnsi="Calibri" w:eastAsia="Calibri" w:cs="Calibri"/>
        </w:rPr>
        <w:t xml:space="preserve"> However, running  Autoreject algorithms is too heavy.  The code for </w:t>
      </w:r>
      <w:r w:rsidRPr="5EBB92F3" w:rsidR="42586030">
        <w:rPr>
          <w:rFonts w:ascii="Calibri" w:hAnsi="Calibri" w:eastAsia="Calibri" w:cs="Calibri"/>
        </w:rPr>
        <w:t>both</w:t>
      </w:r>
      <w:r w:rsidRPr="5EBB92F3" w:rsidR="59BD95BC">
        <w:rPr>
          <w:rFonts w:ascii="Calibri" w:hAnsi="Calibri" w:eastAsia="Calibri" w:cs="Calibri"/>
        </w:rPr>
        <w:t xml:space="preserve"> approaches </w:t>
      </w:r>
      <w:r w:rsidRPr="5EBB92F3" w:rsidR="5769CBE0">
        <w:rPr>
          <w:rFonts w:ascii="Calibri" w:hAnsi="Calibri" w:eastAsia="Calibri" w:cs="Calibri"/>
        </w:rPr>
        <w:t>is</w:t>
      </w:r>
      <w:r w:rsidRPr="5EBB92F3" w:rsidR="59BD95BC">
        <w:rPr>
          <w:rFonts w:ascii="Calibri" w:hAnsi="Calibri" w:eastAsia="Calibri" w:cs="Calibri"/>
        </w:rPr>
        <w:t xml:space="preserve"> </w:t>
      </w:r>
      <w:r w:rsidRPr="5EBB92F3" w:rsidR="11BABE8B">
        <w:rPr>
          <w:rFonts w:ascii="Calibri" w:hAnsi="Calibri" w:eastAsia="Calibri" w:cs="Calibri"/>
        </w:rPr>
        <w:t>provided,</w:t>
      </w:r>
      <w:r w:rsidRPr="5EBB92F3" w:rsidR="59BD95BC">
        <w:rPr>
          <w:rFonts w:ascii="Calibri" w:hAnsi="Calibri" w:eastAsia="Calibri" w:cs="Calibri"/>
        </w:rPr>
        <w:t xml:space="preserve"> and the user can choose which one they prefer to use</w:t>
      </w:r>
      <w:r w:rsidRPr="5EBB92F3" w:rsidR="59BD95BC">
        <w:rPr>
          <w:rFonts w:ascii="Calibri" w:hAnsi="Calibri" w:eastAsia="Calibri" w:cs="Calibri"/>
        </w:rPr>
        <w:t xml:space="preserve">.  </w:t>
      </w:r>
      <w:r w:rsidRPr="5EBB92F3" w:rsidR="55B17490">
        <w:rPr>
          <w:rFonts w:ascii="Calibri" w:hAnsi="Calibri" w:eastAsia="Calibri" w:cs="Calibri"/>
        </w:rPr>
        <w:t>Incomplete windows (e.g., file edges) are automatically trimmed or dropped.</w:t>
      </w:r>
    </w:p>
    <w:p w:rsidR="00E576A4" w:rsidP="5EBB92F3" w:rsidRDefault="55B17490" w14:paraId="29BAA06C" w14:textId="1D0BE423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Null &amp; Transient Labels: In the HAR datasets, transient activities (e.g., Activity ID 0 in PAMAP2) or unmapped labels are explicitly dropped. This prevents </w:t>
      </w:r>
      <w:r w:rsidRPr="5EBB92F3" w:rsidR="0CA44D67">
        <w:rPr>
          <w:rFonts w:ascii="Calibri" w:hAnsi="Calibri" w:eastAsia="Calibri" w:cs="Calibri"/>
        </w:rPr>
        <w:t>useless</w:t>
      </w:r>
      <w:r w:rsidRPr="5EBB92F3" w:rsidR="55B17490">
        <w:rPr>
          <w:rFonts w:ascii="Calibri" w:hAnsi="Calibri" w:eastAsia="Calibri" w:cs="Calibri"/>
        </w:rPr>
        <w:t xml:space="preserve"> classes from polluting the semantic clusters during downstream supervised fine-tuning.</w:t>
      </w:r>
    </w:p>
    <w:p w:rsidR="00E576A4" w:rsidP="5EBB92F3" w:rsidRDefault="55B17490" w14:paraId="779F8619" w14:textId="6A8D5F60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4. Compute Profile &amp; Resource Management</w:t>
      </w:r>
    </w:p>
    <w:p w:rsidR="00E576A4" w:rsidP="5EBB92F3" w:rsidRDefault="55B17490" w14:paraId="603A9718" w14:textId="74A15530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Peak RAM &amp; Storage: The pipeline is highly </w:t>
      </w:r>
      <w:r w:rsidRPr="5EBB92F3" w:rsidR="55B17490">
        <w:rPr>
          <w:rFonts w:ascii="Calibri" w:hAnsi="Calibri" w:eastAsia="Calibri" w:cs="Calibri"/>
        </w:rPr>
        <w:t>optimised</w:t>
      </w:r>
      <w:r w:rsidRPr="5EBB92F3" w:rsidR="55B17490">
        <w:rPr>
          <w:rFonts w:ascii="Calibri" w:hAnsi="Calibri" w:eastAsia="Calibri" w:cs="Calibri"/>
        </w:rPr>
        <w:t>, requiring a peak RAM (Resident Set Size) of only ~2 GB.</w:t>
      </w:r>
    </w:p>
    <w:p w:rsidR="00E576A4" w:rsidP="5EBB92F3" w:rsidRDefault="55B17490" w14:paraId="229CD47C" w14:textId="64B74D04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Chunking &amp; Streaming: To achieve this low RAM footprint, the ECG processor uses memory-efficient pre-allocation (</w:t>
      </w:r>
      <w:r w:rsidRPr="5EBB92F3" w:rsidR="55B17490">
        <w:rPr>
          <w:rFonts w:ascii="Calibri" w:hAnsi="Calibri" w:eastAsia="Calibri" w:cs="Calibri"/>
        </w:rPr>
        <w:t>np.empty</w:t>
      </w:r>
      <w:r w:rsidRPr="5EBB92F3" w:rsidR="55B17490">
        <w:rPr>
          <w:rFonts w:ascii="Calibri" w:hAnsi="Calibri" w:eastAsia="Calibri" w:cs="Calibri"/>
        </w:rPr>
        <w:t>), loading arrays directly into pre-defined memory slots rather than appending to massive lists. Similarly, HAR data processes files iteratively to prevent Out-Of-Memory crashes before final concatenation.</w:t>
      </w:r>
    </w:p>
    <w:p w:rsidR="00E576A4" w:rsidP="5EBB92F3" w:rsidRDefault="55B17490" w14:paraId="463E96E2" w14:textId="699FF038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5. </w:t>
      </w:r>
      <w:r w:rsidRPr="5EBB92F3" w:rsidR="55B17490">
        <w:rPr>
          <w:rFonts w:ascii="Calibri" w:hAnsi="Calibri" w:eastAsia="Calibri" w:cs="Calibri"/>
        </w:rPr>
        <w:t>Anticipated</w:t>
      </w:r>
      <w:r w:rsidRPr="5EBB92F3" w:rsidR="55B17490">
        <w:rPr>
          <w:rFonts w:ascii="Calibri" w:hAnsi="Calibri" w:eastAsia="Calibri" w:cs="Calibri"/>
        </w:rPr>
        <w:t xml:space="preserve"> Engineering Risks &amp; Mitigations</w:t>
      </w:r>
    </w:p>
    <w:p w:rsidR="00E576A4" w:rsidP="5EBB92F3" w:rsidRDefault="55B17490" w14:paraId="2282414E" w14:textId="6F0287F8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Risk of File-Path Fragility (Extraction nesting): Different OS extraction tools (or </w:t>
      </w:r>
      <w:r w:rsidRPr="5EBB92F3" w:rsidR="55B17490">
        <w:rPr>
          <w:rFonts w:ascii="Calibri" w:hAnsi="Calibri" w:eastAsia="Calibri" w:cs="Calibri"/>
        </w:rPr>
        <w:t>w</w:t>
      </w:r>
      <w:r w:rsidRPr="5EBB92F3" w:rsidR="55B17490">
        <w:rPr>
          <w:rFonts w:ascii="Calibri" w:hAnsi="Calibri" w:eastAsia="Calibri" w:cs="Calibri"/>
        </w:rPr>
        <w:t>get</w:t>
      </w:r>
      <w:r w:rsidRPr="5EBB92F3" w:rsidR="55B17490">
        <w:rPr>
          <w:rFonts w:ascii="Calibri" w:hAnsi="Calibri" w:eastAsia="Calibri" w:cs="Calibri"/>
        </w:rPr>
        <w:t xml:space="preserve"> </w:t>
      </w:r>
      <w:r w:rsidRPr="5EBB92F3" w:rsidR="55B17490">
        <w:rPr>
          <w:rFonts w:ascii="Calibri" w:hAnsi="Calibri" w:eastAsia="Calibri" w:cs="Calibri"/>
        </w:rPr>
        <w:t xml:space="preserve">recursive downloads) create unpredictable nested folder hierarchies (e.g., "zips inside zips"), which </w:t>
      </w:r>
      <w:r w:rsidRPr="5EBB92F3" w:rsidR="55B17490">
        <w:rPr>
          <w:rFonts w:ascii="Calibri" w:hAnsi="Calibri" w:eastAsia="Calibri" w:cs="Calibri"/>
        </w:rPr>
        <w:t>c</w:t>
      </w:r>
      <w:r w:rsidRPr="5EBB92F3" w:rsidR="55B17490">
        <w:rPr>
          <w:rFonts w:ascii="Calibri" w:hAnsi="Calibri" w:eastAsia="Calibri" w:cs="Calibri"/>
        </w:rPr>
        <w:t>auses</w:t>
      </w:r>
      <w:r w:rsidRPr="5EBB92F3" w:rsidR="55B17490">
        <w:rPr>
          <w:rFonts w:ascii="Calibri" w:hAnsi="Calibri" w:eastAsia="Calibri" w:cs="Calibri"/>
        </w:rPr>
        <w:t xml:space="preserve"> </w:t>
      </w:r>
      <w:r w:rsidRPr="5EBB92F3" w:rsidR="55B17490">
        <w:rPr>
          <w:rFonts w:ascii="Calibri" w:hAnsi="Calibri" w:eastAsia="Calibri" w:cs="Calibri"/>
        </w:rPr>
        <w:t>hardcoded path failures.</w:t>
      </w:r>
    </w:p>
    <w:p w:rsidR="00E576A4" w:rsidP="5EBB92F3" w:rsidRDefault="55B17490" w14:paraId="6CA1193E" w14:textId="31F17354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Mitigation: Implemented a dynamic </w:t>
      </w:r>
      <w:r w:rsidRPr="5EBB92F3" w:rsidR="55B17490">
        <w:rPr>
          <w:rFonts w:ascii="Calibri" w:hAnsi="Calibri" w:eastAsia="Calibri" w:cs="Calibri"/>
        </w:rPr>
        <w:t>get_actual_path</w:t>
      </w:r>
      <w:r w:rsidRPr="5EBB92F3" w:rsidR="55B17490">
        <w:rPr>
          <w:rFonts w:ascii="Calibri" w:hAnsi="Calibri" w:eastAsia="Calibri" w:cs="Calibri"/>
        </w:rPr>
        <w:t>() directory crawler that automatically hunts for unique dataset markers (e.g., ptbxl_database.csv), making the pipeline immune to folder-structure variations.</w:t>
      </w:r>
    </w:p>
    <w:p w:rsidR="00E576A4" w:rsidP="5EBB92F3" w:rsidRDefault="55B17490" w14:paraId="182E2706" w14:textId="724CD4A7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Risk of Target Leakage (ECG): </w:t>
      </w:r>
      <w:r w:rsidRPr="5EBB92F3" w:rsidR="2F90534C">
        <w:rPr>
          <w:rFonts w:ascii="Calibri" w:hAnsi="Calibri" w:eastAsia="Calibri" w:cs="Calibri"/>
        </w:rPr>
        <w:t xml:space="preserve">Subjects </w:t>
      </w:r>
      <w:r w:rsidRPr="5EBB92F3" w:rsidR="55B17490">
        <w:rPr>
          <w:rFonts w:ascii="Calibri" w:hAnsi="Calibri" w:eastAsia="Calibri" w:cs="Calibri"/>
        </w:rPr>
        <w:t xml:space="preserve">in PTB-XL often </w:t>
      </w:r>
      <w:r w:rsidRPr="5EBB92F3" w:rsidR="55B17490">
        <w:rPr>
          <w:rFonts w:ascii="Calibri" w:hAnsi="Calibri" w:eastAsia="Calibri" w:cs="Calibri"/>
        </w:rPr>
        <w:t>have</w:t>
      </w:r>
      <w:r w:rsidRPr="5EBB92F3" w:rsidR="55B17490">
        <w:rPr>
          <w:rFonts w:ascii="Calibri" w:hAnsi="Calibri" w:eastAsia="Calibri" w:cs="Calibri"/>
        </w:rPr>
        <w:t xml:space="preserve"> multiple ECG records. A naive random split would place records from the same patient into both Train and Test sets, artificially inflating model performance.</w:t>
      </w:r>
    </w:p>
    <w:p w:rsidR="00E576A4" w:rsidP="5EBB92F3" w:rsidRDefault="55B17490" w14:paraId="498BFA9E" w14:textId="5328660C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Mitigation: Engineered a strict programmatic grouping via the metadata folds, backed by an algorithmic intersection test in validation.py to mathematically prove 0% </w:t>
      </w:r>
      <w:r w:rsidRPr="5EBB92F3" w:rsidR="342E0DA4">
        <w:rPr>
          <w:rFonts w:ascii="Calibri" w:hAnsi="Calibri" w:eastAsia="Calibri" w:cs="Calibri"/>
        </w:rPr>
        <w:t xml:space="preserve">subject </w:t>
      </w:r>
      <w:r w:rsidRPr="5EBB92F3" w:rsidR="55B17490">
        <w:rPr>
          <w:rFonts w:ascii="Calibri" w:hAnsi="Calibri" w:eastAsia="Calibri" w:cs="Calibri"/>
        </w:rPr>
        <w:t>leakage.</w:t>
      </w:r>
    </w:p>
    <w:p w:rsidR="00E576A4" w:rsidP="5EBB92F3" w:rsidRDefault="55B17490" w14:paraId="701CB22C" w14:textId="44EEE615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>Risk of Phase Distortion (EEG):</w:t>
      </w:r>
      <w:r w:rsidRPr="5EBB92F3" w:rsidR="5D1A8B9D">
        <w:rPr>
          <w:rFonts w:ascii="Calibri" w:hAnsi="Calibri" w:eastAsia="Calibri" w:cs="Calibri"/>
        </w:rPr>
        <w:t xml:space="preserve"> </w:t>
      </w:r>
      <w:r w:rsidRPr="5EBB92F3" w:rsidR="55B17490">
        <w:rPr>
          <w:rFonts w:ascii="Calibri" w:hAnsi="Calibri" w:eastAsia="Calibri" w:cs="Calibri"/>
        </w:rPr>
        <w:t>Applying bandpass filters to EEG data can introduce phase shifts, disrupting temporal alignments in SSL.</w:t>
      </w:r>
    </w:p>
    <w:p w:rsidR="00E576A4" w:rsidP="5EBB92F3" w:rsidRDefault="55B17490" w14:paraId="7D6F2C9B" w14:textId="538A909F">
      <w:pPr>
        <w:jc w:val="both"/>
        <w:rPr>
          <w:rFonts w:ascii="Calibri" w:hAnsi="Calibri" w:eastAsia="Calibri" w:cs="Calibri"/>
        </w:rPr>
      </w:pPr>
      <w:r w:rsidRPr="5EBB92F3" w:rsidR="55B17490">
        <w:rPr>
          <w:rFonts w:ascii="Calibri" w:hAnsi="Calibri" w:eastAsia="Calibri" w:cs="Calibri"/>
        </w:rPr>
        <w:t xml:space="preserve">Mitigation: MNE's default zero-phase (forward-backward) FIR filters were </w:t>
      </w:r>
      <w:r w:rsidRPr="5EBB92F3" w:rsidR="55B17490">
        <w:rPr>
          <w:rFonts w:ascii="Calibri" w:hAnsi="Calibri" w:eastAsia="Calibri" w:cs="Calibri"/>
        </w:rPr>
        <w:t>utilised</w:t>
      </w:r>
      <w:r w:rsidRPr="5EBB92F3" w:rsidR="55B17490">
        <w:rPr>
          <w:rFonts w:ascii="Calibri" w:hAnsi="Calibri" w:eastAsia="Calibri" w:cs="Calibri"/>
        </w:rPr>
        <w:t xml:space="preserve"> to preserve true temporal relationships in the cortical data.</w:t>
      </w:r>
    </w:p>
    <w:p w:rsidR="00E576A4" w:rsidP="5EBB92F3" w:rsidRDefault="00E576A4" w14:paraId="2C078E63" w14:textId="3028BAE3">
      <w:pPr>
        <w:jc w:val="both"/>
        <w:rPr>
          <w:rFonts w:ascii="Calibri" w:hAnsi="Calibri" w:eastAsia="Calibri" w:cs="Calibri"/>
        </w:rPr>
      </w:pPr>
    </w:p>
    <w:sectPr w:rsidR="00E576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26DB9"/>
    <w:rsid w:val="00E576A4"/>
    <w:rsid w:val="00EA4960"/>
    <w:rsid w:val="0554BD50"/>
    <w:rsid w:val="0B52549B"/>
    <w:rsid w:val="0CA44D67"/>
    <w:rsid w:val="11BABE8B"/>
    <w:rsid w:val="17A92970"/>
    <w:rsid w:val="1BE779A0"/>
    <w:rsid w:val="26C78F95"/>
    <w:rsid w:val="287CD279"/>
    <w:rsid w:val="2F385149"/>
    <w:rsid w:val="2F90534C"/>
    <w:rsid w:val="30377F02"/>
    <w:rsid w:val="342E0DA4"/>
    <w:rsid w:val="3F81EA5A"/>
    <w:rsid w:val="42586030"/>
    <w:rsid w:val="55B17490"/>
    <w:rsid w:val="5769CBE0"/>
    <w:rsid w:val="57A26DB9"/>
    <w:rsid w:val="59BD95BC"/>
    <w:rsid w:val="5D1A8B9D"/>
    <w:rsid w:val="5EBB92F3"/>
    <w:rsid w:val="6E5BA28D"/>
    <w:rsid w:val="7B11F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6216"/>
  <w15:chartTrackingRefBased/>
  <w15:docId w15:val="{203E85B0-F7AA-4FE7-B512-D963CD30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Hamzeh Norouzi</dc:creator>
  <keywords/>
  <dc:description/>
  <lastModifiedBy>Hamzeh Norouzi</lastModifiedBy>
  <revision>2</revision>
  <dcterms:created xsi:type="dcterms:W3CDTF">2026-04-13T14:59:00.0000000Z</dcterms:created>
  <dcterms:modified xsi:type="dcterms:W3CDTF">2026-04-13T15:12:50.2950607Z</dcterms:modified>
</coreProperties>
</file>