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PCB小批量打样与SMT省钱对比</w:t>
      </w:r>
    </w:p>
    <w:p>
      <w:r>
        <w:t>国内采购决策参考  |  核验日期 2026年10月18日</w:t>
      </w:r>
    </w:p>
    <w:p>
      <w:r>
        <w:t>结论：2至10块简单样板，已有工具且会焊接时，可先比较自行焊接或只外包难焊器件；希望整板交付时，以嘉立创经济型整单报价为基准，再向华秋和本地SMT厂询同规格总价。20至100块应同时比较包料与来料加工。没有BOM和板参数，不能认定某一家绝对最便宜。</w:t>
      </w:r>
    </w:p>
    <w:p>
      <w:pPr>
        <w:pStyle w:val="Heading1"/>
      </w:pPr>
      <w:r>
        <w:t>比较范围与判断口径</w:t>
      </w:r>
    </w:p>
    <w:p>
      <w:r>
        <w:t>适用于国内收货、普通FR4硬板、约2至100块、常规交期。暂未获得板尺寸、层数、BOM、贴装面数和测试要求。本文不是已完成的项目报价；公开价格仅作线索，示例数字为假设。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4422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渠道或方式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省钱机会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需要确认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嘉立创经济型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作为小批量整板机贴的基准报价；优先匹配库存物料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官网宣传工程费50元、钢网免费、2片起贴；具体模式和附加项以审核为准 [1]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华秋智造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比较PCB与BOM联单、包料和客供料两种方案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没有取得本项目实报价；客供料包装、备损可能增加支出 [3]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PCBWay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作为额外报价渠道，比较不同采购及装配方案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在线贴片价明确不含PCB及元器件，上传文件审核后更新；核对币种、税运 [4]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本地SMT厂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已有PCB、编带物料，或需要补焊和现场沟通时询价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最低开机费、钢网、上料、检测、返修和运费逐项报清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自行焊接或部分外包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少量、器件易焊且已有工具时减少现金支出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工具、耗材、工时和返工不能漏算；部分外包仍可能收全额工程费</w:t>
            </w:r>
          </w:p>
        </w:tc>
      </w:tr>
    </w:tbl>
    <w:p>
      <w:pPr>
        <w:spacing w:after="0"/>
      </w:pPr>
    </w:p>
    <w:p>
      <w:r>
        <w:t>建议询价组合：嘉立创＋华秋＋一家愿接小单的本地厂；PCBWay作为补充。此顺序是询价策略，不是已验证的价格排名。</w:t>
      </w:r>
    </w:p>
    <w:p>
      <w:r>
        <w:br w:type="page"/>
      </w:r>
    </w:p>
    <w:p>
      <w:pPr>
        <w:pStyle w:val="Heading1"/>
      </w:pPr>
      <w:r>
        <w:t>按数量选择省钱路线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493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优先比较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主要判断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2至5块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自行焊接／经济型整板／难焊器件外包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已备工具、少量0603及易焊IC可算手焊；QFN、BGA等先评估设备及检测能力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5至10块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一站式包料／部分贴装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只贴部分器件未必省固定费；索取两份完整报价再决定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20至50块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嘉立创／华秋／本地厂同BOM报价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物料品种、备损、上料费开始影响结果；算每块合格成品成本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50至100块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包料／自购关键料加其余包料／全客供料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物料采购价与固定费摊销都要算；稳定版本才考虑扩大数量</w:t>
            </w:r>
          </w:p>
        </w:tc>
      </w:tr>
    </w:tbl>
    <w:p>
      <w:pPr>
        <w:spacing w:after="0"/>
      </w:pPr>
    </w:p>
    <w:p>
      <w:pPr>
        <w:pStyle w:val="Heading1"/>
      </w:pPr>
      <w:r>
        <w:t>最值得先做的降本动作</w:t>
      </w:r>
    </w:p>
    <w:p>
      <w:r>
        <w:t>1 先减少固定支出。尽可能把机贴器件集中到一面；比较单面机贴加手工补焊与双面全贴总价。布局、散热和电气性能允许时才调整。</w:t>
      </w:r>
    </w:p>
    <w:p>
      <w:r>
        <w:t>2 精简物料品种。相同阻值、容值和封装尽量统一；在精度、耐压、温漂及额定功率满足要求时选常用有库存型号，替料须确认规格。</w:t>
      </w:r>
    </w:p>
    <w:p>
      <w:r>
        <w:t>3 先核查贵料与缺料。MCU、传感器、屏幕接口等逐项核价；关键料自购的价差必须大于运费、备损和来料处理费才有意义。</w:t>
      </w:r>
    </w:p>
    <w:p>
      <w:r>
        <w:t>4 普通阻容优先比较包料。不要只因单颗采购价便宜就寄大量散料；编带、数量不足和上料规则可能抵消节省。</w:t>
      </w:r>
    </w:p>
    <w:p>
      <w:r>
        <w:t>5 板规格按需求选。先比较满足功能的常规板厚、铜厚、颜色和表面处理；不能为了便宜直接取消必要的层数、阻抗或可靠性要求。</w:t>
      </w:r>
    </w:p>
    <w:p>
      <w:r>
        <w:t>6 首版少量验证后再返单。确认供电、下载、关键外设和尺寸后再放量；多做用不上的板只降低账面单价。</w:t>
      </w:r>
    </w:p>
    <w:p>
      <w:r>
        <w:t>7 PCB和SMT联单与分开采购都算一次。分单要加寄板、来料检验、工艺边、拼板兼容及损耗，不能只比较裸板单价。</w:t>
      </w:r>
    </w:p>
    <w:p>
      <w:r>
        <w:t>嘉立创0.005元每焊点的公开说明附有EDA及订单面积等条件，不能直接套用于几块小板；国内与海外站价格也应分开比较。[2]</w:t>
      </w:r>
    </w:p>
    <w:p>
      <w:r>
        <w:br w:type="page"/>
      </w:r>
    </w:p>
    <w:p>
      <w:pPr>
        <w:pStyle w:val="Heading1"/>
      </w:pPr>
      <w:r>
        <w:t>用整单成本判断谁最便宜</w:t>
      </w:r>
    </w:p>
    <w:p>
      <w:r>
        <w:t>到手现金总价＝PCB＋元器件实际采购额＋工程或开机费＋钢网＋上料与来料处理＋贴片＋插件与手焊＋检测烧录＋治具与特殊工艺＋税费运费－实际可用优惠。已含税项目不重复计税，已含在套餐内的项目不重复相加。</w:t>
      </w:r>
    </w:p>
    <w:p>
      <w:r>
        <w:t>每块合格成品成本＝到手现金总价÷合格交付数量。自焊方案另外列工时×自己的小时成本及工具新增投入；现金最少与总成本最低可能不同。</w:t>
      </w:r>
    </w:p>
    <w:p>
      <w:pPr>
        <w:pStyle w:val="Heading1"/>
      </w:pPr>
      <w:r>
        <w:t>固定费如何改变结果</w:t>
      </w:r>
    </w:p>
    <w:p>
      <w:r>
        <w:t>以下为教学假设，单位为人民币，不代表任何厂商报价。假定两方案PCB、物料、税运和检测范围完全相同且相互抵消；A固定费80元、装配每块6元，B固定费200元、装配每块2元。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2835"/>
        <w:gridCol w:w="283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A装配相关合计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B装配相关合计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本例较低方案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5块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110元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210元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A低100元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20块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200元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240元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A低40元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30块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260元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260元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持平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50块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380元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300元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B低80元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100块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680元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400元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B低280元</w:t>
            </w:r>
          </w:p>
        </w:tc>
      </w:tr>
    </w:tbl>
    <w:p>
      <w:pPr>
        <w:spacing w:after="0"/>
      </w:pPr>
    </w:p>
    <w:p>
      <w:r>
        <w:t>盈亏平衡数量＝（200－80）÷（6－2）＝30块。实际计算需加入各家元器件单价、备损、运费和合格交付数量，不能将此30块当作通用分界。</w:t>
      </w:r>
    </w:p>
    <w:p>
      <w:pPr>
        <w:pStyle w:val="Heading1"/>
      </w:pPr>
      <w:r>
        <w:t>自购料是否划算</w:t>
      </w:r>
    </w:p>
    <w:p>
      <w:r>
        <w:t>自购净节省＝厂家包料价－自购物料实际支出－额外物流－备损差额－来料处理费－新增返工支出。只有结果为正，现金上才省钱。贵重器件的多备数量应单独协商，不能机械按整包采购。</w:t>
      </w:r>
    </w:p>
    <w:p>
      <w:r>
        <w:t>华秋公开来料规则指出：采购量需包含损耗并满足起订与递增量；管装或散料涉及每种100元编带费用。这说明自购料不必然更低，实际接单规则需再确认。[3]</w:t>
      </w:r>
    </w:p>
    <w:p>
      <w:r>
        <w:br w:type="page"/>
      </w:r>
    </w:p>
    <w:p>
      <w:pPr>
        <w:pStyle w:val="Heading1"/>
      </w:pPr>
      <w:r>
        <w:t>同规格询价清单</w:t>
      </w:r>
    </w:p>
    <w:p>
      <w:r>
        <w:t>每家收到同一版Gerber、BOM、坐标文件与贴装图，统一数量和检测范围。BOM标明位号、用量、完整型号、封装、品牌、替代许可及不贴装项；先核对贴装方向与底面坐标。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984"/>
        <w:gridCol w:w="1984"/>
        <w:gridCol w:w="2268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报价字段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嘉立创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华秋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18"/>
              </w:rPr>
              <w:t>本地厂或PCBWay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PCB参数与交付数量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待填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待填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PCB与工艺边费用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BOM采购与备损金额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工程 钢网 上料 来料处理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机贴 插件 手焊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AOI X光 烧录 功能测试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待确认范围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待确认范围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待确认范围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税运 优惠 最终到手总价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待报价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齐料后交期 返修与余料规则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待确认</w:t>
            </w:r>
          </w:p>
        </w:tc>
      </w:tr>
    </w:tbl>
    <w:p>
      <w:pPr>
        <w:spacing w:after="0"/>
      </w:pPr>
    </w:p>
    <w:p>
      <w:r>
        <w:t>询价文本：请按附件同一版本，分别报5／10／20／50块完整交付总价，并区分包料与关键料客供方案。请列明所有固定费、备损、特殊工艺、税运、检测范围、合格交付数量、齐料后交期及余料退回规则。若部分器件不贴，请另报整单差价。</w:t>
      </w:r>
    </w:p>
    <w:p>
      <w:pPr>
        <w:pStyle w:val="Heading1"/>
      </w:pPr>
      <w:r>
        <w:t>资料来源与价格边界</w:t>
      </w:r>
    </w:p>
    <w:p>
      <w:r>
        <w:t>资料均为官方公开页面，核验日期为2026年10月18日。公开宣传、历史说明与项目审核报价可能不同，本文未提交生产文件、未获取厂商正式报价。</w:t>
      </w:r>
    </w:p>
    <w:p>
      <w:r>
        <w:rPr>
          <w:sz w:val="16"/>
        </w:rPr>
        <w:t>[1] 嘉立创国内官网  https://www.jlc.com/  工程费与起贴数量为官网宣传口径，不是整单承诺。</w:t>
      </w:r>
    </w:p>
    <w:p>
      <w:r>
        <w:rPr>
          <w:sz w:val="16"/>
        </w:rPr>
        <w:t>[2] 嘉立创 焊点超低价说明  https://www.jlc.com/portal/server_guide_42886.html  页面发布于2024年，低价有适用条件。</w:t>
      </w:r>
    </w:p>
    <w:p>
      <w:r>
        <w:rPr>
          <w:sz w:val="16"/>
        </w:rPr>
        <w:t>[3] 华秋智造 下单必看  https://smt.hqchip.com/help/alpha.html  采购、备损、客供包装与编带规则。</w:t>
      </w:r>
    </w:p>
    <w:p>
      <w:r>
        <w:rPr>
          <w:sz w:val="16"/>
        </w:rPr>
        <w:t>[4] PCBWay SMT报价页  https://www.pcbway.com/quotesmt.aspx  在线价格范围与审核后更新说明。</w:t>
      </w:r>
    </w:p>
    <w:sectPr w:rsidR="00FC693F" w:rsidRPr="0006063C" w:rsidSect="00034616"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PCB与SMT采购比较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