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C1914"/>
          <w:sz w:val="80"/>
          <w:szCs w:val="80"/>
        </w:rPr>
        <w:t xml:space="preserve">HWaiHub</w:t>
      </w:r>
    </w:p>
    <w:p>
      <w:pPr>
        <w:spacing w:after="600" w:before="0"/>
        <w:jc w:val="left"/>
      </w:pPr>
      <w:r>
        <w:rPr>
          <w:rFonts w:ascii="Arial" w:cs="Arial" w:eastAsia="Arial" w:hAnsi="Arial"/>
          <w:b/>
          <w:bCs/>
          <w:color w:val="A87230"/>
          <w:sz w:val="28"/>
          <w:szCs w:val="28"/>
        </w:rPr>
        <w:t xml:space="preserve">AI &amp; Digital Transformation Consulting</w:t>
      </w:r>
    </w:p>
    <w:p>
      <w:pPr>
        <w:pBdr>
          <w:left w:val="single" w:color="A87230" w:sz="24"/>
        </w:pBdr>
        <w:spacing w:after="120" w:before="0"/>
        <w:ind w:left="280"/>
        <w:jc w:val="left"/>
      </w:pPr>
      <w:r>
        <w:rPr>
          <w:rFonts w:ascii="Arial" w:cs="Arial" w:eastAsia="Arial" w:hAnsi="Arial"/>
          <w:b/>
          <w:bCs/>
          <w:color w:val="1C1914"/>
          <w:sz w:val="48"/>
          <w:szCs w:val="48"/>
        </w:rPr>
        <w:t xml:space="preserve">Ihr Angebotskonzept</w:t>
      </w:r>
    </w:p>
    <w:p>
      <w:pPr>
        <w:pBdr>
          <w:left w:val="single" w:color="A87230" w:sz="24"/>
        </w:pBdr>
        <w:spacing w:after="1200" w:before="0"/>
        <w:ind w:left="280"/>
        <w:jc w:val="left"/>
      </w:pPr>
      <w:r>
        <w:rPr>
          <w:rFonts w:ascii="Arial" w:cs="Arial" w:eastAsia="Arial" w:hAnsi="Arial"/>
          <w:color w:val="6E6860"/>
          <w:sz w:val="26"/>
          <w:szCs w:val="26"/>
        </w:rPr>
        <w:t xml:space="preserve">Wie wir Ihr Unternehmen digital transformieren —
klar, messbar, ohne Hype.</w:t>
      </w:r>
    </w:p>
    <w:p>
      <w:pPr>
        <w:pBdr>
          <w:bottom w:val="single" w:color="E8E4DC" w:sz="4"/>
        </w:pBdr>
        <w:spacing w:after="240" w:before="240"/>
      </w:pP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6860"/>
                <w:sz w:val="22"/>
                <w:szCs w:val="22"/>
              </w:rPr>
              <w:t xml:space="preserve">Erstellt für: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6860"/>
                <w:sz w:val="22"/>
                <w:szCs w:val="22"/>
              </w:rPr>
              <w:t xml:space="preserve">Erstellt von: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4"/>
                <w:sz w:val="22"/>
                <w:szCs w:val="22"/>
              </w:rPr>
              <w:t xml:space="preserve">Ihr Unternehmen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4"/>
                <w:sz w:val="22"/>
                <w:szCs w:val="22"/>
              </w:rPr>
              <w:t xml:space="preserve">Hanna Winkelmann, HWaiHub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860"/>
                <w:sz w:val="22"/>
                <w:szCs w:val="22"/>
              </w:rPr>
              <w:t xml:space="preserve">Datum: 18. Mai 2026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860"/>
                <w:sz w:val="22"/>
                <w:szCs w:val="22"/>
              </w:rPr>
              <w:t xml:space="preserve">info@hwaihub.com  |  www.hwaihub.com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DER AUSGANGSPUNKT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Kennen Sie das?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Viele Unternehmen stehen heute vor denselben Herausforderungen. Vielleicht kommen Ihnen diese Situationen bekannt vor:</w:t>
      </w:r>
    </w:p>
    <w:p>
      <w:pPr>
        <w:spacing w:after="8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02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📵</w:t>
            </w:r>
          </w:p>
        </w:tc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E8E4DC" w:sz="2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Das Telefon klingelt — Sie sind beim Kunden, im OP oder auf einer Baustelle. Anfragen gehen verloren, Interessenten wählen den nächsten Anbieter.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🗓️</w:t>
            </w:r>
          </w:p>
        </w:tc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E8E4DC" w:sz="2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Terminvereinbarungen laufen per Telefon und E-Mail. Ihr Team verbringt täglich Stunden mit Administration statt mit dem Kerngeschäft.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🔍</w:t>
            </w:r>
          </w:p>
        </w:tc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E8E4DC" w:sz="2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Ihre Website ist veraltet oder schlicht nicht auffindbar. Potenzielle Kunden finden Sie nicht — oder nicht überzeugend genug.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E8E4DC" w:sz="2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Angebote, Rechnungen, Verträge: Alles manuell, zeitaufwendig und fehleranfällig. Doppelarbeit, die sich täglich wiederholt.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E8E4DC" w:sz="2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Sie wissen nicht genau, welche Maßnahmen wirklich Neukunden bringen. Budget fließt in Aktivitäten, deren Wirkung unklar bleibt.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🤯</w:t>
            </w:r>
          </w:p>
        </w:tc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E8E4DC" w:sz="2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KI, Digitalisierung, Automatisierung — überall wird davon gesprochen. Aber was bedeutet das konkret für Ihr Unternehmen?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👩‍💼</w:t>
            </w:r>
          </w:p>
        </w:tc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E8E4DC" w:sz="2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Qualifizierte Mitarbeiter sind schwer zu finden. Wiederkehrende Aufgaben binden wertvolle Ressourcen, die anderswo fehlen.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💸</w:t>
            </w:r>
          </w:p>
        </w:tc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E8E4DC" w:sz="2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Sie investieren in Werbung, bekommen Klicks — aber daraus werden keine zahlenden Kunden. Die Conversion stimmt nicht.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A87230" w:sz="20"/>
        </w:pBdr>
        <w:shd w:fill="F2EFE8" w:val="clear"/>
        <w:spacing w:after="160" w:before="160"/>
        <w:ind w:left="280" w:right="280"/>
      </w:pPr>
      <w:r>
        <w:rPr>
          <w:rFonts w:ascii="Arial" w:cs="Arial" w:eastAsia="Arial" w:hAnsi="Arial"/>
          <w:b/>
          <w:bCs/>
          <w:i/>
          <w:iCs/>
          <w:color w:val="1C1914"/>
          <w:sz w:val="24"/>
          <w:szCs w:val="24"/>
        </w:rPr>
        <w:t xml:space="preserve">Wenn Sie sich in mindestens drei dieser Punkte wiederfinden, dann ist dieses Angebot genau das Richtige für Sie.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DER RICHTIGE ZEITPUNKT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Warum digitale Transformation jetzt?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Die Digitalisierung ist keine Zukunftsfrage mehr — sie ist Gegenwartsrealität. Unternehmen, die heute investieren, sichern sich morgen ihren Wettbewerbsvorteil.</w:t>
      </w:r>
    </w:p>
    <w:p>
      <w:pPr>
        <w:spacing w:after="8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Der Markt verändert sich schneller denn je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73 % der deutschen KMU nennen Digitalisierung als größte Herausforderung der nächsten drei Jahre. Gleichzeitig fehlt die Zeit, sich eigenständig damit auseinanderzusetzen.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KI ist kein Luxus mehr — sie ist Standard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Wettbewerber automatisieren bereits Prozesse, die Sie noch manuell abwickeln. Jeder Monat Verzögerung kostet Marktanteile, Effizienz und Umsatz.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Fachkräftemangel lösen — ohne neue Stellen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KI-gestützte Automatisierungen ersetzen zeitraubende Routineaufgaben. Ihr Team kann sich auf das konzentrieren, was wirklich zählt: Kunden, Qualität, Wachstum.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Messbare Ergebnisse statt Versprechen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Durchschnittlich 48 % Effizienzsteigerung nach einem HWaiHub-Projekt. Nicht Hype — sondern dokumentierte Ergebnisse aus echten Kundenprojekten.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1C1914" w:val="clear"/>
        <w:spacing w:after="200" w:before="200"/>
        <w:ind w:left="360" w:right="360"/>
        <w:jc w:val="center"/>
      </w:pPr>
      <w:r>
        <w:rPr>
          <w:rFonts w:ascii="Arial" w:cs="Arial" w:eastAsia="Arial" w:hAnsi="Arial"/>
          <w:b/>
          <w:bCs/>
          <w:color w:val="C8963E"/>
          <w:sz w:val="28"/>
          <w:szCs w:val="28"/>
        </w:rPr>
        <w:t xml:space="preserve">Unternehmen, die heute digitalisieren, werden morgen führen.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DIE HWAIHUB-LÖSUNG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Wir bauen Ihr komplettes digitales System.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HWaiHub ist kein klassisches IT-Unternehmen. Wir sind Ihr strategischer Partner für den gesamten Weg von der ersten Analyse bis zur messbaren Wirkung. Praxisnah. Verständlich. Ohne Fachchinesisch.</w:t>
      </w:r>
    </w:p>
    <w:p>
      <w:pPr>
        <w:spacing w:after="8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4"/>
          <w:sz w:val="22"/>
          <w:szCs w:val="22"/>
        </w:rPr>
        <w:t xml:space="preserve">Was uns unterscheidet:</w:t>
      </w:r>
    </w:p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A87230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Branchenkenntnis statt Blaupausen</w:t>
      </w:r>
      <w:r>
        <w:rPr>
          <w:rFonts w:ascii="Arial" w:cs="Arial" w:eastAsia="Arial" w:hAnsi="Arial"/>
          <w:color w:val="6E6860"/>
          <w:sz w:val="22"/>
          <w:szCs w:val="22"/>
        </w:rPr>
        <w:t xml:space="preserve">  — Wir verstehen Ihre spezifische Situation — ob Arztpraxis, Handwerksbetrieb, Restaurant oder KMU.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A87230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Ganzheitlicher Ansatz</w:t>
      </w:r>
      <w:r>
        <w:rPr>
          <w:rFonts w:ascii="Arial" w:cs="Arial" w:eastAsia="Arial" w:hAnsi="Arial"/>
          <w:color w:val="6E6860"/>
          <w:sz w:val="22"/>
          <w:szCs w:val="22"/>
        </w:rPr>
        <w:t xml:space="preserve">  — Keine Einzellösungen. Wir bauen ein System, bei dem alle Bausteine ineinandergreifen.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A87230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Transparente Kommunikation</w:t>
      </w:r>
      <w:r>
        <w:rPr>
          <w:rFonts w:ascii="Arial" w:cs="Arial" w:eastAsia="Arial" w:hAnsi="Arial"/>
          <w:color w:val="6E6860"/>
          <w:sz w:val="22"/>
          <w:szCs w:val="22"/>
        </w:rPr>
        <w:t xml:space="preserve">  — Kein Technologie-Overkill. Sie verstehen zu jeder Zeit, was wir tun und warum.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A87230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Messbare Ergebnisse</w:t>
      </w:r>
      <w:r>
        <w:rPr>
          <w:rFonts w:ascii="Arial" w:cs="Arial" w:eastAsia="Arial" w:hAnsi="Arial"/>
          <w:color w:val="6E6860"/>
          <w:sz w:val="22"/>
          <w:szCs w:val="22"/>
        </w:rPr>
        <w:t xml:space="preserve">  — Klare KPIs vor Projektstart. Nach Abschluss wissen Sie genau, was sich verändert hat.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A87230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Nachhaltige Umsetzung</w:t>
      </w:r>
      <w:r>
        <w:rPr>
          <w:rFonts w:ascii="Arial" w:cs="Arial" w:eastAsia="Arial" w:hAnsi="Arial"/>
          <w:color w:val="6E6860"/>
          <w:sz w:val="22"/>
          <w:szCs w:val="22"/>
        </w:rPr>
        <w:t xml:space="preserve">  — Wir schulen Ihr Team und dokumentieren alle Prozesse — für echte Unabhängigkeit.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A87230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Persönliche Begleitung</w:t>
      </w:r>
      <w:r>
        <w:rPr>
          <w:rFonts w:ascii="Arial" w:cs="Arial" w:eastAsia="Arial" w:hAnsi="Arial"/>
          <w:color w:val="6E6860"/>
          <w:sz w:val="22"/>
          <w:szCs w:val="22"/>
        </w:rPr>
        <w:t xml:space="preserve">  — Hanna Winkelmann leitet jedes Projekt persönlich. Kein Junior-Team, keine Weitergabe.</w:t>
      </w:r>
    </w:p>
    <w:p>
      <w:pPr>
        <w:spacing w:after="120" w:before="0"/>
      </w:pPr>
      <w:r>
        <w:t xml:space="preserve"/>
      </w:r>
    </w:p>
    <w:p>
      <w:pPr>
        <w:pBdr>
          <w:bottom w:val="single" w:color="E8E4DC" w:sz="4"/>
        </w:pBdr>
        <w:spacing w:after="240" w:before="240"/>
      </w:pP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DIE METHODE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Die HWaiHub 4-Phasen-Methode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Unser bewährtes System baut Ihr digitales Unternehmen Schritt für Schritt auf — von der ersten Sichtbarkeit bis zur nachhaltigen Skalierung.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4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87230"/>
                <w:sz w:val="36"/>
                <w:szCs w:val="36"/>
              </w:rPr>
              <w:t xml:space="preserve">01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Neue Kunden gewinnen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963E"/>
                <w:sz w:val="19"/>
                <w:szCs w:val="19"/>
              </w:rPr>
              <w:t xml:space="preserve">→ Professionelle Website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963E"/>
                <w:sz w:val="19"/>
                <w:szCs w:val="19"/>
              </w:rPr>
              <w:t xml:space="preserve">→ Google Business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963E"/>
                <w:sz w:val="19"/>
                <w:szCs w:val="19"/>
              </w:rPr>
              <w:t xml:space="preserve">→ Social Media Präsenz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963E"/>
                <w:sz w:val="19"/>
                <w:szCs w:val="19"/>
              </w:rPr>
              <w:t xml:space="preserve">→ SEO &amp; Sichtbarkeit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963E"/>
                <w:sz w:val="19"/>
                <w:szCs w:val="19"/>
              </w:rPr>
              <w:t xml:space="preserve">→ Lokale Werbung / Ads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7230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Anfragen automatisieren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19"/>
                <w:szCs w:val="19"/>
              </w:rPr>
              <w:t xml:space="preserve">→ KI-Chatbot 24/7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19"/>
                <w:szCs w:val="19"/>
              </w:rPr>
              <w:t xml:space="preserve">→ Online-Terminbuchung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19"/>
                <w:szCs w:val="19"/>
              </w:rPr>
              <w:t xml:space="preserve">→ E-Mail-Autoresponder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19"/>
                <w:szCs w:val="19"/>
              </w:rPr>
              <w:t xml:space="preserve">→ Lead-Qualifizierung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19"/>
                <w:szCs w:val="19"/>
              </w:rPr>
              <w:t xml:space="preserve">→ CRM-Anbindung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4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87230"/>
                <w:sz w:val="36"/>
                <w:szCs w:val="36"/>
              </w:rPr>
              <w:t xml:space="preserve">03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Betrieb digitalisieren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963E"/>
                <w:sz w:val="19"/>
                <w:szCs w:val="19"/>
              </w:rPr>
              <w:t xml:space="preserve">→ Prozessanalyse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963E"/>
                <w:sz w:val="19"/>
                <w:szCs w:val="19"/>
              </w:rPr>
              <w:t xml:space="preserve">→ Dokumenten-Workflows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963E"/>
                <w:sz w:val="19"/>
                <w:szCs w:val="19"/>
              </w:rPr>
              <w:t xml:space="preserve">→ Rechnungsautomation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963E"/>
                <w:sz w:val="19"/>
                <w:szCs w:val="19"/>
              </w:rPr>
              <w:t xml:space="preserve">→ Interne Kommunikation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963E"/>
                <w:sz w:val="19"/>
                <w:szCs w:val="19"/>
              </w:rPr>
              <w:t xml:space="preserve">→ Dashboard &amp; KPIs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7230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Kunden binden &amp; wachsen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19"/>
                <w:szCs w:val="19"/>
              </w:rPr>
              <w:t xml:space="preserve">→ Retention-Kampagnen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19"/>
                <w:szCs w:val="19"/>
              </w:rPr>
              <w:t xml:space="preserve">→ Upselling-Automation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19"/>
                <w:szCs w:val="19"/>
              </w:rPr>
              <w:t xml:space="preserve">→ Kundenfeedback-System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19"/>
                <w:szCs w:val="19"/>
              </w:rPr>
              <w:t xml:space="preserve">→ Empfehlungsmarketing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19"/>
                <w:szCs w:val="19"/>
              </w:rPr>
              <w:t xml:space="preserve">→ Skalierungsstrategie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E6860"/>
          <w:sz w:val="22"/>
          <w:szCs w:val="22"/>
        </w:rPr>
        <w:t xml:space="preserve">Jede Phase baut auf der vorherigen auf. Sie entscheiden, wo Sie starten und wie weit Sie gehen möchten.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IHRE BRANCHE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Maßgeschneidert für Ihren Sektor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Digitale Transformation funktioniert nicht nach Schema F. Unsere Lösungen sind auf die spezifischen Anforderungen Ihrer Branche abgestimmt.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🏥  Arztpraxen &amp; Kliniken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Online-Terminbuchung &amp; Erinnerungen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Patientenkommunikation automatisieren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Praxis-Website &amp; Google-Sichtbarkeit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Digitale Rezeptverwaltung &amp; Workflows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🧑‍💼  Coaches, Berater &amp; Experten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Automatisierte Lead-Qualifizierung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Buchungssystem &amp; Onboarding-Prozesse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Content-Automation &amp; Positionierung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Umsatz-Funnels &amp; Skalierungssystem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🔨  Kleine Betriebe &amp; Handwerk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Website &amp; lokale Google-Sichtbarkeit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Online-Angebote &amp; digitale Rechnungen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Kundenverwaltung &amp; Terminplanung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Einfache Automatisierungen ohne IT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🏠  Immobilienmakler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Automatisierte Immobilienpräsentation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Lead-Capture &amp; Interessenten-Nurturing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Virtuelles Exposé &amp; Video-Integration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CRM &amp; Follow-up-Automatisierung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🍽️  Restaurants &amp; Gastronomie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Online-Reservierungssystem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Speisekarte &amp; Bestellprozesse digital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Bewertungsmanagement automatisiert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Kundenbindungs- &amp; Rabattsystem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🛒  E-Commerce &amp; Online-Shops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Shop-Optimierung &amp;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E-Mail-Marketing &amp; Abandoned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KI-gestützte Produktempfehlungen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Kundensupport-Automatisierung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🏢  KMU &amp; Mittelstand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Unternehmensweite Digitalisierungsstrategie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Abteilungsübergreifende Automatisierungen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Mitarbeiterschulungen &amp; Change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Skalierbare KI-Infrastruktur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WAS KUNDEN SAGEN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Ergebnisse, die für sich sprechen.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Keine Versprechen — echte Erfahrungen echter Kunden.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A87230" w:sz="12"/>
              <w:left w:val="none" w:color="FFFFFF" w:sz="0"/>
              <w:bottom w:val="none" w:color="FFFFFF" w:sz="0"/>
              <w:right w:val="none" w:color="FFFFFF" w:sz="0"/>
            </w:tcBorders>
            <w:shd w:fill="F2EFE8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1C1914"/>
                <w:sz w:val="23"/>
                <w:szCs w:val="23"/>
              </w:rPr>
              <w:t xml:space="preserve">„Innerhalb von 6 Wochen hatten wir 40 % mehr Online-Buchungen und unser Praxisteam spart täglich 2 Stunden administrative Arbeit. Hanna hat alles verständlich erklärt und uns nicht mit Technik überwältigt.“</w:t>
            </w:r>
          </w:p>
          <w:p>
            <w:r>
              <w:rPr>
                <w:rFonts w:ascii="Arial" w:cs="Arial" w:eastAsia="Arial" w:hAnsi="Arial"/>
                <w:b/>
                <w:bCs/>
                <w:color w:val="A87230"/>
                <w:sz w:val="20"/>
                <w:szCs w:val="20"/>
              </w:rPr>
              <w:t xml:space="preserve">Dr. med. Sarah K.  |  </w:t>
            </w:r>
            <w:r>
              <w:rPr>
                <w:rFonts w:ascii="Arial" w:cs="Arial" w:eastAsia="Arial" w:hAnsi="Arial"/>
                <w:color w:val="6E6860"/>
                <w:sz w:val="20"/>
                <w:szCs w:val="20"/>
              </w:rPr>
              <w:t xml:space="preserve">Allgemeinmedizinerin, Privatpraxis München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A87230" w:sz="12"/>
              <w:left w:val="none" w:color="FFFFFF" w:sz="0"/>
              <w:bottom w:val="none" w:color="FFFFFF" w:sz="0"/>
              <w:right w:val="none" w:color="FFFFFF" w:sz="0"/>
            </w:tcBorders>
            <w:shd w:fill="F2EFE8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1C1914"/>
                <w:sz w:val="23"/>
                <w:szCs w:val="23"/>
              </w:rPr>
              <w:t xml:space="preserve">„Was mich überzeugt hat: Hanna spricht sowohl mit der IT-Abteilung als auch mit der Geschäftsführung auf demselben Niveau. Sie übersetzt — und das macht den Unterschied zwischen Projekten, die scheitern, und denen, die funktionieren.“</w:t>
            </w:r>
          </w:p>
          <w:p>
            <w:r>
              <w:rPr>
                <w:rFonts w:ascii="Arial" w:cs="Arial" w:eastAsia="Arial" w:hAnsi="Arial"/>
                <w:b/>
                <w:bCs/>
                <w:color w:val="A87230"/>
                <w:sz w:val="20"/>
                <w:szCs w:val="20"/>
              </w:rPr>
              <w:t xml:space="preserve">Michael T.  |  </w:t>
            </w:r>
            <w:r>
              <w:rPr>
                <w:rFonts w:ascii="Arial" w:cs="Arial" w:eastAsia="Arial" w:hAnsi="Arial"/>
                <w:color w:val="6E6860"/>
                <w:sz w:val="20"/>
                <w:szCs w:val="20"/>
              </w:rPr>
              <w:t xml:space="preserve">Geschäftsführer, Ingenieurbüro, 85 Mitarbeiter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A87230" w:sz="12"/>
              <w:left w:val="none" w:color="FFFFFF" w:sz="0"/>
              <w:bottom w:val="none" w:color="FFFFFF" w:sz="0"/>
              <w:right w:val="none" w:color="FFFFFF" w:sz="0"/>
            </w:tcBorders>
            <w:shd w:fill="F2EFE8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1C1914"/>
                <w:sz w:val="23"/>
                <w:szCs w:val="23"/>
              </w:rPr>
              <w:t xml:space="preserve">„Unser Umsatz ist in drei Monaten um 23 % gestiegen — hauptsächlich weil wir endlich keine Anfragen mehr verlieren. Der KI-Chatbot qualifiziert Leads automatisch, und ich bekomme nur noch echte Kaufinteressenten.“</w:t>
            </w:r>
          </w:p>
          <w:p>
            <w:r>
              <w:rPr>
                <w:rFonts w:ascii="Arial" w:cs="Arial" w:eastAsia="Arial" w:hAnsi="Arial"/>
                <w:b/>
                <w:bCs/>
                <w:color w:val="A87230"/>
                <w:sz w:val="20"/>
                <w:szCs w:val="20"/>
              </w:rPr>
              <w:t xml:space="preserve">Laura M.  |  </w:t>
            </w:r>
            <w:r>
              <w:rPr>
                <w:rFonts w:ascii="Arial" w:cs="Arial" w:eastAsia="Arial" w:hAnsi="Arial"/>
                <w:color w:val="6E6860"/>
                <w:sz w:val="20"/>
                <w:szCs w:val="20"/>
              </w:rPr>
              <w:t xml:space="preserve">Immobilienmaklerin, Frankfurt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4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7230"/>
                <w:sz w:val="48"/>
                <w:szCs w:val="48"/>
              </w:rPr>
              <w:t xml:space="preserve">50+ </w:t>
            </w:r>
            <w:r>
              <w:rPr>
                <w:rFonts w:ascii="Arial" w:cs="Arial" w:eastAsia="Arial" w:hAnsi="Arial"/>
                <w:b w:val="false"/>
                <w:bCs w:val="false"/>
                <w:color w:val="A87230"/>
                <w:sz w:val="22"/>
                <w:szCs w:val="22"/>
              </w:rPr>
              <w:br/>
              <w:t xml:space="preserve">Projekte </w:t>
            </w:r>
            <w:r>
              <w:rPr>
                <w:rFonts w:ascii="Arial" w:cs="Arial" w:eastAsia="Arial" w:hAnsi="Arial"/>
                <w:b w:val="false"/>
                <w:bCs w:val="false"/>
                <w:color w:val="A87230"/>
                <w:sz w:val="22"/>
                <w:szCs w:val="22"/>
              </w:rPr>
              <w:br/>
              <w:t xml:space="preserve">abgeschlossen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7230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+48%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br/>
              <w:t xml:space="preserve">Ø Effizienz-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br/>
              <w:t xml:space="preserve">steigerung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4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7230"/>
                <w:sz w:val="48"/>
                <w:szCs w:val="48"/>
              </w:rPr>
              <w:t xml:space="preserve">30+ </w:t>
            </w:r>
            <w:r>
              <w:rPr>
                <w:rFonts w:ascii="Arial" w:cs="Arial" w:eastAsia="Arial" w:hAnsi="Arial"/>
                <w:b w:val="false"/>
                <w:bCs w:val="false"/>
                <w:color w:val="A87230"/>
                <w:sz w:val="22"/>
                <w:szCs w:val="22"/>
              </w:rPr>
              <w:br/>
              <w:t xml:space="preserve">Unternehmen </w:t>
            </w:r>
            <w:r>
              <w:rPr>
                <w:rFonts w:ascii="Arial" w:cs="Arial" w:eastAsia="Arial" w:hAnsi="Arial"/>
                <w:b w:val="false"/>
                <w:bCs w:val="false"/>
                <w:color w:val="A87230"/>
                <w:sz w:val="22"/>
                <w:szCs w:val="22"/>
              </w:rPr>
              <w:br/>
              <w:t xml:space="preserve">begleitet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INVESTITION &amp; PAKETE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Transparente Preise. Keine versteckten Kosten.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Wählen Sie das Paket, das zu Ihrem Unternehmen passt. Alle Pakete sind erweiterbar — Sie starten, wo es für Sie sinnvoll ist.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A87230" w:sz="4"/>
              <w:left w:val="none" w:color="FFFFFF" w:sz="0"/>
              <w:bottom w:val="none" w:color="FFFFFF" w:sz="0"/>
              <w:right w:val="none" w:color="FFFFFF" w:sz="0"/>
            </w:tcBorders>
            <w:shd w:fill="F2EFE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87230"/>
                <w:spacing w:val="100"/>
                <w:sz w:val="18"/>
                <w:szCs w:val="18"/>
              </w:rPr>
              <w:t xml:space="preserve">EINSTIEG</w:t>
            </w:r>
            <w:r>
              <w:rPr>
                <w:rFonts w:ascii="Arial" w:cs="Arial" w:eastAsia="Arial" w:hAnsi="Arial"/>
                <w:b/>
                <w:bCs/>
                <w:color w:val="C8963E"/>
                <w:sz w:val="18"/>
                <w:szCs w:val="18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C1914"/>
                <w:sz w:val="36"/>
                <w:szCs w:val="36"/>
              </w:rPr>
              <w:t xml:space="preserve">Starter</w:t>
            </w:r>
          </w:p>
          <w:p>
            <w:r>
              <w:rPr>
                <w:rFonts w:ascii="Arial" w:cs="Arial" w:eastAsia="Arial" w:hAnsi="Arial"/>
                <w:b/>
                <w:bCs/>
                <w:color w:val="A87230"/>
                <w:sz w:val="40"/>
                <w:szCs w:val="40"/>
              </w:rPr>
              <w:t xml:space="preserve">€ 1.500</w:t>
            </w:r>
            <w:r>
              <w:rPr>
                <w:rFonts w:ascii="Arial" w:cs="Arial" w:eastAsia="Arial" w:hAnsi="Arial"/>
                <w:color w:val="6E6860"/>
                <w:sz w:val="20"/>
                <w:szCs w:val="20"/>
              </w:rPr>
              <w:t xml:space="preserve">  einmalig · zzgl. MwSt.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Professionelle Website &amp; Landingpages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SEO &amp; Google Business Optimierung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Online-Terminbuchung einrichten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1 KI-Automatisierung (z. B. E-Mail-Assistent)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Prozessanalyse &amp; Beratungsgespräch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1 Woche Nachbetreuung &amp; Einweisung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Schritt-für-Schritt-Anleitung für Ihr Team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A87230" w:sz="16"/>
              <w:left w:val="none" w:color="FFFFFF" w:sz="0"/>
              <w:bottom w:val="none" w:color="FFFFFF" w:sz="0"/>
              <w:right w:val="none" w:color="FFFFFF" w:sz="0"/>
            </w:tcBorders>
            <w:shd w:fill="1C191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87230"/>
                <w:spacing w:val="100"/>
                <w:sz w:val="18"/>
                <w:szCs w:val="18"/>
              </w:rPr>
              <w:t xml:space="preserve">WACHSTUM</w:t>
            </w:r>
            <w:r>
              <w:rPr>
                <w:rFonts w:ascii="Arial" w:cs="Arial" w:eastAsia="Arial" w:hAnsi="Arial"/>
                <w:b/>
                <w:bCs/>
                <w:color w:val="C8963E"/>
                <w:sz w:val="18"/>
                <w:szCs w:val="18"/>
              </w:rPr>
              <w:t xml:space="preserve">   ★ EMPFOHLEN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Professional</w:t>
            </w:r>
          </w:p>
          <w:p>
            <w:r>
              <w:rPr>
                <w:rFonts w:ascii="Arial" w:cs="Arial" w:eastAsia="Arial" w:hAnsi="Arial"/>
                <w:b/>
                <w:bCs/>
                <w:color w:val="A87230"/>
                <w:sz w:val="40"/>
                <w:szCs w:val="40"/>
              </w:rPr>
              <w:t xml:space="preserve">€ 4.800</w:t>
            </w:r>
            <w:r>
              <w:rPr>
                <w:rFonts w:ascii="Arial" w:cs="Arial" w:eastAsia="Arial" w:hAnsi="Arial"/>
                <w:color w:val="9A948C"/>
                <w:sz w:val="20"/>
                <w:szCs w:val="20"/>
              </w:rPr>
              <w:t xml:space="preserve">  + € 600 / Monat Betreuung · zzgl. MwSt.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22"/>
                <w:szCs w:val="22"/>
              </w:rPr>
              <w:t xml:space="preserve">✓  Alles aus Starter — plus: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22"/>
                <w:szCs w:val="22"/>
              </w:rPr>
              <w:t xml:space="preserve">✓  KI-Chatbot &amp; automatisierte Erstanfragen 24/7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22"/>
                <w:szCs w:val="22"/>
              </w:rPr>
              <w:t xml:space="preserve">✓  Vollständiger Marketing-Funnel &amp; Lead-Magneten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22"/>
                <w:szCs w:val="22"/>
              </w:rPr>
              <w:t xml:space="preserve">✓  3–5 individuelle KI-Automatisierungen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22"/>
                <w:szCs w:val="22"/>
              </w:rPr>
              <w:t xml:space="preserve">✓  Vollständige Prozessanalyse &amp; Optimierungsplan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22"/>
                <w:szCs w:val="22"/>
              </w:rPr>
              <w:t xml:space="preserve">✓  E-Mail, Kalender &amp; Rechnungsautomation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22"/>
                <w:szCs w:val="22"/>
              </w:rPr>
              <w:t xml:space="preserve">✓  Übersichts-Dashboard mit Ihren wichtigsten KPIs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AF9F7"/>
                <w:sz w:val="22"/>
                <w:szCs w:val="22"/>
              </w:rPr>
              <w:t xml:space="preserve">✓  Monatliche Betreuung &amp; Weiterentwicklung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A87230" w:sz="4"/>
              <w:left w:val="none" w:color="FFFFFF" w:sz="0"/>
              <w:bottom w:val="none" w:color="FFFFFF" w:sz="0"/>
              <w:right w:val="none" w:color="FFFFFF" w:sz="0"/>
            </w:tcBorders>
            <w:shd w:fill="F2EFE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87230"/>
                <w:spacing w:val="100"/>
                <w:sz w:val="18"/>
                <w:szCs w:val="18"/>
              </w:rPr>
              <w:t xml:space="preserve">VOLLAUSBAU</w:t>
            </w:r>
            <w:r>
              <w:rPr>
                <w:rFonts w:ascii="Arial" w:cs="Arial" w:eastAsia="Arial" w:hAnsi="Arial"/>
                <w:b/>
                <w:bCs/>
                <w:color w:val="C8963E"/>
                <w:sz w:val="18"/>
                <w:szCs w:val="18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C1914"/>
                <w:sz w:val="36"/>
                <w:szCs w:val="36"/>
              </w:rPr>
              <w:t xml:space="preserve">Enterprise</w:t>
            </w:r>
          </w:p>
          <w:p>
            <w:r>
              <w:rPr>
                <w:rFonts w:ascii="Arial" w:cs="Arial" w:eastAsia="Arial" w:hAnsi="Arial"/>
                <w:b/>
                <w:bCs/>
                <w:color w:val="A87230"/>
                <w:sz w:val="40"/>
                <w:szCs w:val="40"/>
              </w:rPr>
              <w:t xml:space="preserve">Ab € 13.500</w:t>
            </w:r>
            <w:r>
              <w:rPr>
                <w:rFonts w:ascii="Arial" w:cs="Arial" w:eastAsia="Arial" w:hAnsi="Arial"/>
                <w:color w:val="6E6860"/>
                <w:sz w:val="20"/>
                <w:szCs w:val="20"/>
              </w:rPr>
              <w:t xml:space="preserve">  individuell · Festpreis oder Retainer · zzgl. MwSt.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Alles aus Professional — plus: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Komplette digitale Unternehmenstransformation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Unbegrenzte Automatisierungen &amp; KI-Agenten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End-to-End Umsetzung über alle Abteilungen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Dedizierter KI-Stratege (Hanna Winkelmann)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Führungskräfte-Coaching &amp; Change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Mitarbeiterschulungen &amp; Akademie-Zugang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Retainer-Modell mit priorisierten Updates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✓  Monatliches Executive-Reporting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E6860"/>
          <w:sz w:val="18"/>
          <w:szCs w:val="18"/>
        </w:rPr>
        <w:t xml:space="preserve">* Alle Preise netto zzgl. 19 % MwSt.  ·  Erstgespräch (30 Min.) kostenlos &amp; unverbindlich  ·  Ratenzahlung auf Anfrage möglich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HWAIHUB AKADEMIE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Lieber selbst lernen? Wir bilden Sie aus.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Neben der vollständigen Umsetzung bieten wir praxisnahe Schulungen — vom kostenlosen Einstieg bis zum Premium-Programm.</w:t>
      </w:r>
    </w:p>
    <w:p>
      <w:pPr>
        <w:spacing w:after="8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📱  Social Media Kurse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Instagram &amp; LinkedIn — von den Grundlagen bis zur Wachstumsstrategie. Kostenlose Einsteigerkurse verfügbar.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🤖  KI &amp; Automatisierung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ChatGPT, Prompt Engineering, Make.com, Zapier, KI-Chatbots und vollautomatisierte Business-Systeme.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🌐  Webseiten &amp; Online Business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Eigene Website erstellen, SEO optimieren, Online-Shop aufbauen — Schritt für Schritt, ohne Vorkenntnisse.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💼  Business &amp; Unternehmensaufbau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Von der Selbständigkeit bis zur Skalierung. Angebote entwickeln, Kunden gewinnen, digital wachsen.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4"/>
          <w:sz w:val="22"/>
          <w:szCs w:val="22"/>
        </w:rPr>
        <w:t xml:space="preserve">Kostenlose Einsteigerkurse verfügbar — jetzt starten und unverbindlich testen.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IHRE ANSPRECHPARTNERIN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Hanna Winkelmann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AI &amp; Digital Transformation Consultant · Gründerin, HWaiHub</w:t>
      </w:r>
    </w:p>
    <w:p>
      <w:pPr>
        <w:spacing w:after="4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HWaiHub steht für klare Strategie, messbare Ergebnisse und echte Erfahrung — nicht für leere Versprechen oder technische Spielereien.</w:t>
      </w:r>
    </w:p>
    <w:p>
      <w:pPr>
        <w:spacing w:after="8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E6860"/>
          <w:sz w:val="22"/>
          <w:szCs w:val="22"/>
        </w:rPr>
        <w:t xml:space="preserve">Mit über einem Jahrzehnt Erfahrung in der digitalen Transformation kenne ich beide Seiten: die technologischen Möglichkeiten und die menschlichen Realitäten in Unternehmen. Ich habe in großen Konzernen gearbeitet, KI-Projekte von A bis Z begleitet und gelernt, woran sie wirklich scheitern — meistens nicht an der Technologie, sondern am fehlenden Verständnis und mangelhafter Umsetzungsbegleitung.</w:t>
      </w:r>
    </w:p>
    <w:p>
      <w:pPr>
        <w:spacing w:after="8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Heute lebe ich in Cascais, Portugal, und arbeite mit Unternehmen aus dem deutschsprachigen Raum, Polen und Portugal. Jedes Projekt führe ich persönlich — ohne Junior-Teams, ohne Weitergabe an Subunternehmer.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4"/>
                <w:sz w:val="22"/>
                <w:szCs w:val="22"/>
              </w:rPr>
              <w:t xml:space="preserve">Expertise: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KI-Strategie &amp; Implementierung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Prozessautomatisierung (Make, Zapier, n8n)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Change Management &amp; Mitarbeiterschulung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Web-Entwicklung &amp; Online-Marketing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Funnel-Aufbau &amp; Lead-Generierung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4"/>
                <w:sz w:val="22"/>
                <w:szCs w:val="22"/>
              </w:rPr>
              <w:t xml:space="preserve">Sprachen: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Deutsch (Muttersprache)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Englisch (verhandlungssicher)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Polnisch (fließend)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914"/>
                <w:sz w:val="22"/>
                <w:szCs w:val="22"/>
              </w:rPr>
              <w:t xml:space="preserve">Portugiesisch (fortgeschritten)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IHR WEG ZU UNS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So starten wir zusammen.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Kein kompliziertes Onboarding, keine versteckte Bürokratie. Von der ersten Anfrage bis zum ersten Ergebnis — strukturiert und transparent.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87230"/>
                <w:sz w:val="48"/>
                <w:szCs w:val="48"/>
              </w:rPr>
              <w:t xml:space="preserve">Schritt 1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87230"/>
                <w:sz w:val="48"/>
                <w:szCs w:val="48"/>
              </w:rPr>
              <w:t xml:space="preserve">Schritt 2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Kostenloses Erstgespräch (30 Min.)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Wir lernen uns kennen. Sie schildern Ihre Situation, ich höre zu und stelle gezielte Fragen. Kein Verkaufsgespräch — ein ehrliches Beratungsgespräch.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Individuelle Analyse &amp; Strategie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Basierend auf dem Erstgespräch erarbeite ich eine konkrete Empfehlung: Welche Maßnahmen bringen den größten Hebel? In welcher Reihenfolge? Mit welchem Budget?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87230"/>
                <w:sz w:val="48"/>
                <w:szCs w:val="48"/>
              </w:rPr>
              <w:t xml:space="preserve">Schritt 3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87230"/>
                <w:sz w:val="48"/>
                <w:szCs w:val="48"/>
              </w:rPr>
              <w:t xml:space="preserve">Schritt 4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Umsetzung &amp; Implementierung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Wir setzen um — transparent, termingerecht und in engem Austausch mit Ihnen. Sie sehen den Fortschritt in Echtzeit und sind jederzeit eingebunden.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Übergabe, Schulung &amp; Optimierung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4"/>
                <w:sz w:val="22"/>
                <w:szCs w:val="22"/>
              </w:rPr>
              <w:t xml:space="preserve">Nach dem Launch schulen wir Ihr Team, übergeben alle Zugänge und dokumentieren alles vollständig. Auf Wunsch bleiben wir als monatlicher Partner an Ihrer Seite.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HÄUFIGE FRAGEN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Was Kunden uns fragen.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F: Ich bin kein Technik-Experte. Ist das ein Problem?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E6860"/>
          <w:sz w:val="22"/>
          <w:szCs w:val="22"/>
        </w:rPr>
        <w:t xml:space="preserve">A: Überhaupt nicht. Meine Arbeit besteht gerade darin, komplexe Technologie so einzusetzen, dass Sie sie nicht verstehen müssen — nur nutzen. Alle Erklärungen erfolgen auf Augenhöhe, ohne Fachbegriffe.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F: Wie lange dauert ein typisches Projekt?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E6860"/>
          <w:sz w:val="22"/>
          <w:szCs w:val="22"/>
        </w:rPr>
        <w:t xml:space="preserve">A: Ein Starter-Projekt ist meist in 2–4 Wochen abgeschlossen. Das Professional-Paket dauert 6–10 Wochen. Enterprise-Projekte werden individuell geplant. Alle Timelines werden vorab schriftlich vereinbart.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F: Was passiert nach Projektabschluss? Bin ich auf Sie angewiesen?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E6860"/>
          <w:sz w:val="22"/>
          <w:szCs w:val="22"/>
        </w:rPr>
        <w:t xml:space="preserve">A: Nein. Ziel ist Ihre Unabhängigkeit. Alles wird vollständig dokumentiert und Ihr Team wird geschult. Auf Wunsch stehe ich weiterhin als monatlicher Berater zur Verfügung — aber es ist keine Pflicht.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F: Wir haben bereits Tools (CRM, Website, etc.). Können die integriert werden?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E6860"/>
          <w:sz w:val="22"/>
          <w:szCs w:val="22"/>
        </w:rPr>
        <w:t xml:space="preserve">A: In den allermeisten Fällen: ja. Wir analysieren zu Beginn, was bereits vorhanden ist, und bauen darauf auf — statt alles zu ersetzen. Das spart Zeit und Budget.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F: Gibt es eine Garantie, dass sich die Investition lohnt?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E6860"/>
          <w:sz w:val="22"/>
          <w:szCs w:val="22"/>
        </w:rPr>
        <w:t xml:space="preserve">A: Ich gebe keine Umsatzgarantien — das wäre unseriös. Was ich garantiere: klare KPIs vor Projektstart, transparente Kommunikation während des Projekts und dokumentierte Ergebnisse danach. Unsere Referenzen sprechen für sich.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F: Kann ich auch ein einzelnes Modul beauftragen — z. B. nur die Website?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E6860"/>
          <w:sz w:val="22"/>
          <w:szCs w:val="22"/>
        </w:rPr>
        <w:t xml:space="preserve">A: Ja. Wir können mit einem einzelnen Baustein starten und schrittweise erweitern. Gerade für Unternehmen, die erst Vertrauen aufbauen möchten, ist das oft der sinnvollste Einstieg.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87230"/>
          <w:spacing w:val="120"/>
          <w:sz w:val="18"/>
          <w:szCs w:val="18"/>
        </w:rPr>
        <w:t xml:space="preserve">DER NÄCHSTE SCHRITT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44"/>
          <w:szCs w:val="44"/>
        </w:rPr>
        <w:t xml:space="preserve">Bereit für Ihren nächsten Schritt?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2"/>
          <w:szCs w:val="22"/>
        </w:rPr>
        <w:t xml:space="preserve">Jedes erfolgreiche Projekt beginnt mit einem Gespräch. Kein Verkaufsdruck, keine versteckten Kosten — nur eine ehrliche Einschätzung, ob und wie wir Ihnen helfen können.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4" w:val="clear"/>
            <w:tcMar>
              <w:top w:type="dxa" w:w="400"/>
              <w:left w:type="dxa" w:w="560"/>
              <w:bottom w:type="dxa" w:w="400"/>
              <w:right w:type="dxa" w:w="5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Kostenloses Erstgespräch buchen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C8963E"/>
                <w:sz w:val="22"/>
                <w:szCs w:val="22"/>
              </w:rPr>
              <w:t xml:space="preserve">30 Minuten · Unverbindlich · Ohne Verkaufsdruck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7230"/>
                <w:sz w:val="26"/>
                <w:szCs w:val="26"/>
              </w:rPr>
              <w:t xml:space="preserve">www.hwaihub.com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A948C"/>
                <w:sz w:val="22"/>
                <w:szCs w:val="22"/>
              </w:rPr>
              <w:t xml:space="preserve">info@hwaihub.com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E8E4DC" w:sz="4"/>
        </w:pBdr>
        <w:spacing w:after="240" w:before="240"/>
      </w:pPr>
    </w:p>
    <w:p>
      <w:pPr>
        <w:spacing w:after="80" w:before="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E6860"/>
          <w:sz w:val="18"/>
          <w:szCs w:val="18"/>
        </w:rPr>
        <w:t xml:space="preserve">HWaiHub  ·  Hanna Winkelmann  ·  Rua do Alcaide 59, 2750-097 Cascais, Portugal</w:t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87230"/>
          <w:sz w:val="18"/>
          <w:szCs w:val="18"/>
        </w:rPr>
        <w:t xml:space="preserve">www.hwaihub.com  ·  info@hwaihub.com  ·  LinkedIn: /in/hanna-winkelmann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C" w:sz="4"/>
      </w:pBdr>
      <w:tabs>
        <w:tab w:val="right" w:pos="9746"/>
      </w:tabs>
      <w:spacing w:after="0" w:before="80"/>
    </w:pPr>
    <w:r>
      <w:rPr>
        <w:rFonts w:ascii="Arial" w:cs="Arial" w:eastAsia="Arial" w:hAnsi="Arial"/>
        <w:color w:val="6E6860"/>
        <w:sz w:val="16"/>
        <w:szCs w:val="16"/>
      </w:rPr>
      <w:t xml:space="preserve">© 2026 Hanna Winkelmann · HWaiHub · Cascais, Portugal  |  info@hwaihub.com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E6860"/>
        <w:sz w:val="16"/>
        <w:szCs w:val="16"/>
      </w:rPr>
      <w:t xml:space="preserve">Seite </w:t>
    </w:r>
    <w:r>
      <w:rPr>
        <w:rFonts w:ascii="Arial" w:cs="Arial" w:eastAsia="Arial" w:hAnsi="Arial"/>
        <w:color w:val="6E68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DC" w:sz="4"/>
      </w:pBdr>
      <w:tabs>
        <w:tab w:val="right" w:pos="9746"/>
      </w:tabs>
      <w:spacing w:after="80" w:before="0"/>
    </w:pPr>
    <w:r>
      <w:rPr>
        <w:rFonts w:ascii="Arial" w:cs="Arial" w:eastAsia="Arial" w:hAnsi="Arial"/>
        <w:color w:val="6E6860"/>
        <w:sz w:val="18"/>
        <w:szCs w:val="18"/>
      </w:rPr>
      <w:t xml:space="preserve">HWaiHub  —  AI &amp; Digital Transformation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87230"/>
        <w:sz w:val="18"/>
        <w:szCs w:val="18"/>
      </w:rPr>
      <w:t xml:space="preserve">www.hwaihub.com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1914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C191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2026-05-18T22:17:36.401Z</dcterms:created>
  <dcterms:modified xsi:type="dcterms:W3CDTF">2026-05-18T22:17:36.402Z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