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BB" w:rsidRDefault="00860ABB"/>
    <w:p w:rsidR="00A928B1" w:rsidRPr="00A928B1" w:rsidRDefault="005E0957" w:rsidP="00A928B1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proofErr w:type="gramStart"/>
      <w:r>
        <w:rPr>
          <w:rFonts w:ascii="inherit" w:eastAsia="Times New Roman" w:hAnsi="inherit" w:cs="Helvetica"/>
          <w:color w:val="CA2015"/>
          <w:sz w:val="36"/>
          <w:szCs w:val="36"/>
        </w:rPr>
        <w:t>t</w:t>
      </w:r>
      <w:r w:rsidRPr="00A928B1">
        <w:rPr>
          <w:rFonts w:ascii="inherit" w:eastAsia="Times New Roman" w:hAnsi="inherit" w:cs="Helvetica"/>
          <w:color w:val="CA2015"/>
          <w:sz w:val="36"/>
          <w:szCs w:val="36"/>
        </w:rPr>
        <w:t>RNAs</w:t>
      </w:r>
      <w:proofErr w:type="spellEnd"/>
      <w:proofErr w:type="gramEnd"/>
      <w:r w:rsidRPr="00A928B1">
        <w:rPr>
          <w:rFonts w:ascii="inherit" w:eastAsia="Times New Roman" w:hAnsi="inherit" w:cs="Helvetica"/>
          <w:color w:val="CA2015"/>
          <w:sz w:val="36"/>
          <w:szCs w:val="36"/>
        </w:rPr>
        <w:t xml:space="preserve"> </w:t>
      </w:r>
      <w:r>
        <w:rPr>
          <w:rFonts w:ascii="inherit" w:eastAsia="Times New Roman" w:hAnsi="inherit" w:cs="Helvetica"/>
          <w:color w:val="CA2015"/>
          <w:sz w:val="36"/>
          <w:szCs w:val="36"/>
        </w:rPr>
        <w:t>Quantification</w:t>
      </w:r>
      <w:r w:rsidR="00A928B1" w:rsidRPr="00A928B1">
        <w:rPr>
          <w:rFonts w:ascii="inherit" w:eastAsia="Times New Roman" w:hAnsi="inherit" w:cs="Helvetica"/>
          <w:color w:val="CA2015"/>
          <w:sz w:val="36"/>
          <w:szCs w:val="36"/>
        </w:rPr>
        <w:t xml:space="preserve"> </w:t>
      </w:r>
    </w:p>
    <w:p w:rsidR="00AD7C25" w:rsidRPr="00AD7C25" w:rsidRDefault="00B320BB" w:rsidP="00DA3F4B">
      <w:pPr>
        <w:shd w:val="clear" w:color="auto" w:fill="FFFFFF"/>
        <w:spacing w:line="36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27"/>
          <w:szCs w:val="27"/>
        </w:rPr>
        <w:t>tRNA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 annotation </w:t>
      </w:r>
      <w:r w:rsidR="00A928B1" w:rsidRPr="00A928B1">
        <w:rPr>
          <w:rFonts w:ascii="Helvetica" w:eastAsia="Times New Roman" w:hAnsi="Helvetica" w:cs="Helvetica"/>
          <w:color w:val="333333"/>
          <w:sz w:val="27"/>
          <w:szCs w:val="27"/>
        </w:rPr>
        <w:t xml:space="preserve">downloaded 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from </w:t>
      </w:r>
      <w:r w:rsidR="00A928B1" w:rsidRPr="00A928B1">
        <w:rPr>
          <w:rFonts w:ascii="Helvetica" w:eastAsia="Times New Roman" w:hAnsi="Helvetica" w:cs="Helvetica"/>
          <w:color w:val="333333"/>
          <w:sz w:val="27"/>
          <w:szCs w:val="27"/>
        </w:rPr>
        <w:t>UCSC Genome Browser</w:t>
      </w:r>
      <w:r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r w:rsidRPr="00A928B1">
        <w:rPr>
          <w:rFonts w:ascii="Helvetica" w:eastAsia="Times New Roman" w:hAnsi="Helvetica" w:cs="Helvetica"/>
          <w:color w:val="333333"/>
          <w:sz w:val="27"/>
          <w:szCs w:val="27"/>
        </w:rPr>
        <w:t>(hg19</w:t>
      </w:r>
      <w:r w:rsidR="00284996">
        <w:rPr>
          <w:rFonts w:ascii="Helvetica" w:eastAsia="Times New Roman" w:hAnsi="Helvetica" w:cs="Helvetica"/>
          <w:color w:val="333333"/>
          <w:sz w:val="27"/>
          <w:szCs w:val="27"/>
        </w:rPr>
        <w:t>)</w:t>
      </w:r>
      <w:r w:rsidR="00DA3F4B">
        <w:rPr>
          <w:rFonts w:ascii="Helvetica" w:eastAsia="Times New Roman" w:hAnsi="Helvetica" w:cs="Helvetica"/>
          <w:color w:val="333333"/>
          <w:sz w:val="27"/>
          <w:szCs w:val="27"/>
        </w:rPr>
        <w:t>, and</w:t>
      </w:r>
      <w:r w:rsidR="00A928B1" w:rsidRPr="00A928B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>miRNAseq</w:t>
      </w:r>
      <w:proofErr w:type="spellEnd"/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 xml:space="preserve"> data</w:t>
      </w:r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r w:rsidR="00AD7C25">
        <w:rPr>
          <w:rFonts w:ascii="Helvetica" w:eastAsia="Times New Roman" w:hAnsi="Helvetica" w:cs="Helvetica"/>
          <w:color w:val="333333"/>
          <w:sz w:val="27"/>
          <w:szCs w:val="27"/>
        </w:rPr>
        <w:t xml:space="preserve">of </w:t>
      </w:r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>16,591 samples</w:t>
      </w:r>
      <w:r w:rsidR="009E3D3B">
        <w:rPr>
          <w:rFonts w:ascii="Helvetica" w:eastAsia="Times New Roman" w:hAnsi="Helvetica" w:cs="Helvetica"/>
          <w:color w:val="333333"/>
          <w:sz w:val="27"/>
          <w:szCs w:val="27"/>
        </w:rPr>
        <w:t xml:space="preserve"> downloaded from</w:t>
      </w:r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>TCGA’s data</w:t>
      </w:r>
      <w:r w:rsidR="00AD7C25">
        <w:rPr>
          <w:rFonts w:ascii="Helvetica" w:eastAsia="Times New Roman" w:hAnsi="Helvetica" w:cs="Helvetica"/>
          <w:color w:val="333333"/>
          <w:sz w:val="27"/>
          <w:szCs w:val="27"/>
        </w:rPr>
        <w:t>.</w:t>
      </w:r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 xml:space="preserve"> The </w:t>
      </w:r>
      <w:r w:rsidR="00C471D4">
        <w:rPr>
          <w:rFonts w:ascii="Helvetica" w:eastAsia="Times New Roman" w:hAnsi="Helvetica" w:cs="Helvetica"/>
          <w:color w:val="333333"/>
          <w:sz w:val="27"/>
          <w:szCs w:val="27"/>
        </w:rPr>
        <w:t xml:space="preserve">duplicated samples and </w:t>
      </w:r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 xml:space="preserve">lower-quality samples with fewer than 50% that passed quality control or fewer than 80% of reads that mapped to the human genome were filtered out. </w:t>
      </w:r>
      <w:r w:rsidR="00C471D4">
        <w:rPr>
          <w:rFonts w:ascii="Helvetica" w:eastAsia="Times New Roman" w:hAnsi="Helvetica" w:cs="Helvetica"/>
          <w:color w:val="333333"/>
          <w:sz w:val="27"/>
          <w:szCs w:val="27"/>
        </w:rPr>
        <w:t>W</w:t>
      </w:r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 xml:space="preserve">e obtained 9,931 patient tumor samples across 31 cancer types and their related 663 non-tumor tissue samples for use in the analyses. We then mapped reads to </w:t>
      </w:r>
      <w:proofErr w:type="spellStart"/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>tRNA</w:t>
      </w:r>
      <w:proofErr w:type="spellEnd"/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 xml:space="preserve"> genes and quantified them using the trimmed mean of M values (TMM) method. </w:t>
      </w:r>
      <w:proofErr w:type="spellStart"/>
      <w:proofErr w:type="gramStart"/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>tRNAs</w:t>
      </w:r>
      <w:proofErr w:type="spellEnd"/>
      <w:proofErr w:type="gramEnd"/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 xml:space="preserve"> with an average TMM ≥ 1 across samples in each cancer type were defined as detectable </w:t>
      </w:r>
      <w:proofErr w:type="spellStart"/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>tRNAs</w:t>
      </w:r>
      <w:proofErr w:type="spellEnd"/>
      <w:r w:rsidR="00320B93">
        <w:rPr>
          <w:rFonts w:ascii="Helvetica" w:eastAsia="Times New Roman" w:hAnsi="Helvetica" w:cs="Helvetica"/>
          <w:color w:val="333333"/>
          <w:sz w:val="27"/>
          <w:szCs w:val="27"/>
        </w:rPr>
        <w:t xml:space="preserve">, </w:t>
      </w:r>
      <w:r w:rsidR="00320B93" w:rsidRPr="00AD7C25">
        <w:rPr>
          <w:rFonts w:ascii="Helvetica" w:eastAsia="Times New Roman" w:hAnsi="Helvetica" w:cs="Helvetica"/>
          <w:color w:val="333333"/>
          <w:sz w:val="27"/>
          <w:szCs w:val="27"/>
        </w:rPr>
        <w:t>followed by log2 transformation</w:t>
      </w:r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 xml:space="preserve">. </w:t>
      </w:r>
      <w:r w:rsidR="00BA3847" w:rsidRPr="00E72548">
        <w:rPr>
          <w:rFonts w:ascii="Helvetica" w:eastAsia="Times New Roman" w:hAnsi="Helvetica" w:cs="Helvetica"/>
          <w:color w:val="333333"/>
          <w:sz w:val="27"/>
          <w:szCs w:val="27"/>
        </w:rPr>
        <w:t xml:space="preserve">We then merged </w:t>
      </w:r>
      <w:proofErr w:type="spellStart"/>
      <w:r w:rsidR="00BA3847" w:rsidRPr="00E72548">
        <w:rPr>
          <w:rFonts w:ascii="Helvetica" w:eastAsia="Times New Roman" w:hAnsi="Helvetica" w:cs="Helvetica"/>
          <w:color w:val="333333"/>
          <w:sz w:val="27"/>
          <w:szCs w:val="27"/>
        </w:rPr>
        <w:t>tRNA</w:t>
      </w:r>
      <w:proofErr w:type="spellEnd"/>
      <w:r w:rsidR="00BA3847" w:rsidRPr="00E72548">
        <w:rPr>
          <w:rFonts w:ascii="Helvetica" w:eastAsia="Times New Roman" w:hAnsi="Helvetica" w:cs="Helvetica"/>
          <w:color w:val="333333"/>
          <w:sz w:val="27"/>
          <w:szCs w:val="27"/>
        </w:rPr>
        <w:t xml:space="preserve"> expression at the codon and amino acid levels based on Watson-Crick match</w:t>
      </w:r>
      <w:r w:rsidR="00BA3847">
        <w:rPr>
          <w:rFonts w:ascii="Helvetica" w:eastAsia="Times New Roman" w:hAnsi="Helvetica" w:cs="Helvetica"/>
          <w:color w:val="333333"/>
          <w:sz w:val="27"/>
          <w:szCs w:val="27"/>
        </w:rPr>
        <w:t>.</w:t>
      </w:r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proofErr w:type="gramStart"/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>tRNA</w:t>
      </w:r>
      <w:proofErr w:type="spellEnd"/>
      <w:proofErr w:type="gramEnd"/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 xml:space="preserve"> profiles were deposited in Synapse (</w:t>
      </w:r>
      <w:hyperlink r:id="rId4" w:history="1">
        <w:r w:rsidR="00AD7C25" w:rsidRPr="00AD7C25">
          <w:rPr>
            <w:rFonts w:ascii="Helvetica" w:eastAsia="Times New Roman" w:hAnsi="Helvetica" w:cs="Helvetica"/>
            <w:color w:val="333333"/>
            <w:sz w:val="27"/>
            <w:szCs w:val="27"/>
          </w:rPr>
          <w:t>https://www.synapse.org</w:t>
        </w:r>
      </w:hyperlink>
      <w:r w:rsidR="00AD7C25" w:rsidRPr="00AD7C25">
        <w:rPr>
          <w:rFonts w:ascii="Helvetica" w:eastAsia="Times New Roman" w:hAnsi="Helvetica" w:cs="Helvetica"/>
          <w:color w:val="333333"/>
          <w:sz w:val="27"/>
          <w:szCs w:val="27"/>
        </w:rPr>
        <w:t xml:space="preserve">, syn8367000). </w:t>
      </w:r>
    </w:p>
    <w:p w:rsidR="00A928B1" w:rsidRPr="00A928B1" w:rsidRDefault="00A928B1" w:rsidP="00A928B1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CA2015"/>
          <w:sz w:val="36"/>
          <w:szCs w:val="36"/>
        </w:rPr>
      </w:pPr>
      <w:r w:rsidRPr="00A928B1">
        <w:rPr>
          <w:rFonts w:ascii="inherit" w:eastAsia="Times New Roman" w:hAnsi="inherit" w:cs="Helvetica"/>
          <w:color w:val="CA2015"/>
          <w:sz w:val="36"/>
          <w:szCs w:val="36"/>
        </w:rPr>
        <w:t>Clinical analysis</w:t>
      </w:r>
    </w:p>
    <w:p w:rsidR="00A928B1" w:rsidRPr="00A928B1" w:rsidRDefault="00A928B1" w:rsidP="00CF3A2D">
      <w:pPr>
        <w:shd w:val="clear" w:color="auto" w:fill="FFFFFF"/>
        <w:spacing w:line="36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928B1">
        <w:rPr>
          <w:rFonts w:ascii="Helvetica" w:eastAsia="Times New Roman" w:hAnsi="Helvetica" w:cs="Helvetica"/>
          <w:color w:val="333333"/>
          <w:sz w:val="27"/>
          <w:szCs w:val="27"/>
        </w:rPr>
        <w:t xml:space="preserve">Clinical information </w:t>
      </w:r>
      <w:r w:rsidR="00FF4A9D" w:rsidRPr="00A928B1">
        <w:rPr>
          <w:rFonts w:ascii="Helvetica" w:eastAsia="Times New Roman" w:hAnsi="Helvetica" w:cs="Helvetica"/>
          <w:color w:val="333333"/>
          <w:sz w:val="27"/>
          <w:szCs w:val="27"/>
        </w:rPr>
        <w:t>were obtained from the </w:t>
      </w:r>
      <w:hyperlink r:id="rId5" w:tgtFrame="_blank" w:history="1">
        <w:r w:rsidR="00FF4A9D" w:rsidRPr="00255EEB">
          <w:rPr>
            <w:rFonts w:ascii="Helvetica" w:eastAsia="Times New Roman" w:hAnsi="Helvetica" w:cs="Helvetica"/>
            <w:color w:val="333333"/>
            <w:sz w:val="27"/>
            <w:szCs w:val="27"/>
          </w:rPr>
          <w:t>TCGA data portal</w:t>
        </w:r>
      </w:hyperlink>
      <w:r w:rsidR="00255EEB">
        <w:rPr>
          <w:rFonts w:ascii="Helvetica" w:eastAsia="Times New Roman" w:hAnsi="Helvetica" w:cs="Helvetica"/>
          <w:color w:val="333333"/>
          <w:sz w:val="27"/>
          <w:szCs w:val="27"/>
        </w:rPr>
        <w:t xml:space="preserve">. </w:t>
      </w:r>
      <w:r w:rsidR="00EB49B2">
        <w:rPr>
          <w:rFonts w:ascii="Helvetica" w:eastAsia="Times New Roman" w:hAnsi="Helvetica" w:cs="Helvetica"/>
          <w:color w:val="333333"/>
          <w:sz w:val="27"/>
          <w:szCs w:val="27"/>
        </w:rPr>
        <w:t xml:space="preserve">We </w:t>
      </w:r>
      <w:r w:rsidR="00FF4A9D" w:rsidRPr="00A928B1">
        <w:rPr>
          <w:rFonts w:ascii="Helvetica" w:eastAsia="Times New Roman" w:hAnsi="Helvetica" w:cs="Helvetica"/>
          <w:color w:val="333333"/>
          <w:sz w:val="27"/>
          <w:szCs w:val="27"/>
        </w:rPr>
        <w:t xml:space="preserve">identify </w:t>
      </w:r>
      <w:r w:rsidR="00175400">
        <w:rPr>
          <w:rFonts w:ascii="Helvetica" w:eastAsia="Times New Roman" w:hAnsi="Helvetica" w:cs="Helvetica"/>
          <w:color w:val="333333"/>
          <w:sz w:val="27"/>
          <w:szCs w:val="27"/>
        </w:rPr>
        <w:t>expression alteration of</w:t>
      </w:r>
      <w:r w:rsidR="00FF4A9D" w:rsidRPr="00A928B1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="00FF4A9D">
        <w:rPr>
          <w:rFonts w:ascii="Helvetica" w:eastAsia="Times New Roman" w:hAnsi="Helvetica" w:cs="Helvetica"/>
          <w:color w:val="333333"/>
          <w:sz w:val="27"/>
          <w:szCs w:val="27"/>
        </w:rPr>
        <w:t>tRNA</w:t>
      </w:r>
      <w:proofErr w:type="spellEnd"/>
      <w:r w:rsidR="00FF4A9D" w:rsidRPr="00A928B1">
        <w:rPr>
          <w:rFonts w:ascii="Helvetica" w:eastAsia="Times New Roman" w:hAnsi="Helvetica" w:cs="Helvetica"/>
          <w:color w:val="333333"/>
          <w:sz w:val="27"/>
          <w:szCs w:val="27"/>
        </w:rPr>
        <w:t xml:space="preserve"> between paired tumor and normal samples, among established tumor subtypes or tumor stages</w:t>
      </w:r>
      <w:r w:rsidR="00FF4A9D">
        <w:rPr>
          <w:rFonts w:ascii="Helvetica" w:eastAsia="Times New Roman" w:hAnsi="Helvetica" w:cs="Helvetica"/>
          <w:color w:val="333333"/>
          <w:sz w:val="27"/>
          <w:szCs w:val="27"/>
        </w:rPr>
        <w:t xml:space="preserve">, </w:t>
      </w:r>
      <w:r w:rsidRPr="00A928B1">
        <w:rPr>
          <w:rFonts w:ascii="Helvetica" w:eastAsia="Times New Roman" w:hAnsi="Helvetica" w:cs="Helvetica"/>
          <w:color w:val="333333"/>
          <w:sz w:val="27"/>
          <w:szCs w:val="27"/>
        </w:rPr>
        <w:t>including tumor subtypes, disease stage, and patient survival</w:t>
      </w:r>
      <w:r w:rsidR="00FE0625">
        <w:rPr>
          <w:rFonts w:ascii="Helvetica" w:eastAsia="Times New Roman" w:hAnsi="Helvetica" w:cs="Helvetica"/>
          <w:color w:val="333333"/>
          <w:sz w:val="27"/>
          <w:szCs w:val="27"/>
        </w:rPr>
        <w:t>.</w:t>
      </w:r>
      <w:r w:rsidRPr="00A928B1">
        <w:rPr>
          <w:rFonts w:ascii="Helvetica" w:eastAsia="Times New Roman" w:hAnsi="Helvetica" w:cs="Helvetica"/>
          <w:color w:val="333333"/>
          <w:sz w:val="27"/>
          <w:szCs w:val="27"/>
        </w:rPr>
        <w:t xml:space="preserve"> Groups with fewer than five samples were excluded from the analysis. For cancer types with survival time available, we performed the univariate Cox test to examine whether the </w:t>
      </w:r>
      <w:proofErr w:type="spellStart"/>
      <w:r w:rsidR="00FE0625">
        <w:rPr>
          <w:rFonts w:ascii="Helvetica" w:eastAsia="Times New Roman" w:hAnsi="Helvetica" w:cs="Helvetica"/>
          <w:color w:val="333333"/>
          <w:sz w:val="27"/>
          <w:szCs w:val="27"/>
        </w:rPr>
        <w:t>t</w:t>
      </w:r>
      <w:r w:rsidRPr="00A928B1">
        <w:rPr>
          <w:rFonts w:ascii="Helvetica" w:eastAsia="Times New Roman" w:hAnsi="Helvetica" w:cs="Helvetica"/>
          <w:color w:val="333333"/>
          <w:sz w:val="27"/>
          <w:szCs w:val="27"/>
        </w:rPr>
        <w:t>RNA</w:t>
      </w:r>
      <w:proofErr w:type="spellEnd"/>
      <w:r w:rsidRPr="00A928B1">
        <w:rPr>
          <w:rFonts w:ascii="Helvetica" w:eastAsia="Times New Roman" w:hAnsi="Helvetica" w:cs="Helvetica"/>
          <w:color w:val="333333"/>
          <w:sz w:val="27"/>
          <w:szCs w:val="27"/>
        </w:rPr>
        <w:t xml:space="preserve"> was significantly correlated with patient 5-year survival. For each significant </w:t>
      </w:r>
      <w:proofErr w:type="spellStart"/>
      <w:r w:rsidR="001931DB">
        <w:rPr>
          <w:rFonts w:ascii="Helvetica" w:eastAsia="Times New Roman" w:hAnsi="Helvetica" w:cs="Helvetica"/>
          <w:color w:val="333333"/>
          <w:sz w:val="27"/>
          <w:szCs w:val="27"/>
        </w:rPr>
        <w:t>t</w:t>
      </w:r>
      <w:r w:rsidRPr="00A928B1">
        <w:rPr>
          <w:rFonts w:ascii="Helvetica" w:eastAsia="Times New Roman" w:hAnsi="Helvetica" w:cs="Helvetica"/>
          <w:color w:val="333333"/>
          <w:sz w:val="27"/>
          <w:szCs w:val="27"/>
        </w:rPr>
        <w:t>RNA</w:t>
      </w:r>
      <w:proofErr w:type="spellEnd"/>
      <w:r w:rsidRPr="00A928B1">
        <w:rPr>
          <w:rFonts w:ascii="Helvetica" w:eastAsia="Times New Roman" w:hAnsi="Helvetica" w:cs="Helvetica"/>
          <w:color w:val="333333"/>
          <w:sz w:val="27"/>
          <w:szCs w:val="27"/>
        </w:rPr>
        <w:t xml:space="preserve">, </w:t>
      </w:r>
      <w:proofErr w:type="spellStart"/>
      <w:r w:rsidR="001931DB">
        <w:rPr>
          <w:rFonts w:ascii="Helvetica" w:eastAsia="Times New Roman" w:hAnsi="Helvetica" w:cs="Helvetica"/>
          <w:color w:val="333333"/>
          <w:sz w:val="27"/>
          <w:szCs w:val="27"/>
        </w:rPr>
        <w:t>t</w:t>
      </w:r>
      <w:r w:rsidRPr="00A928B1">
        <w:rPr>
          <w:rFonts w:ascii="Helvetica" w:eastAsia="Times New Roman" w:hAnsi="Helvetica" w:cs="Helvetica"/>
          <w:color w:val="333333"/>
          <w:sz w:val="27"/>
          <w:szCs w:val="27"/>
        </w:rPr>
        <w:t>RNAs</w:t>
      </w:r>
      <w:proofErr w:type="spellEnd"/>
      <w:r w:rsidRPr="00A928B1">
        <w:rPr>
          <w:rFonts w:ascii="Helvetica" w:eastAsia="Times New Roman" w:hAnsi="Helvetica" w:cs="Helvetica"/>
          <w:color w:val="333333"/>
          <w:sz w:val="27"/>
          <w:szCs w:val="27"/>
        </w:rPr>
        <w:t xml:space="preserve"> were dichotomized at the median expression level, and the Kaplan-Meier curves was plotted to represent the average survival time of each groups and log-rank test was used to examine the difference of the survival time of each groups.</w:t>
      </w:r>
      <w:bookmarkStart w:id="0" w:name="_GoBack"/>
      <w:bookmarkEnd w:id="0"/>
    </w:p>
    <w:sectPr w:rsidR="00A928B1" w:rsidRPr="00A9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0C"/>
    <w:rsid w:val="000F0373"/>
    <w:rsid w:val="00175400"/>
    <w:rsid w:val="001931DB"/>
    <w:rsid w:val="00255EEB"/>
    <w:rsid w:val="00284996"/>
    <w:rsid w:val="0029241E"/>
    <w:rsid w:val="00320B93"/>
    <w:rsid w:val="004C327C"/>
    <w:rsid w:val="004F69BB"/>
    <w:rsid w:val="005E0957"/>
    <w:rsid w:val="00633716"/>
    <w:rsid w:val="00840ADA"/>
    <w:rsid w:val="00860ABB"/>
    <w:rsid w:val="009E3D3B"/>
    <w:rsid w:val="00A928B1"/>
    <w:rsid w:val="00AD7C25"/>
    <w:rsid w:val="00B320BB"/>
    <w:rsid w:val="00BA3847"/>
    <w:rsid w:val="00C4670C"/>
    <w:rsid w:val="00C471D4"/>
    <w:rsid w:val="00CF3A2D"/>
    <w:rsid w:val="00DA3F4B"/>
    <w:rsid w:val="00E316A2"/>
    <w:rsid w:val="00E72548"/>
    <w:rsid w:val="00EB49B2"/>
    <w:rsid w:val="00FE0625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138DA-95C6-49F6-AA4E-C91353FF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28B1"/>
  </w:style>
  <w:style w:type="character" w:styleId="Hyperlink">
    <w:name w:val="Hyperlink"/>
    <w:basedOn w:val="DefaultParagraphFont"/>
    <w:uiPriority w:val="99"/>
    <w:semiHidden/>
    <w:unhideWhenUsed/>
    <w:rsid w:val="00A928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dc-portal.nci.nih.gov/" TargetMode="External"/><Relationship Id="rId4" Type="http://schemas.openxmlformats.org/officeDocument/2006/relationships/hyperlink" Target="https://www.synaps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Zhao</dc:creator>
  <cp:keywords/>
  <dc:description/>
  <cp:lastModifiedBy>Zhang, Zhao</cp:lastModifiedBy>
  <cp:revision>27</cp:revision>
  <dcterms:created xsi:type="dcterms:W3CDTF">2017-12-07T16:52:00Z</dcterms:created>
  <dcterms:modified xsi:type="dcterms:W3CDTF">2017-12-07T18:02:00Z</dcterms:modified>
</cp:coreProperties>
</file>