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6444A">
      <w:pPr>
        <w:spacing w:before="480" w:after="240" w:line="360" w:lineRule="auto"/>
        <w:jc w:val="center"/>
      </w:pPr>
      <w:r>
        <w:rPr>
          <w:rFonts w:ascii="Arial" w:hAnsi="Arial" w:eastAsia="微软雅黑"/>
          <w:b/>
          <w:sz w:val="44"/>
        </w:rPr>
        <w:t>《卅一景》产品说明</w:t>
      </w:r>
    </w:p>
    <w:p w14:paraId="2303C0D5">
      <w:pPr>
        <w:spacing w:before="360" w:after="160" w:line="360" w:lineRule="auto"/>
      </w:pPr>
      <w:r>
        <w:rPr>
          <w:rFonts w:ascii="Arial" w:hAnsi="Arial" w:eastAsia="微软雅黑"/>
          <w:b/>
          <w:sz w:val="32"/>
        </w:rPr>
        <w:t>一、产品概述</w:t>
      </w:r>
    </w:p>
    <w:p w14:paraId="6E986FD8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《卅一景》是一款以明代苏州拙政园为背景的</w:t>
      </w:r>
      <w:r>
        <w:rPr>
          <w:rFonts w:ascii="Times New Roman" w:hAnsi="Times New Roman" w:eastAsia="思源宋体"/>
          <w:b/>
          <w:sz w:val="22"/>
        </w:rPr>
        <w:t>叙事解谜互动网页游戏</w:t>
      </w:r>
      <w:r>
        <w:rPr>
          <w:rFonts w:ascii="Times New Roman" w:hAnsi="Times New Roman" w:eastAsia="思源宋体"/>
          <w:b w:val="0"/>
          <w:sz w:val="22"/>
        </w:rPr>
        <w:t>——融合文人美学、园林空间叙事与 AI 对话技术的沉浸式互动体验。</w:t>
      </w:r>
    </w:p>
    <w:p w14:paraId="46C11F9D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游戏以文徵明《拙政园三十一景图》这套真实传世画作为叙事支点，构建了一个跨越五百年的"观看与被观看"的故事。玩家不是在寻找一幅丢失的画，而是在还原一种被历史体制性地吸收、遮蔽的</w:t>
      </w:r>
      <w:r>
        <w:rPr>
          <w:rFonts w:ascii="Times New Roman" w:hAnsi="Times New Roman" w:eastAsia="思源宋体"/>
          <w:b/>
          <w:sz w:val="22"/>
        </w:rPr>
        <w:t>观看方式</w:t>
      </w:r>
      <w:r>
        <w:rPr>
          <w:rFonts w:ascii="Times New Roman" w:hAnsi="Times New Roman" w:eastAsia="思源宋体"/>
          <w:b w:val="0"/>
          <w:sz w:val="22"/>
        </w:rPr>
        <w:t>——这是一个关于"谁有资格被记住"的追问。</w:t>
      </w:r>
    </w:p>
    <w:p w14:paraId="2F6991D3">
      <w:pPr>
        <w:spacing w:before="360" w:after="160" w:line="360" w:lineRule="auto"/>
      </w:pPr>
      <w:r>
        <w:rPr>
          <w:rFonts w:ascii="Arial" w:hAnsi="Arial" w:eastAsia="微软雅黑"/>
          <w:b/>
          <w:sz w:val="32"/>
        </w:rPr>
        <w:t>二、产品定位</w:t>
      </w:r>
    </w:p>
    <w:p w14:paraId="44EB5D1D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2.1 类型定位</w:t>
      </w:r>
    </w:p>
    <w:p w14:paraId="695A7B66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文人悲情 / 双世界解谜 / 园林视角探秘 —— 互动叙事游戏</w:t>
      </w:r>
    </w:p>
    <w:p w14:paraId="21FE39E9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2.2 核心体验</w:t>
      </w:r>
    </w:p>
    <w:p w14:paraId="2DDCA1FD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玩家扮演古画修复研究生</w:t>
      </w:r>
      <w:r>
        <w:rPr>
          <w:rFonts w:ascii="Times New Roman" w:hAnsi="Times New Roman" w:eastAsia="思源宋体"/>
          <w:b/>
          <w:sz w:val="22"/>
        </w:rPr>
        <w:t>沈念</w:t>
      </w:r>
      <w:r>
        <w:rPr>
          <w:rFonts w:ascii="Times New Roman" w:hAnsi="Times New Roman" w:eastAsia="思源宋体"/>
          <w:b w:val="0"/>
          <w:sz w:val="22"/>
        </w:rPr>
        <w:t>，在"现实修复工作室"与"画中拙政园"两个世界之间穿梭，通过修复残画、收集信物、与 AI 导师对话、解读视角线索，逐步还原一位被历史遗忘的女性画者——</w:t>
      </w:r>
      <w:r>
        <w:rPr>
          <w:rFonts w:ascii="Times New Roman" w:hAnsi="Times New Roman" w:eastAsia="思源宋体"/>
          <w:b/>
          <w:sz w:val="22"/>
        </w:rPr>
        <w:t>王蘅</w:t>
      </w:r>
      <w:r>
        <w:rPr>
          <w:rFonts w:ascii="Times New Roman" w:hAnsi="Times New Roman" w:eastAsia="思源宋体"/>
          <w:b w:val="0"/>
          <w:sz w:val="22"/>
        </w:rPr>
        <w:t>——留下的低位观看视角。</w:t>
      </w:r>
    </w:p>
    <w:p w14:paraId="76613769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2.3 核心主题</w:t>
      </w:r>
    </w:p>
    <w:p w14:paraId="4BA6563C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"</w:t>
      </w:r>
      <w:r>
        <w:rPr>
          <w:rFonts w:ascii="Times New Roman" w:hAnsi="Times New Roman" w:eastAsia="思源宋体"/>
          <w:b/>
          <w:sz w:val="22"/>
        </w:rPr>
        <w:t>要被见证，不要被正名</w:t>
      </w:r>
      <w:r>
        <w:rPr>
          <w:rFonts w:ascii="Times New Roman" w:hAnsi="Times New Roman" w:eastAsia="思源宋体"/>
          <w:b w:val="0"/>
          <w:sz w:val="22"/>
        </w:rPr>
        <w:t>"</w:t>
      </w:r>
    </w:p>
    <w:p w14:paraId="222E1AA6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王蘅不求历史署名，只希望她所见过的世界仍有人记得。第三十一景的画面保留了她发现的低位视角；文徵明以自己的笔保存了她的眼睛。后人并没有重画此景，而是在重装、配边、归档过程中遮蔽了说明视角来源的边注、题签和残字。玩家要找回的不是一幅失踪的画，而是被正式作品体系吸收掉的观看来源。</w:t>
      </w:r>
    </w:p>
    <w:p w14:paraId="2AE3811C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2.4 差异化价值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5876710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139E21B3">
            <w:r>
              <w:rPr>
                <w:rFonts w:ascii="Times New Roman" w:hAnsi="Times New Roman" w:eastAsia="思源宋体"/>
                <w:b/>
                <w:sz w:val="20"/>
              </w:rPr>
              <w:t>维度</w:t>
            </w:r>
          </w:p>
        </w:tc>
        <w:tc>
          <w:tcPr>
            <w:tcW w:w="4366" w:type="dxa"/>
          </w:tcPr>
          <w:p w14:paraId="32383CCA">
            <w:r>
              <w:rPr>
                <w:rFonts w:ascii="Times New Roman" w:hAnsi="Times New Roman" w:eastAsia="思源宋体"/>
                <w:b/>
                <w:sz w:val="20"/>
              </w:rPr>
              <w:t>《卅一景》的选择</w:t>
            </w:r>
          </w:p>
        </w:tc>
      </w:tr>
      <w:tr w14:paraId="0E18CF3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4D694CE0">
            <w:r>
              <w:rPr>
                <w:rFonts w:ascii="Times New Roman" w:hAnsi="Times New Roman" w:eastAsia="思源宋体"/>
                <w:b w:val="0"/>
                <w:sz w:val="20"/>
              </w:rPr>
              <w:t>叙事内核</w:t>
            </w:r>
          </w:p>
        </w:tc>
        <w:tc>
          <w:tcPr>
            <w:tcW w:w="4366" w:type="dxa"/>
          </w:tcPr>
          <w:p w14:paraId="46820740">
            <w:r>
              <w:rPr>
                <w:rFonts w:ascii="Times New Roman" w:hAnsi="Times New Roman" w:eastAsia="思源宋体"/>
                <w:b w:val="0"/>
                <w:sz w:val="20"/>
              </w:rPr>
              <w:t>不是"破案找凶手"，而是"为一个被遗忘的人完成见证"</w:t>
            </w:r>
          </w:p>
        </w:tc>
      </w:tr>
      <w:tr w14:paraId="56C093B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3803110">
            <w:r>
              <w:rPr>
                <w:rFonts w:ascii="Times New Roman" w:hAnsi="Times New Roman" w:eastAsia="思源宋体"/>
                <w:b w:val="0"/>
                <w:sz w:val="20"/>
              </w:rPr>
              <w:t>解谜逻辑</w:t>
            </w:r>
          </w:p>
        </w:tc>
        <w:tc>
          <w:tcPr>
            <w:tcW w:w="4366" w:type="dxa"/>
          </w:tcPr>
          <w:p w14:paraId="181CC14B">
            <w:r>
              <w:rPr>
                <w:rFonts w:ascii="Times New Roman" w:hAnsi="Times New Roman" w:eastAsia="思源宋体"/>
                <w:b w:val="0"/>
                <w:sz w:val="20"/>
              </w:rPr>
              <w:t>不是机关密码，而是视角还原——"从哪里看、看到什么、为什么被遮蔽"</w:t>
            </w:r>
          </w:p>
        </w:tc>
      </w:tr>
      <w:tr w14:paraId="35DA678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DE9B500">
            <w:r>
              <w:rPr>
                <w:rFonts w:ascii="Times New Roman" w:hAnsi="Times New Roman" w:eastAsia="思源宋体"/>
                <w:b w:val="0"/>
                <w:sz w:val="20"/>
              </w:rPr>
              <w:t>AI 运用</w:t>
            </w:r>
          </w:p>
        </w:tc>
        <w:tc>
          <w:tcPr>
            <w:tcW w:w="4366" w:type="dxa"/>
          </w:tcPr>
          <w:p w14:paraId="79E67D65">
            <w:r>
              <w:rPr>
                <w:rFonts w:ascii="Times New Roman" w:hAnsi="Times New Roman" w:eastAsia="思源宋体"/>
                <w:b w:val="0"/>
                <w:sz w:val="20"/>
              </w:rPr>
              <w:t>不是通用聊天机器人，而是受知识约束的"修复笔记本"，按进度解锁信息</w:t>
            </w:r>
          </w:p>
        </w:tc>
      </w:tr>
      <w:tr w14:paraId="6DAB2A9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2244782">
            <w:r>
              <w:rPr>
                <w:rFonts w:ascii="Times New Roman" w:hAnsi="Times New Roman" w:eastAsia="思源宋体"/>
                <w:b w:val="0"/>
                <w:sz w:val="20"/>
              </w:rPr>
              <w:t>美学取向</w:t>
            </w:r>
          </w:p>
        </w:tc>
        <w:tc>
          <w:tcPr>
            <w:tcW w:w="4366" w:type="dxa"/>
          </w:tcPr>
          <w:p w14:paraId="7FEB04B0">
            <w:r>
              <w:rPr>
                <w:rFonts w:ascii="Times New Roman" w:hAnsi="Times New Roman" w:eastAsia="思源宋体"/>
                <w:b w:val="0"/>
                <w:sz w:val="20"/>
              </w:rPr>
              <w:t>不是西式奇幻或日式二次元，而是文人画卷的现代转译</w:t>
            </w:r>
          </w:p>
        </w:tc>
      </w:tr>
      <w:tr w14:paraId="5866551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DA30099">
            <w:r>
              <w:rPr>
                <w:rFonts w:ascii="Times New Roman" w:hAnsi="Times New Roman" w:eastAsia="思源宋体"/>
                <w:b w:val="0"/>
                <w:sz w:val="20"/>
              </w:rPr>
              <w:t>情感基调</w:t>
            </w:r>
          </w:p>
        </w:tc>
        <w:tc>
          <w:tcPr>
            <w:tcW w:w="4366" w:type="dxa"/>
          </w:tcPr>
          <w:p w14:paraId="5CFEC64F">
            <w:r>
              <w:rPr>
                <w:rFonts w:ascii="Times New Roman" w:hAnsi="Times New Roman" w:eastAsia="思源宋体"/>
                <w:b w:val="0"/>
                <w:sz w:val="20"/>
              </w:rPr>
              <w:t>不是恐惧或刺激，而是沉静中逐渐涌起的悲悯与确认</w:t>
            </w:r>
          </w:p>
        </w:tc>
      </w:tr>
    </w:tbl>
    <w:p w14:paraId="7149FA2B"/>
    <w:p w14:paraId="322ACF16">
      <w:pPr>
        <w:spacing w:before="360" w:after="160" w:line="360" w:lineRule="auto"/>
      </w:pPr>
      <w:r>
        <w:rPr>
          <w:rFonts w:ascii="Arial" w:hAnsi="Arial" w:eastAsia="微软雅黑"/>
          <w:b/>
          <w:sz w:val="32"/>
        </w:rPr>
        <w:t>三、目标用户</w:t>
      </w:r>
    </w:p>
    <w:p w14:paraId="2DBC21E5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3.1 核心画像</w:t>
      </w:r>
    </w:p>
    <w:p w14:paraId="5F1BC8DA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偏好叙事驱动型解谜游戏的</w:t>
      </w:r>
      <w:r>
        <w:rPr>
          <w:rFonts w:ascii="Times New Roman" w:hAnsi="Times New Roman" w:eastAsia="思源宋体"/>
          <w:b/>
          <w:sz w:val="22"/>
        </w:rPr>
        <w:t>成年中文用户</w:t>
      </w:r>
      <w:r>
        <w:rPr>
          <w:rFonts w:ascii="Times New Roman" w:hAnsi="Times New Roman" w:eastAsia="思源宋体"/>
          <w:b w:val="0"/>
          <w:sz w:val="22"/>
        </w:rPr>
        <w:t>，对传统文化有亲近感，审美上排斥廉价玄幻和过度商业化。</w:t>
      </w:r>
    </w:p>
    <w:p w14:paraId="0902190C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3.2 用户特征</w:t>
      </w:r>
    </w:p>
    <w:p w14:paraId="117B2B6E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 xml:space="preserve">• </w:t>
      </w:r>
      <w:r>
        <w:rPr>
          <w:rFonts w:ascii="Times New Roman" w:hAnsi="Times New Roman" w:eastAsia="思源宋体"/>
          <w:b/>
          <w:sz w:val="22"/>
        </w:rPr>
        <w:t>文学/历史/艺术爱好者</w:t>
      </w:r>
      <w:r>
        <w:rPr>
          <w:rFonts w:ascii="Times New Roman" w:hAnsi="Times New Roman" w:eastAsia="思源宋体"/>
          <w:b w:val="0"/>
          <w:sz w:val="22"/>
        </w:rPr>
        <w:t>：对明代文人文化、园林美学、古画修复有天然兴趣</w:t>
      </w:r>
    </w:p>
    <w:p w14:paraId="062001BF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 xml:space="preserve">• </w:t>
      </w:r>
      <w:r>
        <w:rPr>
          <w:rFonts w:ascii="Times New Roman" w:hAnsi="Times New Roman" w:eastAsia="思源宋体"/>
          <w:b/>
          <w:sz w:val="22"/>
        </w:rPr>
        <w:t>叙事体验追求者</w:t>
      </w:r>
      <w:r>
        <w:rPr>
          <w:rFonts w:ascii="Times New Roman" w:hAnsi="Times New Roman" w:eastAsia="思源宋体"/>
          <w:b w:val="0"/>
          <w:sz w:val="22"/>
        </w:rPr>
        <w:t>：期待的不只是"通关"，而是在故事中获得情感共鸣</w:t>
      </w:r>
    </w:p>
    <w:p w14:paraId="0A38156F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 xml:space="preserve">• </w:t>
      </w:r>
      <w:r>
        <w:rPr>
          <w:rFonts w:ascii="Times New Roman" w:hAnsi="Times New Roman" w:eastAsia="思源宋体"/>
          <w:b/>
          <w:sz w:val="22"/>
        </w:rPr>
        <w:t>慢节奏偏好</w:t>
      </w:r>
      <w:r>
        <w:rPr>
          <w:rFonts w:ascii="Times New Roman" w:hAnsi="Times New Roman" w:eastAsia="思源宋体"/>
          <w:b w:val="0"/>
          <w:sz w:val="22"/>
        </w:rPr>
        <w:t>：愿意花时间阅读、观察、思考，不追求快速反应</w:t>
      </w:r>
    </w:p>
    <w:p w14:paraId="3227CBA2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 xml:space="preserve">• </w:t>
      </w:r>
      <w:r>
        <w:rPr>
          <w:rFonts w:ascii="Times New Roman" w:hAnsi="Times New Roman" w:eastAsia="思源宋体"/>
          <w:b/>
          <w:sz w:val="22"/>
        </w:rPr>
        <w:t>审美敏感度高</w:t>
      </w:r>
      <w:r>
        <w:rPr>
          <w:rFonts w:ascii="Times New Roman" w:hAnsi="Times New Roman" w:eastAsia="思源宋体"/>
          <w:b w:val="0"/>
          <w:sz w:val="22"/>
        </w:rPr>
        <w:t>：注重视觉品质，排斥粗糙的界面设计和廉价的动效</w:t>
      </w:r>
    </w:p>
    <w:p w14:paraId="1F640A6D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3.3 游玩场景</w:t>
      </w:r>
    </w:p>
    <w:p w14:paraId="27B748EC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单人游玩，安静环境</w:t>
      </w:r>
    </w:p>
    <w:p w14:paraId="2A1EFB51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连贯的叙事体验，单次时长 30-60 分钟</w:t>
      </w:r>
    </w:p>
    <w:p w14:paraId="2A6606C2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电脑端为主（需要精细的画面观察和文字阅读）</w:t>
      </w:r>
    </w:p>
    <w:p w14:paraId="769C5339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游戏不要求快速反应，强调思考、观察与情感共鸣</w:t>
      </w:r>
    </w:p>
    <w:p w14:paraId="31008560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3.4 情感价值</w:t>
      </w:r>
    </w:p>
    <w:p w14:paraId="03235911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玩家在游戏结束时获得的不是"胜利感"，而是一种安静的确认——"有人看到了"。这是一种罕见的、属于文人美学的游戏情感体验。</w:t>
      </w:r>
    </w:p>
    <w:p w14:paraId="08A15986">
      <w:pPr>
        <w:spacing w:before="360" w:after="160" w:line="360" w:lineRule="auto"/>
      </w:pPr>
      <w:r>
        <w:rPr>
          <w:rFonts w:ascii="Arial" w:hAnsi="Arial" w:eastAsia="微软雅黑"/>
          <w:b/>
          <w:sz w:val="32"/>
        </w:rPr>
        <w:t>四、品牌个性</w:t>
      </w:r>
    </w:p>
    <w:p w14:paraId="131BB812">
      <w:pPr>
        <w:spacing w:before="40" w:after="40" w:line="360" w:lineRule="auto"/>
      </w:pPr>
      <w:r>
        <w:rPr>
          <w:rFonts w:ascii="Times New Roman" w:hAnsi="Times New Roman" w:eastAsia="思源宋体"/>
          <w:b/>
          <w:sz w:val="22"/>
        </w:rPr>
        <w:t>古雅 · 沉静 · 留白</w:t>
      </w:r>
    </w:p>
    <w:p w14:paraId="7802B094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 xml:space="preserve">• </w:t>
      </w:r>
      <w:r>
        <w:rPr>
          <w:rFonts w:ascii="Times New Roman" w:hAnsi="Times New Roman" w:eastAsia="思源宋体"/>
          <w:b/>
          <w:sz w:val="22"/>
        </w:rPr>
        <w:t>古雅</w:t>
      </w:r>
      <w:r>
        <w:rPr>
          <w:rFonts w:ascii="Times New Roman" w:hAnsi="Times New Roman" w:eastAsia="思源宋体"/>
          <w:b w:val="0"/>
          <w:sz w:val="22"/>
        </w:rPr>
        <w:t>：不是复古做旧，而是传统文人审美的现代转译。宣纸质感、水墨晕染、篆刻红印、书法字体，以克制的当代方式呈现。</w:t>
      </w:r>
    </w:p>
    <w:p w14:paraId="38190EAA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 xml:space="preserve">• </w:t>
      </w:r>
      <w:r>
        <w:rPr>
          <w:rFonts w:ascii="Times New Roman" w:hAnsi="Times New Roman" w:eastAsia="思源宋体"/>
          <w:b/>
          <w:sz w:val="22"/>
        </w:rPr>
        <w:t>沉静</w:t>
      </w:r>
      <w:r>
        <w:rPr>
          <w:rFonts w:ascii="Times New Roman" w:hAnsi="Times New Roman" w:eastAsia="思源宋体"/>
          <w:b w:val="0"/>
          <w:sz w:val="22"/>
        </w:rPr>
        <w:t>：界面不抢夺叙事注意力。动画舒缓、颜色内敛、信息密度低。让玩家有时间停下来看、停下来想。</w:t>
      </w:r>
    </w:p>
    <w:p w14:paraId="4D246E0D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 xml:space="preserve">• </w:t>
      </w:r>
      <w:r>
        <w:rPr>
          <w:rFonts w:ascii="Times New Roman" w:hAnsi="Times New Roman" w:eastAsia="思源宋体"/>
          <w:b/>
          <w:sz w:val="22"/>
        </w:rPr>
        <w:t>留白</w:t>
      </w:r>
      <w:r>
        <w:rPr>
          <w:rFonts w:ascii="Times New Roman" w:hAnsi="Times New Roman" w:eastAsia="思源宋体"/>
          <w:b w:val="0"/>
          <w:sz w:val="22"/>
        </w:rPr>
        <w:t>：空白不是缺失，是呼吸。文字与界面元素之间留有足够空间，让玩家在阅读叙事文案时不受压迫。</w:t>
      </w:r>
    </w:p>
    <w:p w14:paraId="16D34B59">
      <w:pPr>
        <w:spacing w:before="360" w:after="160" w:line="360" w:lineRule="auto"/>
      </w:pPr>
      <w:r>
        <w:rPr>
          <w:rFonts w:ascii="Arial" w:hAnsi="Arial" w:eastAsia="微软雅黑"/>
          <w:b/>
          <w:sz w:val="32"/>
        </w:rPr>
        <w:t>五、游戏章节结构</w:t>
      </w:r>
    </w:p>
    <w:p w14:paraId="584A60FC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着陆页 → 主菜单（章节选择）</w:t>
      </w:r>
    </w:p>
    <w:p w14:paraId="3971E631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├── 序章 · 残页      工作室：初识残画、获得笔记本与物件匣</w:t>
      </w:r>
    </w:p>
    <w:p w14:paraId="57A8D4D3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├── 第一章 · 东园    画中：兰雪堂/芙蓉榭/缀云峰 探索解谜</w:t>
      </w:r>
    </w:p>
    <w:p w14:paraId="6CC28137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├── 第二章 · 中园    画中：远香堂/小飞虹 探索解谜 + 诗词对照</w:t>
      </w:r>
    </w:p>
    <w:p w14:paraId="6809DF16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├── 第三章 · 西园    画中：留听阁/鸳鸯馆 探索解谜</w:t>
      </w:r>
    </w:p>
    <w:p w14:paraId="0C38B78F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└── 终章 · 第三十一景</w:t>
      </w:r>
    </w:p>
    <w:p w14:paraId="715130F0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├── 真相空间入口（周鹤年最终提醒）</w:t>
      </w:r>
    </w:p>
    <w:p w14:paraId="15BA01AE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├── 四问复原谜题（核心玩法）</w:t>
      </w:r>
    </w:p>
    <w:p w14:paraId="05648643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├── 第三十一景完成（全画显现）</w:t>
      </w:r>
    </w:p>
    <w:p w14:paraId="7207D47B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├── 王蘅回声（情感高潮）</w:t>
      </w:r>
    </w:p>
    <w:p w14:paraId="3DDD4B7D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└── 三结局分支</w:t>
      </w:r>
    </w:p>
    <w:p w14:paraId="0C00CEC4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├── 结局一 · 存档（写入修复报告）</w:t>
      </w:r>
    </w:p>
    <w:p w14:paraId="7A3EFB7A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├── 结局二 · 守密（有些痕迹被看见就够了）</w:t>
      </w:r>
    </w:p>
    <w:p w14:paraId="2C15D1A8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         └── 结局三 · 续笔（画一幅新的画）</w:t>
      </w:r>
    </w:p>
    <w:p w14:paraId="78764D76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每个章节包含</w:t>
      </w:r>
      <w:r>
        <w:rPr>
          <w:rFonts w:ascii="Times New Roman" w:hAnsi="Times New Roman" w:eastAsia="思源宋体"/>
          <w:b/>
          <w:sz w:val="22"/>
        </w:rPr>
        <w:t>画中世界</w:t>
      </w:r>
      <w:r>
        <w:rPr>
          <w:rFonts w:ascii="Times New Roman" w:hAnsi="Times New Roman" w:eastAsia="思源宋体"/>
          <w:b w:val="0"/>
          <w:sz w:val="22"/>
        </w:rPr>
        <w:t>（温暖黄赭色调）与</w:t>
      </w:r>
      <w:r>
        <w:rPr>
          <w:rFonts w:ascii="Times New Roman" w:hAnsi="Times New Roman" w:eastAsia="思源宋体"/>
          <w:b/>
          <w:sz w:val="22"/>
        </w:rPr>
        <w:t>修复工作室</w:t>
      </w:r>
      <w:r>
        <w:rPr>
          <w:rFonts w:ascii="Times New Roman" w:hAnsi="Times New Roman" w:eastAsia="思源宋体"/>
          <w:b w:val="0"/>
          <w:sz w:val="22"/>
        </w:rPr>
        <w:t>（冷静灰蓝色调）双场景切换。</w:t>
      </w:r>
    </w:p>
    <w:p w14:paraId="4D7521BE">
      <w:pPr>
        <w:spacing w:before="360" w:after="160" w:line="360" w:lineRule="auto"/>
      </w:pPr>
      <w:r>
        <w:rPr>
          <w:rFonts w:ascii="Arial" w:hAnsi="Arial" w:eastAsia="微软雅黑"/>
          <w:b/>
          <w:sz w:val="32"/>
        </w:rPr>
        <w:t>六、核心玩法</w:t>
      </w:r>
    </w:p>
    <w:p w14:paraId="3B6B9B72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6.1 探索与收集</w:t>
      </w:r>
    </w:p>
    <w:p w14:paraId="44D47E59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画中世界场景内设置可交互光点，点击触发线索发现</w:t>
      </w:r>
    </w:p>
    <w:p w14:paraId="3FE7EC03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收集三样关键信物：</w:t>
      </w:r>
      <w:r>
        <w:rPr>
          <w:rFonts w:ascii="Times New Roman" w:hAnsi="Times New Roman" w:eastAsia="思源宋体"/>
          <w:b/>
          <w:sz w:val="22"/>
        </w:rPr>
        <w:t>断簪</w:t>
      </w:r>
      <w:r>
        <w:rPr>
          <w:rFonts w:ascii="Times New Roman" w:hAnsi="Times New Roman" w:eastAsia="思源宋体"/>
          <w:b w:val="0"/>
          <w:sz w:val="22"/>
        </w:rPr>
        <w:t>（芙蓉榭）、</w:t>
      </w:r>
      <w:r>
        <w:rPr>
          <w:rFonts w:ascii="Times New Roman" w:hAnsi="Times New Roman" w:eastAsia="思源宋体"/>
          <w:b/>
          <w:sz w:val="22"/>
        </w:rPr>
        <w:t>残砚</w:t>
      </w:r>
      <w:r>
        <w:rPr>
          <w:rFonts w:ascii="Times New Roman" w:hAnsi="Times New Roman" w:eastAsia="思源宋体"/>
          <w:b w:val="0"/>
          <w:sz w:val="22"/>
        </w:rPr>
        <w:t>（小飞虹）、</w:t>
      </w:r>
      <w:r>
        <w:rPr>
          <w:rFonts w:ascii="Times New Roman" w:hAnsi="Times New Roman" w:eastAsia="思源宋体"/>
          <w:b/>
          <w:sz w:val="22"/>
        </w:rPr>
        <w:t>草图拓片</w:t>
      </w:r>
      <w:r>
        <w:rPr>
          <w:rFonts w:ascii="Times New Roman" w:hAnsi="Times New Roman" w:eastAsia="思源宋体"/>
          <w:b w:val="0"/>
          <w:sz w:val="22"/>
        </w:rPr>
        <w:t>（留听阁）</w:t>
      </w:r>
    </w:p>
    <w:p w14:paraId="6545E154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物件匣统一管理收集物，跨章节延续</w:t>
      </w:r>
    </w:p>
    <w:p w14:paraId="4F73D5C9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6.2 AI 对话系统</w:t>
      </w:r>
    </w:p>
    <w:p w14:paraId="08FABBDB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修复笔记本内置 AI 助手（DeepSeek 驱动）</w:t>
      </w:r>
    </w:p>
    <w:p w14:paraId="5F14991E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AI 仅能基于当前进度已解锁的知识片段回答，防止剧透</w:t>
      </w:r>
    </w:p>
    <w:p w14:paraId="0498CBCF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"周老师批注"形式做引导，非人格化对话</w:t>
      </w:r>
    </w:p>
    <w:p w14:paraId="13162DB2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离线降级：API 不可用时自动切换预设对话</w:t>
      </w:r>
    </w:p>
    <w:p w14:paraId="27C00CDA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6.3 综合研讨门槛</w:t>
      </w:r>
    </w:p>
    <w:p w14:paraId="012A91EA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三项线索集齐后解锁"综合研讨"按钮</w:t>
      </w:r>
    </w:p>
    <w:p w14:paraId="6F66FF57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玩家在笔记本面板内进行推理讨论</w:t>
      </w:r>
    </w:p>
    <w:p w14:paraId="0F38E7D3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前端关键词累积匹配通过后，结论自动记入笔记本</w:t>
      </w:r>
    </w:p>
    <w:p w14:paraId="54AAD145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通过后解锁下一章节入口</w:t>
      </w:r>
    </w:p>
    <w:p w14:paraId="08E67D78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6.4 终章四问复原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0AE0CC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77DD836">
            <w:r>
              <w:rPr>
                <w:rFonts w:ascii="Times New Roman" w:hAnsi="Times New Roman" w:eastAsia="思源宋体"/>
                <w:b/>
                <w:sz w:val="20"/>
              </w:rPr>
              <w:t>问题</w:t>
            </w:r>
          </w:p>
        </w:tc>
        <w:tc>
          <w:tcPr>
            <w:tcW w:w="2911" w:type="dxa"/>
          </w:tcPr>
          <w:p w14:paraId="12B069EF">
            <w:r>
              <w:rPr>
                <w:rFonts w:ascii="Times New Roman" w:hAnsi="Times New Roman" w:eastAsia="思源宋体"/>
                <w:b/>
                <w:sz w:val="20"/>
              </w:rPr>
              <w:t>形式</w:t>
            </w:r>
          </w:p>
        </w:tc>
        <w:tc>
          <w:tcPr>
            <w:tcW w:w="2911" w:type="dxa"/>
          </w:tcPr>
          <w:p w14:paraId="23DF0620">
            <w:r>
              <w:rPr>
                <w:rFonts w:ascii="Times New Roman" w:hAnsi="Times New Roman" w:eastAsia="思源宋体"/>
                <w:b/>
                <w:sz w:val="20"/>
              </w:rPr>
              <w:t>正确答案</w:t>
            </w:r>
          </w:p>
        </w:tc>
      </w:tr>
      <w:tr w14:paraId="1D0B11D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7F4B1AD9">
            <w:r>
              <w:rPr>
                <w:rFonts w:ascii="Times New Roman" w:hAnsi="Times New Roman" w:eastAsia="思源宋体"/>
                <w:b w:val="0"/>
                <w:sz w:val="20"/>
              </w:rPr>
              <w:t>Q1：谁在看？</w:t>
            </w:r>
          </w:p>
        </w:tc>
        <w:tc>
          <w:tcPr>
            <w:tcW w:w="2911" w:type="dxa"/>
          </w:tcPr>
          <w:p w14:paraId="5CB2D4DE">
            <w:r>
              <w:rPr>
                <w:rFonts w:ascii="Times New Roman" w:hAnsi="Times New Roman" w:eastAsia="思源宋体"/>
                <w:b w:val="0"/>
                <w:sz w:val="20"/>
              </w:rPr>
              <w:t>双层选择</w:t>
            </w:r>
          </w:p>
        </w:tc>
        <w:tc>
          <w:tcPr>
            <w:tcW w:w="2911" w:type="dxa"/>
          </w:tcPr>
          <w:p w14:paraId="45AA55A1">
            <w:r>
              <w:rPr>
                <w:rFonts w:ascii="Times New Roman" w:hAnsi="Times New Roman" w:eastAsia="思源宋体"/>
                <w:b w:val="0"/>
                <w:sz w:val="20"/>
              </w:rPr>
              <w:t>王蘅 → 被遮蔽的观看者</w:t>
            </w:r>
          </w:p>
        </w:tc>
      </w:tr>
      <w:tr w14:paraId="4BC1D3E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E327C2D">
            <w:r>
              <w:rPr>
                <w:rFonts w:ascii="Times New Roman" w:hAnsi="Times New Roman" w:eastAsia="思源宋体"/>
                <w:b w:val="0"/>
                <w:sz w:val="20"/>
              </w:rPr>
              <w:t>Q2：从哪里看？</w:t>
            </w:r>
          </w:p>
        </w:tc>
        <w:tc>
          <w:tcPr>
            <w:tcW w:w="2911" w:type="dxa"/>
          </w:tcPr>
          <w:p w14:paraId="726BDC62">
            <w:r>
              <w:rPr>
                <w:rFonts w:ascii="Times New Roman" w:hAnsi="Times New Roman" w:eastAsia="思源宋体"/>
                <w:b w:val="0"/>
                <w:sz w:val="20"/>
              </w:rPr>
              <w:t>地图点击</w:t>
            </w:r>
          </w:p>
        </w:tc>
        <w:tc>
          <w:tcPr>
            <w:tcW w:w="2911" w:type="dxa"/>
          </w:tcPr>
          <w:p w14:paraId="3FCB2B7F">
            <w:r>
              <w:rPr>
                <w:rFonts w:ascii="Times New Roman" w:hAnsi="Times New Roman" w:eastAsia="思源宋体"/>
                <w:b w:val="0"/>
                <w:sz w:val="20"/>
              </w:rPr>
              <w:t>芙蓉榭栏杆下</w:t>
            </w:r>
          </w:p>
        </w:tc>
      </w:tr>
      <w:tr w14:paraId="36C1676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9B093D7">
            <w:r>
              <w:rPr>
                <w:rFonts w:ascii="Times New Roman" w:hAnsi="Times New Roman" w:eastAsia="思源宋体"/>
                <w:b w:val="0"/>
                <w:sz w:val="20"/>
              </w:rPr>
              <w:t>Q3：看见了什么？</w:t>
            </w:r>
          </w:p>
        </w:tc>
        <w:tc>
          <w:tcPr>
            <w:tcW w:w="2911" w:type="dxa"/>
          </w:tcPr>
          <w:p w14:paraId="10FF91D7">
            <w:r>
              <w:rPr>
                <w:rFonts w:ascii="Times New Roman" w:hAnsi="Times New Roman" w:eastAsia="思源宋体"/>
                <w:b w:val="0"/>
                <w:sz w:val="20"/>
              </w:rPr>
              <w:t>多选</w:t>
            </w:r>
          </w:p>
        </w:tc>
        <w:tc>
          <w:tcPr>
            <w:tcW w:w="2911" w:type="dxa"/>
          </w:tcPr>
          <w:p w14:paraId="0576B904">
            <w:r>
              <w:rPr>
                <w:rFonts w:ascii="Times New Roman" w:hAnsi="Times New Roman" w:eastAsia="思源宋体"/>
                <w:b w:val="0"/>
                <w:sz w:val="20"/>
              </w:rPr>
              <w:t>远香堂倒影/小飞虹弧线/梧竹幽居竹影</w:t>
            </w:r>
          </w:p>
        </w:tc>
      </w:tr>
      <w:tr w14:paraId="3A84261F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32FD9DD0">
            <w:r>
              <w:rPr>
                <w:rFonts w:ascii="Times New Roman" w:hAnsi="Times New Roman" w:eastAsia="思源宋体"/>
                <w:b w:val="0"/>
                <w:sz w:val="20"/>
              </w:rPr>
              <w:t>Q4：为什么没人知道？</w:t>
            </w:r>
          </w:p>
        </w:tc>
        <w:tc>
          <w:tcPr>
            <w:tcW w:w="2911" w:type="dxa"/>
          </w:tcPr>
          <w:p w14:paraId="3A1B4D7E">
            <w:r>
              <w:rPr>
                <w:rFonts w:ascii="Times New Roman" w:hAnsi="Times New Roman" w:eastAsia="思源宋体"/>
                <w:b w:val="0"/>
                <w:sz w:val="20"/>
              </w:rPr>
              <w:t>单选</w:t>
            </w:r>
          </w:p>
        </w:tc>
        <w:tc>
          <w:tcPr>
            <w:tcW w:w="2911" w:type="dxa"/>
          </w:tcPr>
          <w:p w14:paraId="7FF09F3D">
            <w:r>
              <w:rPr>
                <w:rFonts w:ascii="Times New Roman" w:hAnsi="Times New Roman" w:eastAsia="思源宋体"/>
                <w:b w:val="0"/>
                <w:sz w:val="20"/>
              </w:rPr>
              <w:t>边注题签被重装遮蔽</w:t>
            </w:r>
          </w:p>
        </w:tc>
      </w:tr>
    </w:tbl>
    <w:p w14:paraId="1BB1813C"/>
    <w:p w14:paraId="004FF48C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每答对一问，背景画面对应区域从线稿渐变为水墨着色（朱砂辉光动画）。</w:t>
      </w:r>
    </w:p>
    <w:p w14:paraId="2D907376">
      <w:pPr>
        <w:spacing w:before="360" w:after="160" w:line="360" w:lineRule="auto"/>
      </w:pPr>
      <w:r>
        <w:rPr>
          <w:rFonts w:ascii="Arial" w:hAnsi="Arial" w:eastAsia="微软雅黑"/>
          <w:b/>
          <w:sz w:val="32"/>
        </w:rPr>
        <w:t>七、视觉设计</w:t>
      </w:r>
    </w:p>
    <w:p w14:paraId="67E29E86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7.1 设计语言</w:t>
      </w:r>
    </w:p>
    <w:p w14:paraId="177AB5BC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 xml:space="preserve">• </w:t>
      </w:r>
      <w:r>
        <w:rPr>
          <w:rFonts w:ascii="Times New Roman" w:hAnsi="Times New Roman" w:eastAsia="思源宋体"/>
          <w:b/>
          <w:sz w:val="22"/>
        </w:rPr>
        <w:t>古雅沉静</w:t>
      </w:r>
      <w:r>
        <w:rPr>
          <w:rFonts w:ascii="Times New Roman" w:hAnsi="Times New Roman" w:eastAsia="思源宋体"/>
          <w:b w:val="0"/>
          <w:sz w:val="22"/>
        </w:rPr>
        <w:t>：宣纸质感、水墨晕染、篆刻红印、书法字体</w:t>
      </w:r>
    </w:p>
    <w:p w14:paraId="713F0EE4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 xml:space="preserve">• </w:t>
      </w:r>
      <w:r>
        <w:rPr>
          <w:rFonts w:ascii="Times New Roman" w:hAnsi="Times New Roman" w:eastAsia="思源宋体"/>
          <w:b/>
          <w:sz w:val="22"/>
        </w:rPr>
        <w:t>留白呼吸</w:t>
      </w:r>
      <w:r>
        <w:rPr>
          <w:rFonts w:ascii="Times New Roman" w:hAnsi="Times New Roman" w:eastAsia="思源宋体"/>
          <w:b w:val="0"/>
          <w:sz w:val="22"/>
        </w:rPr>
        <w:t>：低信息密度，文字与界面元素间保持充足空间</w:t>
      </w:r>
    </w:p>
    <w:p w14:paraId="73EA0D4B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 xml:space="preserve">• </w:t>
      </w:r>
      <w:r>
        <w:rPr>
          <w:rFonts w:ascii="Times New Roman" w:hAnsi="Times New Roman" w:eastAsia="思源宋体"/>
          <w:b/>
          <w:sz w:val="22"/>
        </w:rPr>
        <w:t>双世界色调</w:t>
      </w:r>
      <w:r>
        <w:rPr>
          <w:rFonts w:ascii="Times New Roman" w:hAnsi="Times New Roman" w:eastAsia="思源宋体"/>
          <w:b w:val="0"/>
          <w:sz w:val="22"/>
        </w:rPr>
        <w:t>：画中世界（暖黄赭 `#2a2218`）/ 修复工作室（冷灰蓝 `#1a1f2e`）</w:t>
      </w:r>
    </w:p>
    <w:p w14:paraId="7FA86123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7.2 转场设计</w:t>
      </w:r>
    </w:p>
    <w:p w14:paraId="02A48D66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各章节独立过渡页：专属背景图 + 慢速平移动画 + 氛围文字渐入</w:t>
      </w:r>
    </w:p>
    <w:p w14:paraId="1A9BCF95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支持 Space / Z 键快进</w:t>
      </w:r>
    </w:p>
    <w:p w14:paraId="58CD2DE2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场景间切换使用 opacity crossfade</w:t>
      </w:r>
    </w:p>
    <w:p w14:paraId="0EBB5438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7.3 交互反馈</w:t>
      </w:r>
    </w:p>
    <w:p w14:paraId="3D51C013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按钮：深色朱砂风格或浅色宣纸风格（用于选项区分）</w:t>
      </w:r>
    </w:p>
    <w:p w14:paraId="049A8859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高亮：朱砂辉光 + glow 动画</w:t>
      </w:r>
    </w:p>
    <w:p w14:paraId="76C3FE49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竖排中文标注</w:t>
      </w:r>
    </w:p>
    <w:p w14:paraId="28234003">
      <w:pPr>
        <w:spacing w:before="20" w:after="20" w:line="360" w:lineRule="auto"/>
        <w:ind w:left="680" w:hanging="227"/>
      </w:pPr>
      <w:r>
        <w:rPr>
          <w:rFonts w:ascii="Times New Roman" w:hAnsi="Times New Roman" w:eastAsia="思源宋体"/>
          <w:b w:val="0"/>
          <w:sz w:val="22"/>
        </w:rPr>
        <w:t>• 逐字渗入动画（回声场景）</w:t>
      </w:r>
    </w:p>
    <w:p w14:paraId="761EC370">
      <w:pPr>
        <w:spacing w:before="360" w:after="160" w:line="360" w:lineRule="auto"/>
      </w:pPr>
      <w:r>
        <w:rPr>
          <w:rFonts w:ascii="Arial" w:hAnsi="Arial" w:eastAsia="微软雅黑"/>
          <w:b/>
          <w:sz w:val="32"/>
        </w:rPr>
        <w:t>八、技术实现</w:t>
      </w:r>
    </w:p>
    <w:p w14:paraId="1BF74F98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8.1 技术架构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17D4D7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E80C404">
            <w:r>
              <w:rPr>
                <w:rFonts w:ascii="Times New Roman" w:hAnsi="Times New Roman" w:eastAsia="思源宋体"/>
                <w:b/>
                <w:sz w:val="20"/>
              </w:rPr>
              <w:t>层级</w:t>
            </w:r>
          </w:p>
        </w:tc>
        <w:tc>
          <w:tcPr>
            <w:tcW w:w="4366" w:type="dxa"/>
          </w:tcPr>
          <w:p w14:paraId="4CC397E6">
            <w:r>
              <w:rPr>
                <w:rFonts w:ascii="Times New Roman" w:hAnsi="Times New Roman" w:eastAsia="思源宋体"/>
                <w:b/>
                <w:sz w:val="20"/>
              </w:rPr>
              <w:t>技术选型</w:t>
            </w:r>
          </w:p>
        </w:tc>
      </w:tr>
      <w:tr w14:paraId="06F1C773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66A8756">
            <w:r>
              <w:rPr>
                <w:rFonts w:ascii="Times New Roman" w:hAnsi="Times New Roman" w:eastAsia="思源宋体"/>
                <w:b w:val="0"/>
                <w:sz w:val="20"/>
              </w:rPr>
              <w:t>构建工具</w:t>
            </w:r>
          </w:p>
        </w:tc>
        <w:tc>
          <w:tcPr>
            <w:tcW w:w="4366" w:type="dxa"/>
          </w:tcPr>
          <w:p w14:paraId="6E1AE8CD">
            <w:r>
              <w:rPr>
                <w:rFonts w:ascii="Times New Roman" w:hAnsi="Times New Roman" w:eastAsia="思源宋体"/>
                <w:b w:val="0"/>
                <w:sz w:val="20"/>
              </w:rPr>
              <w:t>Vite 8</w:t>
            </w:r>
          </w:p>
        </w:tc>
      </w:tr>
      <w:tr w14:paraId="236B77CD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1307276">
            <w:r>
              <w:rPr>
                <w:rFonts w:ascii="Times New Roman" w:hAnsi="Times New Roman" w:eastAsia="思源宋体"/>
                <w:b w:val="0"/>
                <w:sz w:val="20"/>
              </w:rPr>
              <w:t>前端框架</w:t>
            </w:r>
          </w:p>
        </w:tc>
        <w:tc>
          <w:tcPr>
            <w:tcW w:w="4366" w:type="dxa"/>
          </w:tcPr>
          <w:p w14:paraId="22ECDB62">
            <w:r>
              <w:rPr>
                <w:rFonts w:ascii="Times New Roman" w:hAnsi="Times New Roman" w:eastAsia="思源宋体"/>
                <w:b w:val="0"/>
                <w:sz w:val="20"/>
              </w:rPr>
              <w:t>无框架，原生 JavaScript（ES Module）</w:t>
            </w:r>
          </w:p>
        </w:tc>
      </w:tr>
      <w:tr w14:paraId="2630F3D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F960436">
            <w:r>
              <w:rPr>
                <w:rFonts w:ascii="Times New Roman" w:hAnsi="Times New Roman" w:eastAsia="思源宋体"/>
                <w:b w:val="0"/>
                <w:sz w:val="20"/>
              </w:rPr>
              <w:t>样式方案</w:t>
            </w:r>
          </w:p>
        </w:tc>
        <w:tc>
          <w:tcPr>
            <w:tcW w:w="4366" w:type="dxa"/>
          </w:tcPr>
          <w:p w14:paraId="1B9DEDE7">
            <w:r>
              <w:rPr>
                <w:rFonts w:ascii="Times New Roman" w:hAnsi="Times New Roman" w:eastAsia="思源宋体"/>
                <w:b w:val="0"/>
                <w:sz w:val="20"/>
              </w:rPr>
              <w:t>原生 CSS（CSS 变量主题系统）</w:t>
            </w:r>
          </w:p>
        </w:tc>
      </w:tr>
      <w:tr w14:paraId="5266A9B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1CCFFB25">
            <w:r>
              <w:rPr>
                <w:rFonts w:ascii="Times New Roman" w:hAnsi="Times New Roman" w:eastAsia="思源宋体"/>
                <w:b w:val="0"/>
                <w:sz w:val="20"/>
              </w:rPr>
              <w:t>AI 接入</w:t>
            </w:r>
          </w:p>
        </w:tc>
        <w:tc>
          <w:tcPr>
            <w:tcW w:w="4366" w:type="dxa"/>
          </w:tcPr>
          <w:p w14:paraId="001BC34F">
            <w:r>
              <w:rPr>
                <w:rFonts w:ascii="Times New Roman" w:hAnsi="Times New Roman" w:eastAsia="思源宋体"/>
                <w:b w:val="0"/>
                <w:sz w:val="20"/>
              </w:rPr>
              <w:t>DeepSeek API（流式对话）</w:t>
            </w:r>
          </w:p>
        </w:tc>
      </w:tr>
      <w:tr w14:paraId="5F82EAE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629A79B">
            <w:r>
              <w:rPr>
                <w:rFonts w:ascii="Times New Roman" w:hAnsi="Times New Roman" w:eastAsia="思源宋体"/>
                <w:b w:val="0"/>
                <w:sz w:val="20"/>
              </w:rPr>
              <w:t>数据持久化</w:t>
            </w:r>
          </w:p>
        </w:tc>
        <w:tc>
          <w:tcPr>
            <w:tcW w:w="4366" w:type="dxa"/>
          </w:tcPr>
          <w:p w14:paraId="184D118A">
            <w:r>
              <w:rPr>
                <w:rFonts w:ascii="Times New Roman" w:hAnsi="Times New Roman" w:eastAsia="思源宋体"/>
                <w:b w:val="0"/>
                <w:sz w:val="20"/>
              </w:rPr>
              <w:t>localStorage（存档/进度/对话记录）</w:t>
            </w:r>
          </w:p>
        </w:tc>
      </w:tr>
      <w:tr w14:paraId="54D398A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1BE4897">
            <w:r>
              <w:rPr>
                <w:rFonts w:ascii="Times New Roman" w:hAnsi="Times New Roman" w:eastAsia="思源宋体"/>
                <w:b w:val="0"/>
                <w:sz w:val="20"/>
              </w:rPr>
              <w:t>字体</w:t>
            </w:r>
          </w:p>
        </w:tc>
        <w:tc>
          <w:tcPr>
            <w:tcW w:w="4366" w:type="dxa"/>
          </w:tcPr>
          <w:p w14:paraId="06ABCC97">
            <w:r>
              <w:rPr>
                <w:rFonts w:ascii="Times New Roman" w:hAnsi="Times New Roman" w:eastAsia="思源宋体"/>
                <w:b w:val="0"/>
                <w:sz w:val="20"/>
              </w:rPr>
              <w:t>Noto Serif SC + LXGW WenKai（霞鹜文楷）</w:t>
            </w:r>
          </w:p>
        </w:tc>
      </w:tr>
      <w:tr w14:paraId="2D51FE48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870DBD6">
            <w:r>
              <w:rPr>
                <w:rFonts w:ascii="Times New Roman" w:hAnsi="Times New Roman" w:eastAsia="思源宋体"/>
                <w:b w:val="0"/>
                <w:sz w:val="20"/>
              </w:rPr>
              <w:t>部署</w:t>
            </w:r>
          </w:p>
        </w:tc>
        <w:tc>
          <w:tcPr>
            <w:tcW w:w="4366" w:type="dxa"/>
          </w:tcPr>
          <w:p w14:paraId="578555A8">
            <w:r>
              <w:rPr>
                <w:rFonts w:ascii="Times New Roman" w:hAnsi="Times New Roman" w:eastAsia="思源宋体"/>
                <w:b w:val="0"/>
                <w:sz w:val="20"/>
              </w:rPr>
              <w:t>纯静态，任意 HTTP 服务器</w:t>
            </w:r>
          </w:p>
        </w:tc>
      </w:tr>
    </w:tbl>
    <w:p w14:paraId="79331240"/>
    <w:p w14:paraId="22845199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8.2 核心引擎模块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1495E5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E5F062F">
            <w:r>
              <w:rPr>
                <w:rFonts w:ascii="Times New Roman" w:hAnsi="Times New Roman" w:eastAsia="思源宋体"/>
                <w:b/>
                <w:sz w:val="20"/>
              </w:rPr>
              <w:t>模块</w:t>
            </w:r>
          </w:p>
        </w:tc>
        <w:tc>
          <w:tcPr>
            <w:tcW w:w="4366" w:type="dxa"/>
          </w:tcPr>
          <w:p w14:paraId="1EDCB97F">
            <w:r>
              <w:rPr>
                <w:rFonts w:ascii="Times New Roman" w:hAnsi="Times New Roman" w:eastAsia="思源宋体"/>
                <w:b/>
                <w:sz w:val="20"/>
              </w:rPr>
              <w:t>职责</w:t>
            </w:r>
          </w:p>
        </w:tc>
      </w:tr>
      <w:tr w14:paraId="300D894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CD415F4">
            <w:r>
              <w:rPr>
                <w:rFonts w:ascii="Consolas" w:hAnsi="Consolas" w:eastAsia="Consolas"/>
                <w:b w:val="0"/>
                <w:sz w:val="19"/>
              </w:rPr>
              <w:t>game-engine.js</w:t>
            </w:r>
          </w:p>
        </w:tc>
        <w:tc>
          <w:tcPr>
            <w:tcW w:w="4366" w:type="dxa"/>
          </w:tcPr>
          <w:p w14:paraId="397EBF4C">
            <w:r>
              <w:rPr>
                <w:rFonts w:ascii="Times New Roman" w:hAnsi="Times New Roman" w:eastAsia="思源宋体"/>
                <w:b w:val="0"/>
                <w:sz w:val="20"/>
              </w:rPr>
              <w:t>游戏状态机、全局事件总线、章节进度管理</w:t>
            </w:r>
          </w:p>
        </w:tc>
      </w:tr>
      <w:tr w14:paraId="041E253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80AF82C">
            <w:r>
              <w:rPr>
                <w:rFonts w:ascii="Consolas" w:hAnsi="Consolas" w:eastAsia="Consolas"/>
                <w:b w:val="0"/>
                <w:sz w:val="19"/>
              </w:rPr>
              <w:t>scene-manager.js</w:t>
            </w:r>
          </w:p>
        </w:tc>
        <w:tc>
          <w:tcPr>
            <w:tcW w:w="4366" w:type="dxa"/>
          </w:tcPr>
          <w:p w14:paraId="3C597C86">
            <w:r>
              <w:rPr>
                <w:rFonts w:ascii="Times New Roman" w:hAnsi="Times New Roman" w:eastAsia="思源宋体"/>
                <w:b w:val="0"/>
                <w:sz w:val="20"/>
              </w:rPr>
              <w:t>场景注册/切换/生命周期（enter/exit）</w:t>
            </w:r>
          </w:p>
        </w:tc>
      </w:tr>
      <w:tr w14:paraId="64EE6E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3E52E74">
            <w:r>
              <w:rPr>
                <w:rFonts w:ascii="Consolas" w:hAnsi="Consolas" w:eastAsia="Consolas"/>
                <w:b w:val="0"/>
                <w:sz w:val="19"/>
              </w:rPr>
              <w:t>save-system.js</w:t>
            </w:r>
          </w:p>
        </w:tc>
        <w:tc>
          <w:tcPr>
            <w:tcW w:w="4366" w:type="dxa"/>
          </w:tcPr>
          <w:p w14:paraId="01A01DE9">
            <w:r>
              <w:rPr>
                <w:rFonts w:ascii="Times New Roman" w:hAnsi="Times New Roman" w:eastAsia="思源宋体"/>
                <w:b w:val="0"/>
                <w:sz w:val="20"/>
              </w:rPr>
              <w:t>localStorage 存档（自动保存 + 手动存档位）</w:t>
            </w:r>
          </w:p>
        </w:tc>
      </w:tr>
      <w:tr w14:paraId="3022630A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10E3CD7">
            <w:r>
              <w:rPr>
                <w:rFonts w:ascii="Consolas" w:hAnsi="Consolas" w:eastAsia="Consolas"/>
                <w:b w:val="0"/>
                <w:sz w:val="19"/>
              </w:rPr>
              <w:t>dialogue.js</w:t>
            </w:r>
          </w:p>
        </w:tc>
        <w:tc>
          <w:tcPr>
            <w:tcW w:w="4366" w:type="dxa"/>
          </w:tcPr>
          <w:p w14:paraId="7700FEA8">
            <w:r>
              <w:rPr>
                <w:rFonts w:ascii="Times New Roman" w:hAnsi="Times New Roman" w:eastAsia="思源宋体"/>
                <w:b w:val="0"/>
                <w:sz w:val="20"/>
              </w:rPr>
              <w:t>对话队列、打字机效果、回调控制</w:t>
            </w:r>
          </w:p>
        </w:tc>
      </w:tr>
      <w:tr w14:paraId="52110EA6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96E47F1">
            <w:r>
              <w:rPr>
                <w:rFonts w:ascii="Consolas" w:hAnsi="Consolas" w:eastAsia="Consolas"/>
                <w:b w:val="0"/>
                <w:sz w:val="19"/>
              </w:rPr>
              <w:t>inventory.js</w:t>
            </w:r>
          </w:p>
        </w:tc>
        <w:tc>
          <w:tcPr>
            <w:tcW w:w="4366" w:type="dxa"/>
          </w:tcPr>
          <w:p w14:paraId="5256AB05">
            <w:r>
              <w:rPr>
                <w:rFonts w:ascii="Times New Roman" w:hAnsi="Times New Roman" w:eastAsia="思源宋体"/>
                <w:b w:val="0"/>
                <w:sz w:val="20"/>
              </w:rPr>
              <w:t>物件匣收集物管理</w:t>
            </w:r>
          </w:p>
        </w:tc>
      </w:tr>
      <w:tr w14:paraId="27C4076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4101A470">
            <w:r>
              <w:rPr>
                <w:rFonts w:ascii="Consolas" w:hAnsi="Consolas" w:eastAsia="Consolas"/>
                <w:b w:val="0"/>
                <w:sz w:val="19"/>
              </w:rPr>
              <w:t>ai-service.js</w:t>
            </w:r>
          </w:p>
        </w:tc>
        <w:tc>
          <w:tcPr>
            <w:tcW w:w="4366" w:type="dxa"/>
          </w:tcPr>
          <w:p w14:paraId="270057F1">
            <w:r>
              <w:rPr>
                <w:rFonts w:ascii="Times New Roman" w:hAnsi="Times New Roman" w:eastAsia="思源宋体"/>
                <w:b w:val="0"/>
                <w:sz w:val="20"/>
              </w:rPr>
              <w:t>DeepSeek API 封装（流式/非流式）</w:t>
            </w:r>
          </w:p>
        </w:tc>
      </w:tr>
      <w:tr w14:paraId="2886023E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4D56DDB">
            <w:r>
              <w:rPr>
                <w:rFonts w:ascii="Consolas" w:hAnsi="Consolas" w:eastAsia="Consolas"/>
                <w:b w:val="0"/>
                <w:sz w:val="19"/>
              </w:rPr>
              <w:t>ai-prompts.js</w:t>
            </w:r>
          </w:p>
        </w:tc>
        <w:tc>
          <w:tcPr>
            <w:tcW w:w="4366" w:type="dxa"/>
          </w:tcPr>
          <w:p w14:paraId="41CE460B">
            <w:r>
              <w:rPr>
                <w:rFonts w:ascii="Times New Roman" w:hAnsi="Times New Roman" w:eastAsia="思源宋体"/>
                <w:b w:val="0"/>
                <w:sz w:val="20"/>
              </w:rPr>
              <w:t>五种 AI 角色 System Prompt 模板</w:t>
            </w:r>
          </w:p>
        </w:tc>
      </w:tr>
      <w:tr w14:paraId="4D7FF96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2B506086">
            <w:r>
              <w:rPr>
                <w:rFonts w:ascii="Consolas" w:hAnsi="Consolas" w:eastAsia="Consolas"/>
                <w:b w:val="0"/>
                <w:sz w:val="19"/>
              </w:rPr>
              <w:t>discussion-gate.js</w:t>
            </w:r>
          </w:p>
        </w:tc>
        <w:tc>
          <w:tcPr>
            <w:tcW w:w="4366" w:type="dxa"/>
          </w:tcPr>
          <w:p w14:paraId="04D272F5">
            <w:r>
              <w:rPr>
                <w:rFonts w:ascii="Times New Roman" w:hAnsi="Times New Roman" w:eastAsia="思源宋体"/>
                <w:b w:val="0"/>
                <w:sz w:val="20"/>
              </w:rPr>
              <w:t>综合研讨门槛（关键词累积匹配）</w:t>
            </w:r>
          </w:p>
        </w:tc>
      </w:tr>
      <w:tr w14:paraId="290CDC90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89FA42B">
            <w:r>
              <w:rPr>
                <w:rFonts w:ascii="Consolas" w:hAnsi="Consolas" w:eastAsia="Consolas"/>
                <w:b w:val="0"/>
                <w:sz w:val="19"/>
              </w:rPr>
              <w:t>knowledge-base.js</w:t>
            </w:r>
          </w:p>
        </w:tc>
        <w:tc>
          <w:tcPr>
            <w:tcW w:w="4366" w:type="dxa"/>
          </w:tcPr>
          <w:p w14:paraId="6231F3AD">
            <w:r>
              <w:rPr>
                <w:rFonts w:ascii="Times New Roman" w:hAnsi="Times New Roman" w:eastAsia="思源宋体"/>
                <w:b w:val="0"/>
                <w:sz w:val="20"/>
              </w:rPr>
              <w:t>轻量 RAG（按进度解锁知识片段注入 prompt）</w:t>
            </w:r>
          </w:p>
        </w:tc>
      </w:tr>
      <w:tr w14:paraId="00636D09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61638D5">
            <w:r>
              <w:rPr>
                <w:rFonts w:ascii="Consolas" w:hAnsi="Consolas" w:eastAsia="Consolas"/>
                <w:b w:val="0"/>
                <w:sz w:val="19"/>
              </w:rPr>
              <w:t>fallback-dialogues.js</w:t>
            </w:r>
          </w:p>
        </w:tc>
        <w:tc>
          <w:tcPr>
            <w:tcW w:w="4366" w:type="dxa"/>
          </w:tcPr>
          <w:p w14:paraId="4525E66F">
            <w:r>
              <w:rPr>
                <w:rFonts w:ascii="Times New Roman" w:hAnsi="Times New Roman" w:eastAsia="思源宋体"/>
                <w:b w:val="0"/>
                <w:sz w:val="20"/>
              </w:rPr>
              <w:t>离线降级对话（API 不可用时使用）</w:t>
            </w:r>
          </w:p>
        </w:tc>
      </w:tr>
    </w:tbl>
    <w:p w14:paraId="585D8D69"/>
    <w:p w14:paraId="58E7C312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8.3 UI 组件</w:t>
      </w:r>
    </w:p>
    <w:tbl>
      <w:tblPr>
        <w:tblStyle w:val="32"/>
        <w:tblW w:w="0" w:type="auto"/>
        <w:jc w:val="center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7A6AF46B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45D8878">
            <w:r>
              <w:rPr>
                <w:rFonts w:ascii="Times New Roman" w:hAnsi="Times New Roman" w:eastAsia="思源宋体"/>
                <w:b/>
                <w:sz w:val="20"/>
              </w:rPr>
              <w:t>组件</w:t>
            </w:r>
          </w:p>
        </w:tc>
        <w:tc>
          <w:tcPr>
            <w:tcW w:w="4366" w:type="dxa"/>
          </w:tcPr>
          <w:p w14:paraId="2A003044">
            <w:r>
              <w:rPr>
                <w:rFonts w:ascii="Times New Roman" w:hAnsi="Times New Roman" w:eastAsia="思源宋体"/>
                <w:b/>
                <w:sz w:val="20"/>
              </w:rPr>
              <w:t>功能</w:t>
            </w:r>
          </w:p>
        </w:tc>
      </w:tr>
      <w:tr w14:paraId="46031682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2ABC105">
            <w:r>
              <w:rPr>
                <w:rFonts w:ascii="Consolas" w:hAnsi="Consolas" w:eastAsia="Consolas"/>
                <w:b w:val="0"/>
                <w:sz w:val="19"/>
              </w:rPr>
              <w:t>NarrationBar</w:t>
            </w:r>
          </w:p>
        </w:tc>
        <w:tc>
          <w:tcPr>
            <w:tcW w:w="4366" w:type="dxa"/>
          </w:tcPr>
          <w:p w14:paraId="5B50E976">
            <w:r>
              <w:rPr>
                <w:rFonts w:ascii="Times New Roman" w:hAnsi="Times New Roman" w:eastAsia="思源宋体"/>
                <w:b w:val="0"/>
                <w:sz w:val="20"/>
              </w:rPr>
              <w:t>底部叙事对话框（打字机效果/立绘/选项/旁白态）</w:t>
            </w:r>
          </w:p>
        </w:tc>
      </w:tr>
      <w:tr w14:paraId="7CF8C8A1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1AF9AF00">
            <w:r>
              <w:rPr>
                <w:rFonts w:ascii="Consolas" w:hAnsi="Consolas" w:eastAsia="Consolas"/>
                <w:b w:val="0"/>
                <w:sz w:val="19"/>
              </w:rPr>
              <w:t>NotebookFloating</w:t>
            </w:r>
          </w:p>
        </w:tc>
        <w:tc>
          <w:tcPr>
            <w:tcW w:w="4366" w:type="dxa"/>
          </w:tcPr>
          <w:p w14:paraId="7D624734">
            <w:r>
              <w:rPr>
                <w:rFonts w:ascii="Times New Roman" w:hAnsi="Times New Roman" w:eastAsia="思源宋体"/>
                <w:b w:val="0"/>
                <w:sz w:val="20"/>
              </w:rPr>
              <w:t>右侧悬浮笔记本面板（AI 对话/记录/工具/研讨态）</w:t>
            </w:r>
          </w:p>
        </w:tc>
      </w:tr>
      <w:tr w14:paraId="7D5D0FC7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2E21E010">
            <w:r>
              <w:rPr>
                <w:rFonts w:ascii="Consolas" w:hAnsi="Consolas" w:eastAsia="Consolas"/>
                <w:b w:val="0"/>
                <w:sz w:val="19"/>
              </w:rPr>
              <w:t>PaintingViewer</w:t>
            </w:r>
          </w:p>
        </w:tc>
        <w:tc>
          <w:tcPr>
            <w:tcW w:w="4366" w:type="dxa"/>
          </w:tcPr>
          <w:p w14:paraId="09914935">
            <w:r>
              <w:rPr>
                <w:rFonts w:ascii="Times New Roman" w:hAnsi="Times New Roman" w:eastAsia="思源宋体"/>
                <w:b w:val="0"/>
                <w:sz w:val="20"/>
              </w:rPr>
              <w:t>古画查看器（缩放/拖拽/滤镜/线索探索/渐进提示）</w:t>
            </w:r>
          </w:p>
        </w:tc>
      </w:tr>
      <w:tr w14:paraId="37253E0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E3A6C33">
            <w:r>
              <w:rPr>
                <w:rFonts w:ascii="Consolas" w:hAnsi="Consolas" w:eastAsia="Consolas"/>
                <w:b w:val="0"/>
                <w:sz w:val="19"/>
              </w:rPr>
              <w:t>HudBar</w:t>
            </w:r>
          </w:p>
        </w:tc>
        <w:tc>
          <w:tcPr>
            <w:tcW w:w="4366" w:type="dxa"/>
          </w:tcPr>
          <w:p w14:paraId="59497D79">
            <w:r>
              <w:rPr>
                <w:rFonts w:ascii="Times New Roman" w:hAnsi="Times New Roman" w:eastAsia="思源宋体"/>
                <w:b w:val="0"/>
                <w:sz w:val="20"/>
              </w:rPr>
              <w:t>右下角 HUD 按钮栏</w:t>
            </w:r>
          </w:p>
        </w:tc>
      </w:tr>
      <w:tr w14:paraId="514B3685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F50A958">
            <w:r>
              <w:rPr>
                <w:rFonts w:ascii="Consolas" w:hAnsi="Consolas" w:eastAsia="Consolas"/>
                <w:b w:val="0"/>
                <w:sz w:val="19"/>
              </w:rPr>
              <w:t>InventoryPopup</w:t>
            </w:r>
          </w:p>
        </w:tc>
        <w:tc>
          <w:tcPr>
            <w:tcW w:w="4366" w:type="dxa"/>
          </w:tcPr>
          <w:p w14:paraId="018D767C">
            <w:r>
              <w:rPr>
                <w:rFonts w:ascii="Times New Roman" w:hAnsi="Times New Roman" w:eastAsia="思源宋体"/>
                <w:b w:val="0"/>
                <w:sz w:val="20"/>
              </w:rPr>
              <w:t>物件匣弹出浮层</w:t>
            </w:r>
          </w:p>
        </w:tc>
      </w:tr>
      <w:tr w14:paraId="11C758F4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C256ABF">
            <w:r>
              <w:rPr>
                <w:rFonts w:ascii="Consolas" w:hAnsi="Consolas" w:eastAsia="Consolas"/>
                <w:b w:val="0"/>
                <w:sz w:val="19"/>
              </w:rPr>
              <w:t>FallTransition</w:t>
            </w:r>
          </w:p>
        </w:tc>
        <w:tc>
          <w:tcPr>
            <w:tcW w:w="4366" w:type="dxa"/>
          </w:tcPr>
          <w:p w14:paraId="3B986A3F">
            <w:r>
              <w:rPr>
                <w:rFonts w:ascii="Times New Roman" w:hAnsi="Times New Roman" w:eastAsia="思源宋体"/>
                <w:b w:val="0"/>
                <w:sz w:val="20"/>
              </w:rPr>
              <w:t>跌入画中转场动画</w:t>
            </w:r>
          </w:p>
        </w:tc>
      </w:tr>
      <w:tr w14:paraId="4AB260AC">
        <w:tblPrEx>
          <w:tblBorders>
            <w:top w:val="single" w:color="999999" w:sz="4" w:space="0"/>
            <w:left w:val="single" w:color="999999" w:sz="4" w:space="0"/>
            <w:bottom w:val="single" w:color="999999" w:sz="4" w:space="0"/>
            <w:right w:val="single" w:color="999999" w:sz="4" w:space="0"/>
            <w:insideH w:val="single" w:color="999999" w:sz="4" w:space="0"/>
            <w:insideV w:val="single" w:color="99999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2F14B44D">
            <w:r>
              <w:rPr>
                <w:rFonts w:ascii="Consolas" w:hAnsi="Consolas" w:eastAsia="Consolas"/>
                <w:b w:val="0"/>
                <w:sz w:val="19"/>
              </w:rPr>
              <w:t>PoemCompare</w:t>
            </w:r>
          </w:p>
        </w:tc>
        <w:tc>
          <w:tcPr>
            <w:tcW w:w="4366" w:type="dxa"/>
          </w:tcPr>
          <w:p w14:paraId="6074F297">
            <w:r>
              <w:rPr>
                <w:rFonts w:ascii="Times New Roman" w:hAnsi="Times New Roman" w:eastAsia="思源宋体"/>
                <w:b w:val="0"/>
                <w:sz w:val="20"/>
              </w:rPr>
              <w:t>诗词对照模块</w:t>
            </w:r>
          </w:p>
        </w:tc>
      </w:tr>
    </w:tbl>
    <w:p w14:paraId="4B67C12F"/>
    <w:p w14:paraId="73019DBE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8.4 数据流与存档</w:t>
      </w:r>
    </w:p>
    <w:p w14:paraId="65CC453E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localStorage</w:t>
      </w:r>
    </w:p>
    <w:p w14:paraId="73B79A85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├── save_game          # 主存档（当前章节/场景状态/进度标记）</w:t>
      </w:r>
    </w:p>
    <w:p w14:paraId="1EA5DF29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├── inventory_items    # 物件匣（跨章节累积）</w:t>
      </w:r>
    </w:p>
    <w:p w14:paraId="2AE1D525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├── notebook_records   # 笔记本记录（AI 对话历史 + 研讨结论）</w:t>
      </w:r>
    </w:p>
    <w:p w14:paraId="63AEA9DB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├── knowledge_unlocked # 已解锁知识片段 ID 列表</w:t>
      </w:r>
    </w:p>
    <w:p w14:paraId="586B0246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└── chapter_flags      # 各章节完成标记</w:t>
      </w:r>
    </w:p>
    <w:p w14:paraId="1E26F828">
      <w:pPr>
        <w:spacing w:before="40" w:after="40" w:line="360" w:lineRule="auto"/>
      </w:pPr>
      <w:r>
        <w:rPr>
          <w:rFonts w:ascii="Times New Roman" w:hAnsi="Times New Roman" w:eastAsia="思源宋体"/>
          <w:b w:val="0"/>
          <w:sz w:val="22"/>
        </w:rPr>
        <w:t>数据自序章至终章全程贯通，确保章节切换时数据完整继承。</w:t>
      </w:r>
    </w:p>
    <w:p w14:paraId="576A97E1">
      <w:pPr>
        <w:spacing w:before="240" w:after="120" w:line="360" w:lineRule="auto"/>
      </w:pPr>
      <w:r>
        <w:rPr>
          <w:rFonts w:ascii="Arial" w:hAnsi="Arial" w:eastAsia="微软雅黑"/>
          <w:b/>
          <w:sz w:val="26"/>
        </w:rPr>
        <w:t>8.5 项目目录</w:t>
      </w:r>
    </w:p>
    <w:p w14:paraId="19E1DFF4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卅一景/</w:t>
      </w:r>
    </w:p>
    <w:p w14:paraId="27910A4B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├── Web/                        # 可运行前端（本产品主体）</w:t>
      </w:r>
    </w:p>
    <w:p w14:paraId="2BE55357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├── index.html              # 入口</w:t>
      </w:r>
    </w:p>
    <w:p w14:paraId="5B52CDA9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├── package.json            # Vite 8, 零运行时依赖</w:t>
      </w:r>
    </w:p>
    <w:p w14:paraId="106C5ED3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├── .env                    # DeepSeek API Key（不入库）</w:t>
      </w:r>
    </w:p>
    <w:p w14:paraId="49F09086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├── public/images/          # 正式场景图/背景图/立绘</w:t>
      </w:r>
    </w:p>
    <w:p w14:paraId="32E9AE54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└── src/</w:t>
      </w:r>
    </w:p>
    <w:p w14:paraId="3A075B9E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    ├── main.js             # 应用入口（注册10个场景）</w:t>
      </w:r>
    </w:p>
    <w:p w14:paraId="34578A0A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    ├── core/               # 引擎层（10个模块）</w:t>
      </w:r>
    </w:p>
    <w:p w14:paraId="53D8D387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    ├── data/               # 数据层（知识片段）</w:t>
      </w:r>
    </w:p>
    <w:p w14:paraId="74AD5012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    ├── pages/              # 场景层（10个场景类）</w:t>
      </w:r>
    </w:p>
    <w:p w14:paraId="47CAF0DD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    ├── components/         # 组件层（7个活跃组件）</w:t>
      </w:r>
    </w:p>
    <w:p w14:paraId="7191FD4D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│       └── styles/             # 样式层（12个CSS文件）</w:t>
      </w:r>
    </w:p>
    <w:p w14:paraId="6C70F8AB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├── 总分工文档/                  # 设计规范（剧情/谜题/前端/AI）</w:t>
      </w:r>
    </w:p>
    <w:p w14:paraId="3A1FF464">
      <w:pPr>
        <w:spacing w:before="0" w:after="0" w:line="288" w:lineRule="auto"/>
        <w:ind w:left="567"/>
      </w:pPr>
      <w:r>
        <w:rPr>
          <w:rFonts w:ascii="Consolas" w:hAnsi="Consolas" w:eastAsia="Consolas"/>
          <w:b w:val="0"/>
          <w:color w:val="333333"/>
          <w:sz w:val="18"/>
        </w:rPr>
        <w:t>├── 分章节实现文档/              # 各章节玩法与场景制作详案</w:t>
      </w:r>
    </w:p>
    <w:p w14:paraId="288E1F31">
      <w:pPr>
        <w:spacing w:before="0" w:after="0" w:line="288" w:lineRule="auto"/>
        <w:ind w:left="567"/>
        <w:rPr>
          <w:rFonts w:ascii="Consolas" w:hAnsi="Consolas" w:eastAsia="Consolas"/>
          <w:b w:val="0"/>
          <w:color w:val="333333"/>
          <w:sz w:val="18"/>
        </w:rPr>
      </w:pPr>
      <w:r>
        <w:rPr>
          <w:rFonts w:ascii="Consolas" w:hAnsi="Consolas" w:eastAsia="Consolas"/>
          <w:b w:val="0"/>
          <w:color w:val="333333"/>
          <w:sz w:val="18"/>
        </w:rPr>
        <w:t>└── 当前改动计划/                # 改动审批流程</w:t>
      </w:r>
    </w:p>
    <w:p w14:paraId="45E3A997">
      <w:pPr>
        <w:spacing w:before="0" w:after="0" w:line="288" w:lineRule="auto"/>
        <w:ind w:left="567"/>
        <w:rPr>
          <w:rFonts w:ascii="Consolas" w:hAnsi="Consolas" w:eastAsia="Consolas"/>
          <w:b w:val="0"/>
          <w:color w:val="333333"/>
          <w:sz w:val="18"/>
        </w:rPr>
      </w:pPr>
    </w:p>
    <w:p w14:paraId="39E79F29">
      <w:pPr>
        <w:spacing w:before="240" w:after="120" w:line="360" w:lineRule="auto"/>
        <w:rPr>
          <w:rFonts w:hint="eastAsia" w:ascii="Arial" w:hAnsi="Arial" w:eastAsia="微软雅黑"/>
          <w:b/>
          <w:sz w:val="26"/>
          <w:lang w:val="en-US" w:eastAsia="zh-CN"/>
        </w:rPr>
      </w:pPr>
      <w:r>
        <w:rPr>
          <w:rFonts w:hint="eastAsia" w:ascii="Arial" w:hAnsi="Arial" w:eastAsia="微软雅黑"/>
          <w:b/>
          <w:sz w:val="26"/>
          <w:lang w:val="en-US" w:eastAsia="zh-CN"/>
        </w:rPr>
        <w:t>8.6项目源代码地址</w:t>
      </w:r>
    </w:p>
    <w:p w14:paraId="62A29572">
      <w:pPr>
        <w:spacing w:before="0" w:after="0" w:line="288" w:lineRule="auto"/>
        <w:ind w:left="567"/>
        <w:rPr>
          <w:rFonts w:hint="default" w:ascii="Consolas" w:hAnsi="Consolas" w:eastAsia="Consolas"/>
          <w:b w:val="0"/>
          <w:color w:val="333333"/>
          <w:sz w:val="18"/>
          <w:lang w:val="en-US" w:eastAsia="zh-CN"/>
        </w:rPr>
      </w:pPr>
      <w:r>
        <w:rPr>
          <w:rFonts w:hint="default" w:ascii="Consolas" w:hAnsi="Consolas" w:eastAsia="Consolas"/>
          <w:b w:val="0"/>
          <w:color w:val="333333"/>
          <w:sz w:val="18"/>
          <w:lang w:val="en-US" w:eastAsia="zh-CN"/>
        </w:rPr>
        <w:fldChar w:fldCharType="begin"/>
      </w:r>
      <w:r>
        <w:rPr>
          <w:rFonts w:hint="default" w:ascii="Consolas" w:hAnsi="Consolas" w:eastAsia="Consolas"/>
          <w:b w:val="0"/>
          <w:color w:val="333333"/>
          <w:sz w:val="18"/>
          <w:lang w:val="en-US" w:eastAsia="zh-CN"/>
        </w:rPr>
        <w:instrText xml:space="preserve"> HYPERLINK "https://github.com/HanFei5526/The_31th_View.git" </w:instrText>
      </w:r>
      <w:r>
        <w:rPr>
          <w:rFonts w:hint="default" w:ascii="Consolas" w:hAnsi="Consolas" w:eastAsia="Consolas"/>
          <w:b w:val="0"/>
          <w:color w:val="333333"/>
          <w:sz w:val="18"/>
          <w:lang w:val="en-US" w:eastAsia="zh-CN"/>
        </w:rPr>
        <w:fldChar w:fldCharType="separate"/>
      </w:r>
      <w:r>
        <w:rPr>
          <w:rStyle w:val="135"/>
          <w:rFonts w:hint="default" w:ascii="Consolas" w:hAnsi="Consolas" w:eastAsia="Consolas"/>
          <w:b w:val="0"/>
          <w:sz w:val="18"/>
          <w:lang w:val="en-US" w:eastAsia="zh-CN"/>
        </w:rPr>
        <w:t>https://github.com/HanFei5526/Th</w:t>
      </w:r>
      <w:bookmarkStart w:id="0" w:name="_GoBack"/>
      <w:bookmarkEnd w:id="0"/>
      <w:r>
        <w:rPr>
          <w:rStyle w:val="135"/>
          <w:rFonts w:hint="default" w:ascii="Consolas" w:hAnsi="Consolas" w:eastAsia="Consolas"/>
          <w:b w:val="0"/>
          <w:sz w:val="18"/>
          <w:lang w:val="en-US" w:eastAsia="zh-CN"/>
        </w:rPr>
        <w:t>e_31th_View.git</w:t>
      </w:r>
      <w:r>
        <w:rPr>
          <w:rFonts w:hint="default" w:ascii="Consolas" w:hAnsi="Consolas" w:eastAsia="Consolas"/>
          <w:b w:val="0"/>
          <w:color w:val="333333"/>
          <w:sz w:val="18"/>
          <w:lang w:val="en-US" w:eastAsia="zh-CN"/>
        </w:rPr>
        <w:fldChar w:fldCharType="end"/>
      </w:r>
    </w:p>
    <w:sectPr>
      <w:pgSz w:w="11906" w:h="16838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思源宋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CA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2140</Words>
  <Characters>2344</Characters>
  <Lines>0</Lines>
  <Paragraphs>0</Paragraphs>
  <TotalTime>1</TotalTime>
  <ScaleCrop>false</ScaleCrop>
  <LinksUpToDate>false</LinksUpToDate>
  <CharactersWithSpaces>2674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苏十七</cp:lastModifiedBy>
  <dcterms:modified xsi:type="dcterms:W3CDTF">2026-06-21T09:04:51Z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eyJoZGlkIjoiYTY5MDNlNmMwN2VlYjVlNWFjMmI4YTlhOGRmMmEzYmEiLCJ1c2VySWQiOiIyMDk1MDEzNDEifQ==</vt:lpwstr>
  </property>
  <property fmtid="{D5CDD505-2E9C-101B-9397-08002B2CF9AE}" pid="3" name="KSOProductBuildVer">
    <vt:lpwstr>2052-12.1.0.26884</vt:lpwstr>
  </property>
  <property fmtid="{D5CDD505-2E9C-101B-9397-08002B2CF9AE}" pid="4" name="ICV">
    <vt:lpwstr>220176B84E5B4A58A94D3DF01B2BFCE9_12</vt:lpwstr>
  </property>
</Properties>
</file>