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sectPr>
          <w:pgSz w:w="11909" w:h="16834"/>
          <w:pgMar w:top="224" w:right="1424" w:bottom="138" w:left="142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09600" cy="7493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749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9" w:h="16834"/>
          <w:pgMar w:top="224" w:right="1424" w:bottom="138" w:left="1420" w:header="720" w:footer="720" w:gutter="0"/>
          <w:cols w:space="720" w:num="2" w:equalWidth="0">
            <w:col w:w="3484" w:space="0"/>
            <w:col w:w="5580" w:space="0"/>
          </w:cols>
          <w:docGrid w:linePitch="360"/>
        </w:sectPr>
      </w:pPr>
    </w:p>
    <w:p>
      <w:pPr>
        <w:autoSpaceDN w:val="0"/>
        <w:autoSpaceDE w:val="0"/>
        <w:widowControl/>
        <w:spacing w:line="664" w:lineRule="exact" w:before="0" w:after="0"/>
        <w:ind w:left="0" w:right="30" w:firstLine="0"/>
        <w:jc w:val="right"/>
      </w:pPr>
      <w:r>
        <w:rPr>
          <w:rFonts w:ascii="Times New Roman,Bold" w:hAnsi="Times New Roman,Bold" w:eastAsia="Times New Roman,Bold"/>
          <w:b/>
          <w:i w:val="0"/>
          <w:color w:val="000000"/>
          <w:sz w:val="48"/>
        </w:rPr>
        <w:t xml:space="preserve">TEST REPORT </w:t>
      </w:r>
    </w:p>
    <w:p>
      <w:pPr>
        <w:autoSpaceDN w:val="0"/>
        <w:autoSpaceDE w:val="0"/>
        <w:widowControl/>
        <w:spacing w:line="240" w:lineRule="auto" w:before="286" w:after="0"/>
        <w:ind w:left="0" w:right="84" w:firstLine="0"/>
        <w:jc w:val="right"/>
      </w:pPr>
      <w:r>
        <w:drawing>
          <wp:inline xmlns:a="http://schemas.openxmlformats.org/drawingml/2006/main" xmlns:pic="http://schemas.openxmlformats.org/drawingml/2006/picture">
            <wp:extent cx="508000" cy="508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50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04"/>
        <w:sectPr>
          <w:type w:val="nextColumn"/>
          <w:pgSz w:w="11909" w:h="16834"/>
          <w:pgMar w:top="224" w:right="1424" w:bottom="138" w:left="1420" w:header="720" w:footer="720" w:gutter="0"/>
          <w:cols w:space="720" w:num="2" w:equalWidth="0">
            <w:col w:w="3484" w:space="0"/>
            <w:col w:w="558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266"/>
        <w:gridCol w:w="2266"/>
        <w:gridCol w:w="2266"/>
        <w:gridCol w:w="2266"/>
      </w:tblGrid>
      <w:tr>
        <w:trPr>
          <w:trHeight w:hRule="exact" w:val="396"/>
        </w:trPr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8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4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0" w:after="0"/>
              <w:ind w:left="74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04" w:after="0"/>
              <w:ind w:left="0" w:right="3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 of  23 </w:t>
            </w:r>
          </w:p>
        </w:tc>
      </w:tr>
      <w:tr>
        <w:trPr>
          <w:trHeight w:hRule="exact" w:val="460"/>
        </w:trPr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66"/>
            <w:vMerge/>
            <w:tcBorders/>
          </w:tcPr>
          <w:p/>
        </w:tc>
      </w:tr>
      <w:tr>
        <w:trPr>
          <w:trHeight w:hRule="exact" w:val="440"/>
        </w:trPr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0" w:after="0"/>
              <w:ind w:left="2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Company Name </w:t>
            </w:r>
          </w:p>
        </w:tc>
        <w:tc>
          <w:tcPr>
            <w:tcW w:type="dxa" w:w="4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0" w:after="0"/>
              <w:ind w:left="74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66"/>
            <w:vMerge/>
            <w:tcBorders/>
          </w:tcPr>
          <w:p/>
        </w:tc>
      </w:tr>
      <w:tr>
        <w:trPr>
          <w:trHeight w:hRule="exact" w:val="416"/>
        </w:trPr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0" w:after="0"/>
              <w:ind w:left="2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Address </w:t>
            </w:r>
          </w:p>
        </w:tc>
        <w:tc>
          <w:tcPr>
            <w:tcW w:type="dxa" w:w="4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6" w:after="0"/>
              <w:ind w:left="74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6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306" w:lineRule="exact" w:before="138" w:after="114"/>
        <w:ind w:left="2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>Sample Description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32"/>
        <w:gridCol w:w="4532"/>
      </w:tblGrid>
      <w:tr>
        <w:trPr>
          <w:trHeight w:hRule="exact" w:val="337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96" w:after="0"/>
              <w:ind w:left="20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Item No. / Part No. </w:t>
            </w:r>
          </w:p>
          <w:p>
            <w:pPr>
              <w:autoSpaceDN w:val="0"/>
              <w:autoSpaceDE w:val="0"/>
              <w:widowControl/>
              <w:spacing w:line="232" w:lineRule="exact" w:before="32" w:after="0"/>
              <w:ind w:left="20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Material/Color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Manufacturer/Vendor </w:t>
            </w:r>
          </w:p>
          <w:p>
            <w:pPr>
              <w:autoSpaceDN w:val="0"/>
              <w:autoSpaceDE w:val="0"/>
              <w:widowControl/>
              <w:spacing w:line="230" w:lineRule="exact" w:before="228" w:after="0"/>
              <w:ind w:left="20" w:right="115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Received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Test Period </w:t>
            </w:r>
          </w:p>
          <w:p>
            <w:pPr>
              <w:autoSpaceDN w:val="0"/>
              <w:autoSpaceDE w:val="0"/>
              <w:widowControl/>
              <w:spacing w:line="266" w:lineRule="exact" w:before="310" w:after="0"/>
              <w:ind w:left="2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Test Type </w:t>
            </w:r>
          </w:p>
          <w:p>
            <w:pPr>
              <w:autoSpaceDN w:val="0"/>
              <w:autoSpaceDE w:val="0"/>
              <w:widowControl/>
              <w:spacing w:line="230" w:lineRule="exact" w:before="344" w:after="0"/>
              <w:ind w:left="20" w:right="100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Test Site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Test Method(s)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Test Results(s) </w:t>
            </w:r>
          </w:p>
        </w:tc>
        <w:tc>
          <w:tcPr>
            <w:tcW w:type="dxa" w:w="6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: 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: 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: 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: </w:t>
            </w:r>
          </w:p>
          <w:p>
            <w:pPr>
              <w:autoSpaceDN w:val="0"/>
              <w:autoSpaceDE w:val="0"/>
              <w:widowControl/>
              <w:spacing w:line="230" w:lineRule="exact" w:before="238" w:after="0"/>
              <w:ind w:left="422" w:right="345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: 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0000. 00. 00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: 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0000. 00. 00 ~ 0000. 00. 00 </w:t>
            </w:r>
          </w:p>
          <w:p>
            <w:pPr>
              <w:autoSpaceDN w:val="0"/>
              <w:tabs>
                <w:tab w:pos="704" w:val="left"/>
              </w:tabs>
              <w:autoSpaceDE w:val="0"/>
              <w:widowControl/>
              <w:spacing w:line="314" w:lineRule="exact" w:before="1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: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: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Candidate List of Substances of Very High Concern for authorization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published by European Chemicals Agency (ECHA) Regarding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Regulation (EC) No. 1907/2006 concerning REACH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Fixed Test Lab (RM908~915 126, Beolmal-ro, Dongan-gu, Anyang-si)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: 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For the detail, please the following page(s). </w:t>
            </w:r>
          </w:p>
          <w:p>
            <w:pPr>
              <w:autoSpaceDN w:val="0"/>
              <w:autoSpaceDE w:val="0"/>
              <w:widowControl/>
              <w:spacing w:line="264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: 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For the detail, please the following page(s). </w:t>
            </w:r>
          </w:p>
        </w:tc>
      </w:tr>
    </w:tbl>
    <w:p>
      <w:pPr>
        <w:autoSpaceDN w:val="0"/>
        <w:autoSpaceDE w:val="0"/>
        <w:widowControl/>
        <w:spacing w:line="214" w:lineRule="exact" w:before="4200" w:after="0"/>
        <w:ind w:left="0" w:right="283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 Authorized by </w:t>
      </w:r>
    </w:p>
    <w:p>
      <w:pPr>
        <w:autoSpaceDN w:val="0"/>
        <w:autoSpaceDE w:val="0"/>
        <w:widowControl/>
        <w:spacing w:line="206" w:lineRule="exact" w:before="250" w:after="0"/>
        <w:ind w:left="5232" w:right="144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Bureau Veritas Korea Co., Ltd.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Consumer Product Services </w:t>
      </w:r>
    </w:p>
    <w:p>
      <w:pPr>
        <w:autoSpaceDN w:val="0"/>
        <w:autoSpaceDE w:val="0"/>
        <w:widowControl/>
        <w:spacing w:line="240" w:lineRule="auto" w:before="0" w:after="0"/>
        <w:ind w:left="0" w:right="1644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390650" cy="48641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864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38"/>
        <w:sectPr>
          <w:type w:val="continuous"/>
          <w:pgSz w:w="11909" w:h="16834"/>
          <w:pgMar w:top="224" w:right="1424" w:bottom="138" w:left="1420" w:header="720" w:footer="720" w:gutter="0"/>
          <w:cols w:space="720" w:num="1" w:equalWidth="0">
            <w:col w:w="9064" w:space="0"/>
            <w:col w:w="3484" w:space="0"/>
            <w:col w:w="5580" w:space="0"/>
          </w:cols>
          <w:docGrid w:linePitch="360"/>
        </w:sectPr>
      </w:pPr>
    </w:p>
    <w:p>
      <w:pPr>
        <w:autoSpaceDN w:val="0"/>
        <w:autoSpaceDE w:val="0"/>
        <w:widowControl/>
        <w:spacing w:line="154" w:lineRule="exact" w:before="0" w:after="0"/>
        <w:ind w:left="20" w:right="0" w:firstLine="0"/>
        <w:jc w:val="left"/>
      </w:pPr>
      <w:r>
        <w:rPr>
          <w:rFonts w:ascii="Times New Roman,Italic" w:hAnsi="Times New Roman,Italic" w:eastAsia="Times New Roman,Italic"/>
          <w:b w:val="0"/>
          <w:i w:val="0"/>
          <w:color w:val="000000"/>
          <w:sz w:val="14"/>
        </w:rPr>
        <w:t>Scan to see the Report</w:t>
      </w:r>
    </w:p>
    <w:p>
      <w:pPr>
        <w:sectPr>
          <w:type w:val="continuous"/>
          <w:pgSz w:w="11909" w:h="16834"/>
          <w:pgMar w:top="224" w:right="1424" w:bottom="138" w:left="1420" w:header="720" w:footer="720" w:gutter="0"/>
          <w:cols w:space="720" w:num="2" w:equalWidth="0">
            <w:col w:w="3252" w:space="0"/>
            <w:col w:w="5812" w:space="0"/>
            <w:col w:w="9064" w:space="0"/>
            <w:col w:w="3484" w:space="0"/>
            <w:col w:w="5580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120" w:after="306"/>
        <w:ind w:left="1980" w:right="72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1F487C"/>
          <w:sz w:val="22"/>
        </w:rPr>
        <w:t xml:space="preserve">JIN KIM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Lab Manager / Bureau Veritas Korea CPS</w:t>
      </w:r>
    </w:p>
    <w:p>
      <w:pPr>
        <w:sectPr>
          <w:type w:val="nextColumn"/>
          <w:pgSz w:w="11909" w:h="16834"/>
          <w:pgMar w:top="224" w:right="1424" w:bottom="138" w:left="1420" w:header="720" w:footer="720" w:gutter="0"/>
          <w:cols w:space="720" w:num="2" w:equalWidth="0">
            <w:col w:w="3252" w:space="0"/>
            <w:col w:w="5812" w:space="0"/>
            <w:col w:w="9064" w:space="0"/>
            <w:col w:w="3484" w:space="0"/>
            <w:col w:w="558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32"/>
        <w:gridCol w:w="4532"/>
      </w:tblGrid>
      <w:tr>
        <w:trPr>
          <w:trHeight w:hRule="exact" w:val="1794"/>
        </w:trPr>
        <w:tc>
          <w:tcPr>
            <w:tcW w:type="dxa" w:w="2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2" w:after="0"/>
              <w:ind w:left="2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Bureau Veritas CPS Korea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RM409, 8F RM901~902, RM908~915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(O-Biz tower) 126, Beolmal-ro, Dongan-gu, Anyang-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si, Gyeonggi-do, 14057, Republic of Korea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Tel :+82.31.688.8000 Fax: +82.31.360.0276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Website: www.bureauveritas.co.kr/cps </w:t>
            </w:r>
          </w:p>
          <w:p>
            <w:pPr>
              <w:autoSpaceDN w:val="0"/>
              <w:autoSpaceDE w:val="0"/>
              <w:widowControl/>
              <w:spacing w:line="166" w:lineRule="exact" w:before="798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2" w:after="0"/>
              <w:ind w:left="12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This report is governed by, and incorporates by reference, the Conditions of Testing as posted at the date of issuance of this report at http://w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ww.bureauveritas.com/home/about-us/our-business/cps/about-us/terms-conditions/ and is intended for your exclusive use. Any copying or re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plication of this report to or for any other person or entity, or use of our name or trademark, is permitted only with our prior written permissi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on. This report sets forth our findings solely with respect to the test samples identified herein. The results set forth in this report are not indic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ative or representative of the quality or characteristics of the lot from which a test sample was taken or any similar or identical product unles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s specifically and expressly noted. Our report includes all of the tests requested by you and the results thereof based upon the information tha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t you provided to us.  Measurement uncertainty is only provided upon request for accredited tests. Statements of conformity are based on sim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ple acceptance criteria without taking measurement uncertainty into account, unless otherwise requested in writing. You have 60 days from 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ate of issuance of this report to notify us of any material error or omission caused by our negligence or if you require measurement uncertain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ty; provided, however, that such notice shall be in writing and shall specifically address the issue you wish to raise. A failure to raise such iss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ue within the prescribed time shall constitute your unqualified acceptance of the completeness of this report, the tests conducted and the corr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ectness of the report contents. This report is independent of the KOLAS recognition criteria (KS Q ISO/IEC 17025) and KOLAS recognitio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>n. This report is independent of the accredited test results by Korea Laboratory Accreditation Scheme, which signed the ILAC-MRA.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9" w:h="16834"/>
          <w:pgMar w:top="224" w:right="1424" w:bottom="138" w:left="1420" w:header="720" w:footer="720" w:gutter="0"/>
          <w:cols w:space="720" w:num="1" w:equalWidth="0">
            <w:col w:w="9064" w:space="0"/>
            <w:col w:w="3252" w:space="0"/>
            <w:col w:w="5812" w:space="0"/>
            <w:col w:w="9064" w:space="0"/>
            <w:col w:w="3484" w:space="0"/>
            <w:col w:w="558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2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334" w:lineRule="exact" w:before="470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TEST RESULT</w:t>
      </w:r>
    </w:p>
    <w:p>
      <w:pPr>
        <w:autoSpaceDN w:val="0"/>
        <w:autoSpaceDE w:val="0"/>
        <w:widowControl/>
        <w:spacing w:line="256" w:lineRule="exact" w:before="394" w:after="158"/>
        <w:ind w:left="136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 xml:space="preserve">Candidate List of Substances of Very High Concern for authorization published by European </w:t>
      </w: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>Chemicals Agency (ECHA) Regarding Regulation (EC) No. 1907/2006 concerning REACH.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88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96" w:after="0"/>
              <w:ind w:left="0" w:right="3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No.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96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Substance name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96" w:after="0"/>
              <w:ind w:left="294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CAS No.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96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EC No.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12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Basis for </w:t>
            </w:r>
            <w:r>
              <w:br/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identification as a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SVHC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02" w:val="left"/>
                <w:tab w:pos="422" w:val="left"/>
              </w:tabs>
              <w:autoSpaceDE w:val="0"/>
              <w:widowControl/>
              <w:spacing w:line="230" w:lineRule="exact" w:before="112" w:after="0"/>
              <w:ind w:left="10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Detection </w:t>
            </w:r>
            <w:r>
              <w:tab/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Limit, </w:t>
            </w:r>
            <w:r>
              <w:br/>
            </w:r>
            <w:r>
              <w:tab/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%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28" w:after="0"/>
              <w:ind w:left="144" w:right="144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Result,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% </w:t>
            </w:r>
          </w:p>
        </w:tc>
      </w:tr>
      <w:tr>
        <w:trPr>
          <w:trHeight w:hRule="exact" w:val="29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0" w:right="14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Triethyl arsenate*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15606-95-8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427-700-2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14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120-12-7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204-371-1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2" w:after="0"/>
              <w:ind w:left="0" w:right="14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4,4’-Diaminodiphenyl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methane (MDA)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2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101-77-9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202-974-4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45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4" w:after="0"/>
              <w:ind w:left="0" w:right="14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Dibutyl phthalate (DBP)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4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84-74-2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201-557-4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human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8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14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Cobalt dichloride*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7646-79-9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231-589-4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Carcinogenic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296"/>
        </w:trPr>
        <w:tc>
          <w:tcPr>
            <w:tcW w:type="dxa" w:w="59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14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 </w:t>
            </w:r>
          </w:p>
        </w:tc>
        <w:tc>
          <w:tcPr>
            <w:tcW w:type="dxa" w:w="213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Diarsenic pentaoxide* </w:t>
            </w:r>
          </w:p>
        </w:tc>
        <w:tc>
          <w:tcPr>
            <w:tcW w:type="dxa" w:w="1276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1303-28-2 </w:t>
            </w:r>
          </w:p>
        </w:tc>
        <w:tc>
          <w:tcPr>
            <w:tcW w:type="dxa" w:w="127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215-116-9 </w:t>
            </w:r>
          </w:p>
        </w:tc>
        <w:tc>
          <w:tcPr>
            <w:tcW w:type="dxa" w:w="178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30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14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Diarsenic trioxide*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1327-53-3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215-481-4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4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14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Sodium dichromate*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16" w:after="0"/>
              <w:ind w:left="144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7789-12-0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(1)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10588-01-9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(2)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234-190-3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7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4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0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5-tert-butyl-2,4,6-trinitro-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m-xylene (musk xylene)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81-15-2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201-329-4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66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9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28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 (2-ethylhexyl)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phthalate (DEHP)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98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117-81-7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9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204-211-0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environment and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human 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9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94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3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Hexabromo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cyclododecane (HBCDD)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all major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diastereoisomers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identified: </w:t>
            </w:r>
          </w:p>
          <w:p>
            <w:pPr>
              <w:autoSpaceDN w:val="0"/>
              <w:autoSpaceDE w:val="0"/>
              <w:widowControl/>
              <w:spacing w:line="240" w:lineRule="exact" w:before="24" w:after="0"/>
              <w:ind w:left="104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18"/>
              </w:rPr>
              <w:t>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 - HBCDD </w:t>
            </w:r>
          </w:p>
          <w:p>
            <w:pPr>
              <w:autoSpaceDN w:val="0"/>
              <w:autoSpaceDE w:val="0"/>
              <w:widowControl/>
              <w:spacing w:line="240" w:lineRule="exact" w:before="58" w:after="0"/>
              <w:ind w:left="104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18"/>
              </w:rPr>
              <w:t>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 - HBCDD </w:t>
            </w:r>
          </w:p>
          <w:p>
            <w:pPr>
              <w:autoSpaceDN w:val="0"/>
              <w:autoSpaceDE w:val="0"/>
              <w:widowControl/>
              <w:spacing w:line="240" w:lineRule="exact" w:before="58" w:after="0"/>
              <w:ind w:left="104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18"/>
              </w:rPr>
              <w:t>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 - HBCDD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22" w:val="left"/>
              </w:tabs>
              <w:autoSpaceDE w:val="0"/>
              <w:widowControl/>
              <w:spacing w:line="206" w:lineRule="exact" w:before="320" w:after="0"/>
              <w:ind w:left="18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3194-55-6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(3)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25637-99-4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(4)</w:t>
            </w:r>
          </w:p>
          <w:p>
            <w:pPr>
              <w:autoSpaceDN w:val="0"/>
              <w:autoSpaceDE w:val="0"/>
              <w:widowControl/>
              <w:spacing w:line="240" w:lineRule="exact" w:before="33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134237-50-6 </w:t>
            </w:r>
          </w:p>
          <w:p>
            <w:pPr>
              <w:autoSpaceDN w:val="0"/>
              <w:autoSpaceDE w:val="0"/>
              <w:widowControl/>
              <w:spacing w:line="240" w:lineRule="exact" w:before="5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134237-51-7 </w:t>
            </w:r>
          </w:p>
          <w:p>
            <w:pPr>
              <w:autoSpaceDN w:val="0"/>
              <w:autoSpaceDE w:val="0"/>
              <w:widowControl/>
              <w:spacing w:line="240" w:lineRule="exact" w:before="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134237-52-8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766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247-148-4,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221-695-9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82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Alkanes, C10-13, chloro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(Short Chain Chlorinated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Paraffins) (SCCP)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85535-84-8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287-476-5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PBT, 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Bis(tributyltin)oxide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(TBTO)**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56-35-9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200-268-0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30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hydrogen arsenate*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7784-40-9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232-064-2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42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064" w:space="0"/>
            <w:col w:w="3252" w:space="0"/>
            <w:col w:w="5812" w:space="0"/>
            <w:col w:w="9064" w:space="0"/>
            <w:col w:w="3484" w:space="0"/>
            <w:col w:w="558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3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46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526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Benzyl butyl phthalate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(BBP)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85-68-7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201-622-7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human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2,4-Dinitrotoluene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121-14-2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204-450-0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 </w:t>
            </w:r>
          </w:p>
        </w:tc>
        <w:tc>
          <w:tcPr>
            <w:tcW w:type="dxa" w:w="213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 oil </w:t>
            </w:r>
          </w:p>
        </w:tc>
        <w:tc>
          <w:tcPr>
            <w:tcW w:type="dxa" w:w="1276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90640-80-5 </w:t>
            </w:r>
          </w:p>
        </w:tc>
        <w:tc>
          <w:tcPr>
            <w:tcW w:type="dxa" w:w="127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292-602-7 </w:t>
            </w:r>
          </w:p>
        </w:tc>
        <w:tc>
          <w:tcPr>
            <w:tcW w:type="dxa" w:w="178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44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Carcinogenic, PBT,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 oil,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 paste, distn. 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Lights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91995-17-4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295-278-5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PBT, 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 oil,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 paste,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 fraction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91995-15-2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295-275-9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PBT, vPvB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2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0" w:after="0"/>
              <w:ind w:left="104" w:right="72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 oil,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anthracene-low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90640-82-7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292-604-8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PBT, 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12" w:after="0"/>
              <w:ind w:left="104" w:right="72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 oil,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 paste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90640-81-6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292-603-2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PBT, 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460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Diisobutyl phthalate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84-69-5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201-553-2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human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Aluminosilicate,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Refractory Ceramic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Fibres*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a</w:t>
            </w:r>
          </w:p>
        </w:tc>
        <w:tc>
          <w:tcPr>
            <w:tcW w:type="dxa" w:w="2548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Index no. 650-017-00-8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Zirconia Aluminosilicate,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Refractory Ceramic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Fibres*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b</w:t>
            </w:r>
          </w:p>
        </w:tc>
        <w:tc>
          <w:tcPr>
            <w:tcW w:type="dxa" w:w="2548"/>
            <w:gridSpan w:val="2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Index no. 650-017-00-8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25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chromate*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7758-97-6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231-846-0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chromate molybdate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sulfate red (C.I. Pigment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Red 104)*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12656-85-8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235-759-9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sulfochromate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yellow (C.I. Pigment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Yellow 34)*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1344-37-2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215-693-7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Tris(2-chloroethyl)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phosphate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115-96-8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204-118-5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29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Coal tar pitch, high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temperature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65996-93-2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266-028-2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44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Carcinogenic, PBT,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Acrylamide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79-06-1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201-173-7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6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31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Trichloroethylene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79-01-6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201-167-4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1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Boric acid*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06" w:after="0"/>
              <w:ind w:left="144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10043-35-3,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11113-50-1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06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233-139-2 /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234-343-4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06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6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064" w:space="0"/>
            <w:col w:w="3252" w:space="0"/>
            <w:col w:w="5812" w:space="0"/>
            <w:col w:w="9064" w:space="0"/>
            <w:col w:w="3484" w:space="0"/>
            <w:col w:w="558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4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868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33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32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Disodium tetraborate,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anhydrous*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1330-43-4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(5)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12179-04-3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(6)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1303-96-4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(7)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215-540-4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Tetraboron disodium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heptaoxide, hydrate*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12267-73-1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235-541-3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38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35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Sodium chromate*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7775-11-3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231-889-5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7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Potassium chromate*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7789-00-6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232-140-5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38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37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Ammonium dichromate*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7789-09-5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232-143-1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3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Potassium dichromate*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7778-50-9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231-906-6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7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39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Cobalt(II) sulphate*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10124-43-3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233-334-2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Cobalt(II) dinitrate*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10141-05-6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233-402-1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41 </w:t>
            </w:r>
          </w:p>
        </w:tc>
        <w:tc>
          <w:tcPr>
            <w:tcW w:type="dxa" w:w="213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Cobalt(II) carbonate* </w:t>
            </w:r>
          </w:p>
        </w:tc>
        <w:tc>
          <w:tcPr>
            <w:tcW w:type="dxa" w:w="1276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513-79-1 </w:t>
            </w:r>
          </w:p>
        </w:tc>
        <w:tc>
          <w:tcPr>
            <w:tcW w:type="dxa" w:w="127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208-169-4 </w:t>
            </w:r>
          </w:p>
        </w:tc>
        <w:tc>
          <w:tcPr>
            <w:tcW w:type="dxa" w:w="178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Cobalt(II) diacetate*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71-48-7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200-755-8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2-Methoxyethanol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109-86-4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203-713-7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2-Ethoxyethanol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110-80-5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203-804-1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Chromium trioxide*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1333-82-0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215-607-8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65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8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 generated from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chromium trioxide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their oligomers: </w:t>
            </w:r>
          </w:p>
          <w:p>
            <w:pPr>
              <w:autoSpaceDN w:val="0"/>
              <w:autoSpaceDE w:val="0"/>
              <w:widowControl/>
              <w:spacing w:line="240" w:lineRule="exact" w:before="1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Chromic acid* </w:t>
            </w:r>
          </w:p>
          <w:p>
            <w:pPr>
              <w:autoSpaceDN w:val="0"/>
              <w:autoSpaceDE w:val="0"/>
              <w:widowControl/>
              <w:spacing w:line="240" w:lineRule="exact" w:before="6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Dichromic acid* </w:t>
            </w:r>
          </w:p>
          <w:p>
            <w:pPr>
              <w:autoSpaceDN w:val="0"/>
              <w:autoSpaceDE w:val="0"/>
              <w:widowControl/>
              <w:spacing w:line="206" w:lineRule="exact" w:before="4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Oligomers of chromic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 and dichromic acid*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584" w:after="0"/>
              <w:ind w:left="144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7738-94-5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13530-68-2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58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231-801-5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236-881-5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47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2-Ethoxyethyl acetate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111-15-9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203-839-2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1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Strontium Chromate*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7789-06-2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232-142-6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0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9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1,2-benzenedicarboxylic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acid, di-C7-11 branched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alkyl ester and linear alkyl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ester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76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68515-42-4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271-084-6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0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54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3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3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Hydrazine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4" w:after="0"/>
              <w:ind w:left="288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302-01-2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7803-57-8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206-114-9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51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  <w:col w:w="3484" w:space="0"/>
            <w:col w:w="558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5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598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51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1-Methyl-2-pyrrolidone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6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872-50-4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212-828-1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9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5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58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1,2,3-trichloropropane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8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96-18-4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202-486-1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9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4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05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9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12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1,2-benzenedicarboxylic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acid, di-C6-8-branched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alkyl ester, C7-rich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(DIHP)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90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71888-89-6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9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276-158-1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9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04" w:right="86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Dichromium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tris(chromate)*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24613-89-6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246-356-2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Potassium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hydroxyoctaoxodizincated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i-chromate*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11103-86-9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234-329-8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Pentazinc chromate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octahydroxide*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49663-84-5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256-418-0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Formaldehyde, oligomeric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reaction products with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aniline (technical MDA)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25214-70-4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500-036-1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Bis(2-methoxyethyl)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phthalate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117-82-8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204-212-6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2-Methoxyaniline;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o-Anisidine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90-04-0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201-963-1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60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4-(1,1,3,3-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tetramethylbutyl)phenol,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(4-tert-Octylphenol)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140-66-9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205-426-2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2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1,2-Dichloroethane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107-06-2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203-458-1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Bis(2-methoxyethyl) ether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111-96-6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203-924-4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30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Arsenic acid*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7778-39-4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231-901-9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Calcium arsenate*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7778-44-1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231-904-5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4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Trilead diarsenate*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3687-31-8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222-979-5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08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7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58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90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N,N-dimethylacetamide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(DMAC)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8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127-19-5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204-826-4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9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4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2,2’-dichloro-4,4’-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methylenedianiline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(MOCA)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101-14-4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202-918-9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8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68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Phenolphthalein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77-09-8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201-004-7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azide, Lead diazide*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13424-46-9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236-542-1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styphnate*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15245-44-0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239-290-0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dipicrate*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6477-64-1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229-335-2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24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72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02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1,2-bis(2-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methoxyethoxy)ethane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(TEGDME; triglyme)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112-49-2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203-977-3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08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100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  <w:col w:w="3484" w:space="0"/>
            <w:col w:w="558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6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812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73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00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1,2-dimethoxyethane;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ethylene glycol dimethyl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ether (EGDME)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110-71-4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203-794-9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98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Diboron trioxide*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1303-86-2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215-125-8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Formamide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75-12-7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200-842-0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57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80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Lead(II)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bis(methanesulfonate)*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17570-76-2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401-750-5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8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4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098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1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TGIC (1,3,5-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tris(oxiranylmethyl)-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1,3,5-triazine-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2,4,6(1H,3H,5H)-trione)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§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2451-62-9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219-514-3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34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4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58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β-TGIC (1,3,5-tris[(2S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and 2R)-2,3-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epoxypropyl]-1,3,5-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triazine-2,4,6-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(1H,3H,5H)-trione)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 §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4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59653-74-6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4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423-400-0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4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4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4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4,4'-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bis(dimethylamino)benzo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phenone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(Michler's ketone)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90-94-8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202-027-5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7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N,N,N',N'-tetramethyl-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4,4'-methylenedianiline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(Michler's base)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101-61-1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202-959-2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460"/>
        </w:trPr>
        <w:tc>
          <w:tcPr>
            <w:tcW w:type="dxa" w:w="590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81 </w:t>
            </w:r>
          </w:p>
        </w:tc>
        <w:tc>
          <w:tcPr>
            <w:tcW w:type="dxa" w:w="2130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[4-[4,4'-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bis(dimethylamino)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benzhydrylidene]cyclohex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a-2,5-dien-1-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ylidene]dimethylammoniu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 chloride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(C.I. Basic Violet 3) </w:t>
            </w:r>
          </w:p>
        </w:tc>
        <w:tc>
          <w:tcPr>
            <w:tcW w:type="dxa" w:w="1276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548-62-9 </w:t>
            </w:r>
          </w:p>
        </w:tc>
        <w:tc>
          <w:tcPr>
            <w:tcW w:type="dxa" w:w="1272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208-953-6 </w:t>
            </w:r>
          </w:p>
        </w:tc>
        <w:tc>
          <w:tcPr>
            <w:tcW w:type="dxa" w:w="178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664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0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82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[4-[[4-anilino-1-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naphthyl][4-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(dimethylamino)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phenyl]methylene]cycloh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exa-2,5-dien-1-ylidene]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dimethylammonium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chloride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(C.I. Basic Blue 26)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2580-56-5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219-943-6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30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1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3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α,α-Bis[4-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(dimethylamino)phenyl]-4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(phenylamino)naphthalen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e-1-methanol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(C.I. Solvent Blue 4)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6786-83-0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229-851-8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9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4,4'-bis(dimethylamino)-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4''-(methylamino)trityl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alcohol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561-41-1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209-218-2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3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1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Bis(pentabromophenyl)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ether (DecaBDE)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1163-19-5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214-604-9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Persistent,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bioaccumulative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toxic; very persistent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very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54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  <w:col w:w="3484" w:space="0"/>
            <w:col w:w="558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7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300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bioaccumulative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86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86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9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N,N-dimethylformamide;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dimethyl formamide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68-12-2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200-679-5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9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4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0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7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Methoxy acetic acid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76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625-45-6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210-894-6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98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Dibutyltin dichloride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(DBT)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ȸ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683-18-1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211-670-0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1,2-Diethoxyethane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629-14-1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211-076-1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59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6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7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Hexahydro-2-benzofuran-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1,3-dione (HHPA), cis-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cyclohexane-1,2-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dicarboxylic anhydride,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trans-cyclohexane-1,2-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dicarboxylic anhydride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86" w:after="0"/>
              <w:ind w:left="144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85-42-7,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13149-00-3,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14166-21-3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86" w:after="0"/>
              <w:ind w:left="144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201-604-9,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236-086-3,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238-009-9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586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66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9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Hexahydromethylphathalic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anhydride,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Hexahydro-4-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methylphathalic anhydride,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Hexahydro-1-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methylphathalic anhydride,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Hexahydro-3-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methylphathalic anhydride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22" w:after="0"/>
              <w:ind w:left="144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25550-51-0,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19438-60-9,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48122-14-1,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57110-29-9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22" w:after="0"/>
              <w:ind w:left="144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247-094-1,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243-072-0,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256-356-4,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260-566-1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28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9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494"/>
        </w:trPr>
        <w:tc>
          <w:tcPr>
            <w:tcW w:type="dxa" w:w="590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11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92 </w:t>
            </w:r>
          </w:p>
        </w:tc>
        <w:tc>
          <w:tcPr>
            <w:tcW w:type="dxa" w:w="2130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4-Nonylphenol, branched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linear - substances with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 linear and/or branched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alkyl chain with a carbon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number of 9 covalently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bound in position 4 to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phenol, covering also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UVCB- and well-defined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substances which include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any of the individual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isomers or a combination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thereof </w:t>
            </w:r>
          </w:p>
        </w:tc>
        <w:tc>
          <w:tcPr>
            <w:tcW w:type="dxa" w:w="1276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114" w:after="0"/>
              <w:ind w:left="0" w:right="5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114" w:after="0"/>
              <w:ind w:left="0" w:right="5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038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1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93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Heptacosafluorotetradecano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ic acid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376-06-7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206-803-4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Very persistent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very bioaccumulative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1,2-Benzenedicarboxylic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acid, dipentylester,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branched and linear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+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84777-06-0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284-032-2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95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Henicosafluoroundecanoic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0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2058-94-8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218-165-4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Very persistent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very bioaccumulative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N-pentyl-isopentylphtalate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(iPnPP)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+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21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776297-69-9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Pentacosafluorotridecanoic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72629-94-8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276-745-2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Very persistent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very bioaccumulative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17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  <w:col w:w="3484" w:space="0"/>
            <w:col w:w="558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8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1452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98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4-(1,1,3,3-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tetramethylbutyl)phenol,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ethoxylated - covering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well-defined substances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UVCB substances,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polymers and homologues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4" w:after="0"/>
              <w:ind w:left="0" w:right="5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4" w:after="0"/>
              <w:ind w:left="0" w:right="5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52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Tricosafluorododecanoic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307-55-1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206-203-2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Very persistent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very bioaccumulative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bis(tetrafluoroborate)*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13814-96-5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237-486-0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101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tetroxide (orange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lead)*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0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1314-41-6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215-235-6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Diethyl sulphate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64-67-5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200-589-6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Dinoseb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88-85-7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201-861-7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Titanium Zirconium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Oxide*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12626-81-2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235-727-4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Acetic acid, lead salt,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basic*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51404-69-4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257-175-3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Furan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110-00-9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203-727-3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N-methylacetamide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79-16-3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201-182-6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72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o-Toluidine;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2-Aminotoluene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95-53-4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202-429-0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3-ethyl-2-methyl-2-(3-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methylbutyl)-1,3-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oxazolidine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21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143860-04-2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421-150-7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06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4,4'-oxydianiline and its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salts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101-80-4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202-977-0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[Phthalato(2-)]dioxotrilead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(Dibasic lead phthalate)*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69011-06-9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273-688-5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titanium trioxide*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12060-00-3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235-038-9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oxide sulphate*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12036-76-9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234-853-7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dinitrate*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10099-74-8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233-245-9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4-Aminoazobenzene;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4-Phenylazoaniline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60-09-3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200-453-6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cyanamidate*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20837-86-9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244-073-9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Tetralead trioxide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sulphate*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12202-17-4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235-380-9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4-methyl-m-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phenylenediamine (2,4-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toluene-diamine)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95-80-7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202-453-1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Pyrochlore, antimony lead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yellow*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0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8012-00-8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232-382-1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120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Trilead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bis(carbonate)dihydroxide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(basic lead carbonate)*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30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1319-46-6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215-290-6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Dimethyl sulphate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77-78-1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201-058-1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Dioxobis(stearato)trilead*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12578-12-0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235-702-8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59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  <w:col w:w="3484" w:space="0"/>
            <w:col w:w="558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9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123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Silicic acid, barium salt,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lead-doped*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68784-75-8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272-271-5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Biphenyl-4-ylamine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92-67-1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202-177-1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04" w:right="72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oxide (lead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monoxide)*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0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1317-36-8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215-267-0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Pentalead tetraoxide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sulphate*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12065-90-6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235-067-7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Propylene oxide;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1,2-epoxypropane;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methyloxirane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75-56-9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200-879-2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Silicic acid, lead salt*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11120-22-2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234-363-3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04" w:right="86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Trilead dioxide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phosphonate*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12141-20-7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235-252-2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o-aminoazotoluene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97-56-3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202-591-2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1-bromopropane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106-94-5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203-445-0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6-methoxy-m-toluidine (p-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cresidine)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120-71-8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204-419-1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4,4'-methylenedi-o-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toluidine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838-88-0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212-658-8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Tetraethyllead*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78-00-2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201-075-4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135 </w:t>
            </w:r>
          </w:p>
        </w:tc>
        <w:tc>
          <w:tcPr>
            <w:tcW w:type="dxa" w:w="2130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Sulfurous acid, lead salt,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dibasic* </w:t>
            </w:r>
          </w:p>
        </w:tc>
        <w:tc>
          <w:tcPr>
            <w:tcW w:type="dxa" w:w="1276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62229-08-7 </w:t>
            </w:r>
          </w:p>
        </w:tc>
        <w:tc>
          <w:tcPr>
            <w:tcW w:type="dxa" w:w="1272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263-467-1 </w:t>
            </w:r>
          </w:p>
        </w:tc>
        <w:tc>
          <w:tcPr>
            <w:tcW w:type="dxa" w:w="178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136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Fatty acids, C16-18, lead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salts*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91031-62-8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292-966-7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6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Diisopentylphthalate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+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605-50-5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210-088-4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Diazene-1,2-dicarboxamide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(C,C'-azodi(formamide))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78" w:val="left"/>
              </w:tabs>
              <w:autoSpaceDE w:val="0"/>
              <w:widowControl/>
              <w:spacing w:line="240" w:lineRule="exact" w:before="0" w:after="0"/>
              <w:ind w:left="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123-77-3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204-650-8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04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139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Cadmium*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7440-43-9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231-152-8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96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5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8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Cadmium oxide*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1306-19-0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215-146-2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30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9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570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141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Dipentyl phthalate (DPP)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+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131-18-0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205-017-9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1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32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4-Nonylphenol, branched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linear, ethoxylated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[substances with a linear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and/or branched alkyl chain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with a carbon number of 9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covalently bound in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position 4 to phenol,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ethoxylated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covering  UVCB- and well-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defined substances,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polymers and homologues,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which include any of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individual isomers and/or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combinations thereof]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240" w:lineRule="exact" w:before="4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32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248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32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30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6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  <w:col w:w="3484" w:space="0"/>
            <w:col w:w="558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10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143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Ammonium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pentadecafluorooctanoate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(APFO)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≠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3825-26-1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223-320-4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PBT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Pentadecafluorooctanoic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 (PFOA)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≠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335-67-1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206-397-9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PBT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2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Cadmium sulphide*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1306-23-6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215-147-8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4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Dihexyl phthalate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84-75-3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201-559-5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5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0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Disodium 3,3'-[[1,1'-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biphenyl]-4,4'-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diylbis(azo)]bis(4-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aminonaphthalene-1-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sulphonate) (C.I. Direct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Red 28)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573-58-0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209-358-4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99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6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7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Disodium 4-amino-3-[[4'-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[(2,4diaminophenyl)azo]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[1,1'-biphenyl]-4-yl]azo] 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5-hydroxy-6-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(phenylazo)naphthalene-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2,7-disulphonate (C.I. 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Direct Black 38)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1937-37-7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217-710-3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84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586"/>
        </w:trPr>
        <w:tc>
          <w:tcPr>
            <w:tcW w:type="dxa" w:w="59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149 </w:t>
            </w:r>
          </w:p>
        </w:tc>
        <w:tc>
          <w:tcPr>
            <w:tcW w:type="dxa" w:w="213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90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Imidazolidine-2-thione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(2-imidazoline-2-thiol) </w:t>
            </w:r>
          </w:p>
        </w:tc>
        <w:tc>
          <w:tcPr>
            <w:tcW w:type="dxa" w:w="1276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96-45-7 </w:t>
            </w:r>
          </w:p>
        </w:tc>
        <w:tc>
          <w:tcPr>
            <w:tcW w:type="dxa" w:w="127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202-506-9 </w:t>
            </w:r>
          </w:p>
        </w:tc>
        <w:tc>
          <w:tcPr>
            <w:tcW w:type="dxa" w:w="178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9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4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di(acetate)*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301-04-2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206-104-4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5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Trixylyl phosphate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25155-23-1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246-677-8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04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8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8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Cadmium chloride*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10108-64-2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233-296-7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92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human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8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0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1,2-Benzenedicarboxylic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acid, dihexyl ester,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branched and linear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++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68515-50-4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271-093-5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06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3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3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64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Sodium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peroxometaborate*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7632-04-4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231-556-4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6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918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155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50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Sodium perborate;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perboric acid, sodium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salt*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5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239-172-9;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234-390-0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5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96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  <w:col w:w="3484" w:space="0"/>
            <w:col w:w="558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11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1838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156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Cadmium fluoride *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7790-79-6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232-222-0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9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Mutagenic; Toxic for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human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7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79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Cadmium sulphate 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96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10124-36-4;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31119-53-6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233-331-6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Mutagenic; Toxic for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human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5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5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9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6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2-benzotriazol-2-yl-4,6-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di-tert-butylphenol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 (UV-320)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9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3846-71-7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9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223-346-6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22" w:after="0"/>
              <w:ind w:left="576" w:right="576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9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6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9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26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2-(2H-benzotriazol-2-yl)-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4,6-ditertpentylphenol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(UV-328)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9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25973-55-1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9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247-384-8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30" w:after="0"/>
              <w:ind w:left="576" w:right="576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9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268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0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160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2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2-ethylhexyl 10-ethyl-4,4-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dioctyl-7-oxo-8-oxa-3,5-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dithia-4-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stannatetradecanoate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(DOTE)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ȸ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15571-58-1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239-622-4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4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8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7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7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Reaction mass of 2-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ethylhexyl 10-ethyl-4,4-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dioctyl-7-oxo-8-oxa-3,5-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dithia-4-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stannatetradecanoate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2-ethylhexyl 10-ethyl-4-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[[2-[(2-ethylhexyl)oxy]-2-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oxoethyl]thio]-4-octyl-7-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oxo-8-oxa-3,5-dithia-4-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stannatetradecanoate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(reaction mass of DOTE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and MOTE)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ȸ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0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98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5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6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1,2-benzenedicarboxylic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acid, di-C6-10-alkyl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esters; 1,2-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benzenedicarboxylic acid,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mixed decyl and hexyl </w:t>
            </w:r>
          </w:p>
          <w:p>
            <w:pPr>
              <w:autoSpaceDN w:val="0"/>
              <w:autoSpaceDE w:val="0"/>
              <w:widowControl/>
              <w:spacing w:line="208" w:lineRule="exact" w:before="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octyl diesters with ≥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0.3% of dihexyl phthalate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(EC No. 201-559-5)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80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68515-51-5;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68648-93-1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80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271-094-0;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272-013-1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8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5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84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117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  <w:col w:w="3484" w:space="0"/>
            <w:col w:w="558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12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2342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03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163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3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5-sec-butyl-2-(2,4-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dimethylcyclohex-3-en-1-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yl)-5-methyl-1,3-dioxane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[1], 5-sec-butyl-2-(4,6-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dimethylcyclohex-3-en-1-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yl)-5-methyl-1,3-dioxane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[2] [covering any of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individual isomers of [1]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[2] or any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combination thereof]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03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03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03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03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0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9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1,3-propanesultone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1120-71-4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214-317-9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5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7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2" w:after="0"/>
              <w:ind w:left="104" w:right="440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2,4-di-tert-butyl-6-(5-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chlorobenzotriazol-2-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yl)phenol (UV-327)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3864-99-1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223-383-8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722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166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2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2-(2H-benzotriazol-2-yl)-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4-(tert-butyl)-6-(sec-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butyl)phenol (UV-350)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36437-37-3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253-037-1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7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Nitrobenzene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98-95-3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202-716-0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58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7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5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Perfluorononan-1-oic acid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 and its sodium and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ammonium salts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52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375-95-1;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21049-39-8;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4149-60-4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206-801-3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5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PBT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83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14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Benzo[def]chrysene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(Benzo[a]pyrene)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50-32-8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200-028-5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Mutagenic; Toxic for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PBT; 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146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18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4,4’-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isopropylidenediphenol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(bisphenol A; BPA)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80-05-7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201-245-8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human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70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1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4-Heptylphenol, branched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linear [substances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with a linear and/or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branched alkyl chain with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 carbon number of 7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covalently bound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predominantly in position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 to phenol, covering also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UVCB- and well-defined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substances which include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any of the individual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isomers or a combination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thereof](4-Hpbl)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36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environment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9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4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Nonadecafluorodecanoic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 (PFDA) and its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sodium and ammonium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salts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08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3830-45-3,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335-76-2,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3108-42-7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08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206-400-3,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221-470-5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1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PBT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7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72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  <w:col w:w="3484" w:space="0"/>
            <w:col w:w="558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13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1048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9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173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18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p-(1,1-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dimethylpropyl)phenol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(PTAP)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9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80-46-6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9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201-280-9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environment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9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54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Perfluorohexane-1-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sulphonic acid and its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salts (PFHxS)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07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1,6,7,8,9,14,15,16,17,17,1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8,18-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Dodecachloropentacyclo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[12.2.1.16,9.02,13.05,10]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octadeca-7,15-diene </w:t>
            </w:r>
          </w:p>
          <w:p>
            <w:pPr>
              <w:autoSpaceDN w:val="0"/>
              <w:autoSpaceDE w:val="0"/>
              <w:widowControl/>
              <w:spacing w:line="208" w:lineRule="exact" w:before="0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(“Dechlorane Plus”TM)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[covering any of its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individual anti- and syn-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isomers or any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combination thereof]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4" w:after="0"/>
              <w:ind w:left="10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(Article 57e)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8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4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Benz[a]anthracene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56-55-3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200-280-6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(Article 57a)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 (Article 57d)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(Article 57e)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7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876"/>
        </w:trPr>
        <w:tc>
          <w:tcPr>
            <w:tcW w:type="dxa" w:w="59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177 </w:t>
            </w:r>
          </w:p>
        </w:tc>
        <w:tc>
          <w:tcPr>
            <w:tcW w:type="dxa" w:w="213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Cadmium nitrate </w:t>
            </w:r>
          </w:p>
        </w:tc>
        <w:tc>
          <w:tcPr>
            <w:tcW w:type="dxa" w:w="1276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10325-94-7 </w:t>
            </w:r>
          </w:p>
        </w:tc>
        <w:tc>
          <w:tcPr>
            <w:tcW w:type="dxa" w:w="127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233-710-6 </w:t>
            </w:r>
          </w:p>
        </w:tc>
        <w:tc>
          <w:tcPr>
            <w:tcW w:type="dxa" w:w="178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(Article 57a)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(Article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57b)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Specific target organ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toxicity after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repeated exposure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(Article 57(f) -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human health) </w:t>
            </w:r>
          </w:p>
        </w:tc>
        <w:tc>
          <w:tcPr>
            <w:tcW w:type="dxa" w:w="105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79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87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Cadmium carbonate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513-78-0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208-168-9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(Article 57a)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(Article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57b)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Specific target organ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toxicity after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repeated exposure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(Article 57(f) -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human health)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87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Cadmium hydroxide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21041-95-2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244-168-5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(Article 57a)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(Article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57b)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Specific target organ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toxicity after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repeated exposure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(Article 57(f) -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human health)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4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Chrysene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218-01-9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205-923-4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(Article 57a)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 (Article 57d)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(Article 57e)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7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4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Reaction products of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1,3,4-thiadiazolidine-2,5-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dithione, formaldehyde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4-heptylphenol,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Endocrine disrupting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properties (Article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57(f) – environment)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60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  <w:col w:w="3484" w:space="0"/>
            <w:col w:w="558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14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840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branched and linear (RP-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HP) [with ≥0.1% w/w 4-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heptylphenol, branched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linear]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22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182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5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Octamethylcyclotetrasilox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ane (D4)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556-67-2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209-136-7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58" w:after="0"/>
              <w:ind w:left="576" w:right="576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5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Decamethylcyclopentasilo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xane (D5)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541-02-6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208-764-9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58" w:after="0"/>
              <w:ind w:left="576" w:right="576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3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5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Dodecamethylcyclohexasi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loxane (D6)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3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540-97-6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3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208-762-8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58" w:after="0"/>
              <w:ind w:left="576" w:right="576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3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7439-92-1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231-100-4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5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7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Disodium octaborate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12008-41-2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234-541-0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58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Benzo[ghi]perylene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191-24-2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205-883-8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56" w:after="0"/>
              <w:ind w:left="576" w:right="576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Terphenyl hydrogenated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61788-32-7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262-967-7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15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4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4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Ethylenediamine (EDA)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107-15-3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203-468-6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6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human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12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3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54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Benzene-1,2,4-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tricarboxylic acid 1,2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anhydride (TMA)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3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552-30-7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3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209-008-0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8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human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3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57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5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580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Dicyclohexyl phthalate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(DCHP)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5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84-61-7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5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201-545-9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2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human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5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4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192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4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2,2-bis(4'-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hydroxyphenyl)-4-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methylpentane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6807-17-6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401-720-1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36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Benzo[k]fluoranthene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207-08-9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205-916-6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288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PBT;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Fluoranthene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206-44-0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205-912-4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28" w:after="0"/>
              <w:ind w:left="576" w:right="576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PBT;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67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  <w:col w:w="3484" w:space="0"/>
            <w:col w:w="558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15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722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195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Phenanthrene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85-01-8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201-581-5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Pyrene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129-00-0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204-927-3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0" w:after="0"/>
              <w:ind w:left="576" w:right="576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PBT;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36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4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1,7,7-trimethyl-3-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(phenylmethylene)bicy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clo[2.2.1]heptan-2-one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(3-benzylidene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camphor; 3-BC)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15087-24-8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239-139-9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to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environment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2-methoxyethyl acetate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110-49-6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203-772-9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53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3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Tris(4-nonylphenyl,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branched and linear)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phosphite (TNPP) with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≥ 0.1% w/w of 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nonylphenol, branched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and linear (4-NP)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to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environment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7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2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2,3,3,3-tetrafluoro-2-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(heptafluoropropoxy)pr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opionic acid, its salts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and its acyl halides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(covering any of their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individual isomers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combinations thereof)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7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environment &amp;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human 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16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4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52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4-tert-butylphenol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(PTBP)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98-54-4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202-679-0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to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environment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9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3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2-benzyl-2-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dimethylamino-4'-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morpholinobutyrophen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one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119313-12-1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404-360-3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36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930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3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4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2-methyl-1-(4-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methylthiophenyl)-2-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morpholinopropan-1-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one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71868-10-5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400-600-6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38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Diisohexyl phthalate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71850-09-4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276-090-2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50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1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406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Perfluorobutane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sulfonic acid (PFBS)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and its salts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environment and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human 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56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  <w:col w:w="3484" w:space="0"/>
            <w:col w:w="558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16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722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206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1-vinylimidazole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1072-63-5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214-012-0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2-methylimidazole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693-98-1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211-765-7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26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9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86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Butyl 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hydroxybenzoate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(Butylparaben)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94-26-8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202-318-7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human 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2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Dibutylbis(pentane-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2,4-dionato-O,O')tin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22673-19-4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245-152-0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0.010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38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bis(2-(2-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methoxyethoxy)ethyl)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ether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143-24-8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205-594-7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36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19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6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Dioctyltin dilaurate,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stannane, dioctyl-,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bis(coco acyloxy)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derivs., and any other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stannane, dioctyl-,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bis(fatty acyloxy) derivs. </w:t>
            </w:r>
          </w:p>
          <w:p>
            <w:pPr>
              <w:autoSpaceDN w:val="0"/>
              <w:autoSpaceDE w:val="0"/>
              <w:widowControl/>
              <w:spacing w:line="218" w:lineRule="exact" w:before="36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wherein C12 is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predominant carbon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number of the fatty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acyloxy moiety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86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61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7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5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1,4-dioxane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123-91-1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204-661-8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Carcinogenic;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environment &amp;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human 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08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2,2-bis(bromomethyl)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propane1,3-diol (BMP)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2,2-dimethylpropan-1-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ol, tribromo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derivative/3-bromo-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2,2-bis(bromomethyl)-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1-propanol (TBNPA)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2,3-dibromo-1-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propanol (2,3-DBPA)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3296-90-0,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36483-57-5,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1522-92-5,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96-13-9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696" w:after="0"/>
              <w:ind w:left="144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221-967-7,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253-057-0,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202-480-9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89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89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89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9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3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2-(4-tert-butylbenzyl)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propionaldehyde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its individual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stereoisomers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38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16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4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3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4,4'-(1-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methylpropylidene)bisp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henol; (bisphenol B)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77-40-7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201-025-1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environment &amp;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45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  <w:col w:w="3484" w:space="0"/>
            <w:col w:w="558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17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752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human health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16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4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Glutaral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111-30-8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203-856-5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human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19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6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Medium-chain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chlorinated paraffins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(MCCP) [UVCB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substances consisting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more than or equal to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80% linear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chloroalkanes with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carbon chain lengths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within the range from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C14 to C17]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5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5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874" w:after="0"/>
              <w:ind w:left="576" w:right="576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PBT;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5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5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0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Orthoboric acid,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sodium salt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13840-56-7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237-560-2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312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02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219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Phenol, alkylation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products (mainly in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para position) with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C12-rich branched or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linear alkyl chains from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oligomerisation,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covering any individual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isomers and/ 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combinations thereof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(PDDP)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environment &amp;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human health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85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9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(±)-1,7,7-trimethyl-3-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[(4-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methylphenyl)methylen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e]bicyclo[2.2.1]heptan-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2-one covering any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the individual isomers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and/or combinations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thereof (4-MBC)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5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human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0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221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34" w:after="0"/>
              <w:ind w:left="104" w:right="270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6,6'-di-tert-butyl-2,2'-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methylenedi-p-cresol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(DBMC)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119-47-1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204-327-1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852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9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222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S-(tricyclo[5.2.1.0'2,6]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deca-3-en-8(or 9)-yl)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O-(isopropyl 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isobutyl or 2-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ethylhexyl) O-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(isopropyl or isobutyl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or 2-ethylhexyl)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phosphorodithioate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255881-94-8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401-850-9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PBT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102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  <w:col w:w="3484" w:space="0"/>
            <w:col w:w="558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18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722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223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tris(2-methoxyethoxy)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vinylsilane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1067-53-4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213-934-0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0.05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0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hyperlink r:id="rId13" w:history="1">
                <w:r>
                  <w:rPr>
                    <w:rStyle w:val="Hyperlink"/>
                  </w:rPr>
                  <w:t>N-(hydroxy</w:t>
                </w:r>
              </w:hyperlink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hyperlink r:id="rId13" w:history="1">
                <w:r>
                  <w:rPr>
                    <w:rStyle w:val="Hyperlink"/>
                  </w:rPr>
                  <w:t xml:space="preserve">methyl) </w:t>
                </w:r>
              </w:hyperlink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hyperlink r:id="rId13" w:history="1">
                <w:r>
                  <w:rPr>
                    <w:rStyle w:val="Hyperlink"/>
                  </w:rPr>
                  <w:t xml:space="preserve">acrylamide </w:t>
                </w:r>
              </w:hyperlink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924-42-5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213-103-2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56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Mutagenic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9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3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1,1'-[ethane-1,2-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diylbisoxy]bis[2,4,6-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tribromobenzene](BTB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PE)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37853-59-1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253-692-3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9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2,2',6,6'-tetrabromo-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4,4'-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isopropylidenediphenol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)(TBBPA)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79-94-7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201-236-9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185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0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4,4'-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sulphonyldiphenol(Bis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phenol S, BPS)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7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80-09-1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7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201-250-5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environment &amp;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human 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7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7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7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34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Barium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diborontetraoxide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13701-59-2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237-222-4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7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32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Bis(2-ethylhexyl)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tetrabromophthalate(T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BPH)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116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4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3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Isobutyl 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hydroxybenzoate(Isobu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tylparaben)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4247-02-3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224-208-8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human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139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5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4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Melamine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108-78-1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203-615-4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environment &amp;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human 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285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9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19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Perfluoroheptanoicacid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(PFHpA) and its salts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0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reproduction; PBT;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vPvB; Equivalent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level of concern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having probable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serious effects on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the environment &amp;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human 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</w:tbl>
    <w:p>
      <w:pPr>
        <w:autoSpaceDN w:val="0"/>
        <w:autoSpaceDE w:val="0"/>
        <w:widowControl/>
        <w:spacing w:line="59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  <w:col w:w="3484" w:space="0"/>
            <w:col w:w="558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19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2312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02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233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reaction mass of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2,2,3,3,5,5,6,6-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octafluoro-4-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(1,1,1,2,3,3,3-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heptafluoropropan-2-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yl)morpholineand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2,2,3,3,5,5,6,6-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octafluoro-4-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(heptafluoropropyl)mor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pholine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473-390-7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146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2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Diphenyl(2,4,6-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trimethylbenzoyl)phosphi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ne oxide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75980-60-8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278-355-8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Suspected to be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to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 majority of data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submitters agree this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substance is Skin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sensitising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0.01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3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14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Bis(4-chlorophenyl)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sulphone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80-07-9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201-247-9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Under assessment as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Persistent,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Bioaccumulative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Toxic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0.01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266" w:lineRule="exact" w:before="200" w:after="0"/>
        <w:ind w:left="122" w:right="0" w:firstLine="0"/>
        <w:jc w:val="left"/>
      </w:pPr>
      <w:r>
        <w:rPr>
          <w:rFonts w:ascii="Times New Roman,Italic" w:hAnsi="Times New Roman,Italic" w:eastAsia="Times New Roman,Italic"/>
          <w:b w:val="0"/>
          <w:i w:val="0"/>
          <w:color w:val="000000"/>
          <w:sz w:val="13"/>
        </w:rPr>
        <w:t>(1)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CAS no. 7789-12-0 refers to sodium dichromate dehydrate. </w:t>
      </w:r>
    </w:p>
    <w:p>
      <w:pPr>
        <w:autoSpaceDN w:val="0"/>
        <w:autoSpaceDE w:val="0"/>
        <w:widowControl/>
        <w:spacing w:line="266" w:lineRule="exact" w:before="0" w:after="0"/>
        <w:ind w:left="122" w:right="0" w:firstLine="0"/>
        <w:jc w:val="left"/>
      </w:pPr>
      <w:r>
        <w:rPr>
          <w:rFonts w:ascii="Times New Roman,Italic" w:hAnsi="Times New Roman,Italic" w:eastAsia="Times New Roman,Italic"/>
          <w:b w:val="0"/>
          <w:i w:val="0"/>
          <w:color w:val="000000"/>
          <w:sz w:val="13"/>
        </w:rPr>
        <w:t>(2)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CAS no. 10588-01-9 refers to anhydrous sodium dichromate. </w:t>
      </w:r>
    </w:p>
    <w:p>
      <w:pPr>
        <w:autoSpaceDN w:val="0"/>
        <w:autoSpaceDE w:val="0"/>
        <w:widowControl/>
        <w:spacing w:line="228" w:lineRule="exact" w:before="36" w:after="0"/>
        <w:ind w:left="122" w:right="1296" w:firstLine="0"/>
        <w:jc w:val="left"/>
      </w:pPr>
      <w:r>
        <w:rPr>
          <w:rFonts w:ascii="Times New Roman,Italic" w:hAnsi="Times New Roman,Italic" w:eastAsia="Times New Roman,Italic"/>
          <w:b w:val="0"/>
          <w:i w:val="0"/>
          <w:color w:val="000000"/>
          <w:sz w:val="13"/>
        </w:rPr>
        <w:t>(3)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CAS no. 3194-55-6 refers to a specific HBCDD - 1, 2, 5, 6, 9, 10-hexabromocyclododecane. </w:t>
      </w:r>
      <w:r>
        <w:rPr>
          <w:rFonts w:ascii="Times New Roman,Italic" w:hAnsi="Times New Roman,Italic" w:eastAsia="Times New Roman,Italic"/>
          <w:b w:val="0"/>
          <w:i w:val="0"/>
          <w:color w:val="000000"/>
          <w:sz w:val="13"/>
        </w:rPr>
        <w:t>(4)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CAS no. 25637-99-4 refers to unspecific HBCDD isomer composition. </w:t>
      </w:r>
    </w:p>
    <w:p>
      <w:pPr>
        <w:autoSpaceDN w:val="0"/>
        <w:autoSpaceDE w:val="0"/>
        <w:widowControl/>
        <w:spacing w:line="266" w:lineRule="exact" w:before="0" w:after="0"/>
        <w:ind w:left="122" w:right="0" w:firstLine="0"/>
        <w:jc w:val="left"/>
      </w:pPr>
      <w:r>
        <w:rPr>
          <w:rFonts w:ascii="Times New Roman,Italic" w:hAnsi="Times New Roman,Italic" w:eastAsia="Times New Roman,Italic"/>
          <w:b w:val="0"/>
          <w:i w:val="0"/>
          <w:color w:val="000000"/>
          <w:sz w:val="13"/>
        </w:rPr>
        <w:t>(5)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CAS no. 1330-43-4 refers to disodium tetraborate, anhydrous. </w:t>
      </w:r>
    </w:p>
    <w:p>
      <w:pPr>
        <w:autoSpaceDN w:val="0"/>
        <w:autoSpaceDE w:val="0"/>
        <w:widowControl/>
        <w:spacing w:line="266" w:lineRule="exact" w:before="0" w:after="0"/>
        <w:ind w:left="122" w:right="0" w:firstLine="0"/>
        <w:jc w:val="left"/>
      </w:pPr>
      <w:r>
        <w:rPr>
          <w:rFonts w:ascii="Times New Roman,Italic" w:hAnsi="Times New Roman,Italic" w:eastAsia="Times New Roman,Italic"/>
          <w:b w:val="0"/>
          <w:i w:val="0"/>
          <w:color w:val="000000"/>
          <w:sz w:val="13"/>
        </w:rPr>
        <w:t>(6)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CAS no. 12179-04-3 refers to sodium tetraborate, pentahydrate. </w:t>
      </w:r>
    </w:p>
    <w:p>
      <w:pPr>
        <w:autoSpaceDN w:val="0"/>
        <w:autoSpaceDE w:val="0"/>
        <w:widowControl/>
        <w:spacing w:line="266" w:lineRule="exact" w:before="0" w:after="0"/>
        <w:ind w:left="122" w:right="0" w:firstLine="0"/>
        <w:jc w:val="left"/>
      </w:pPr>
      <w:r>
        <w:rPr>
          <w:rFonts w:ascii="Times New Roman,Italic" w:hAnsi="Times New Roman,Italic" w:eastAsia="Times New Roman,Italic"/>
          <w:b w:val="0"/>
          <w:i w:val="0"/>
          <w:color w:val="000000"/>
          <w:sz w:val="13"/>
        </w:rPr>
        <w:t>(7)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CAS no. 1303-96-4 refers to sodium tetraborate, decahydrate. </w:t>
      </w:r>
    </w:p>
    <w:p>
      <w:pPr>
        <w:autoSpaceDN w:val="0"/>
        <w:tabs>
          <w:tab w:pos="1018" w:val="left"/>
        </w:tabs>
        <w:autoSpaceDE w:val="0"/>
        <w:widowControl/>
        <w:spacing w:line="266" w:lineRule="exact" w:before="192" w:after="0"/>
        <w:ind w:left="12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Method: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Analysis is based on GC, LC, IC, ICP, with various detection techniques and UV. </w:t>
      </w:r>
    </w:p>
    <w:p>
      <w:pPr>
        <w:autoSpaceDN w:val="0"/>
        <w:autoSpaceDE w:val="0"/>
        <w:widowControl/>
        <w:spacing w:line="160" w:lineRule="exact" w:before="5738" w:after="0"/>
        <w:ind w:left="0" w:right="24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 xml:space="preserve">The content of this PDF file is in accordance with the original issued reports for reference only. </w:t>
      </w:r>
    </w:p>
    <w:p>
      <w:pPr>
        <w:autoSpaceDN w:val="0"/>
        <w:tabs>
          <w:tab w:pos="4070" w:val="left"/>
        </w:tabs>
        <w:autoSpaceDE w:val="0"/>
        <w:widowControl/>
        <w:spacing w:line="82" w:lineRule="exact" w:before="84" w:after="0"/>
        <w:ind w:left="28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929292"/>
          <w:sz w:val="12"/>
        </w:rPr>
        <w:t xml:space="preserve">BVCPS-QPF-24-07(04)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This Test Report cannot be reproduced, except in full, without prior written permission of the company.</w:t>
      </w: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  <w:col w:w="3484" w:space="0"/>
            <w:col w:w="558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0.0" w:type="dxa"/>
      </w:tblPr>
      <w:tblGrid>
        <w:gridCol w:w="4548"/>
        <w:gridCol w:w="4548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2822" w:val="left"/>
        </w:tabs>
        <w:autoSpaceDE w:val="0"/>
        <w:widowControl/>
        <w:spacing w:line="314" w:lineRule="exact" w:before="36" w:after="0"/>
        <w:ind w:left="16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 xml:space="preserve">Report No.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: </w:t>
      </w: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 xml:space="preserve">(8222)000-0000-000 </w:t>
      </w:r>
    </w:p>
    <w:p>
      <w:pPr>
        <w:autoSpaceDN w:val="0"/>
        <w:tabs>
          <w:tab w:pos="2822" w:val="left"/>
          <w:tab w:pos="3104" w:val="left"/>
          <w:tab w:pos="7760" w:val="left"/>
        </w:tabs>
        <w:autoSpaceDE w:val="0"/>
        <w:widowControl/>
        <w:spacing w:line="266" w:lineRule="exact" w:before="190" w:after="0"/>
        <w:ind w:left="1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Date Issued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: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2022. 00. 00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Page 20 of  23 </w:t>
      </w:r>
    </w:p>
    <w:p>
      <w:pPr>
        <w:autoSpaceDN w:val="0"/>
        <w:tabs>
          <w:tab w:pos="2822" w:val="left"/>
        </w:tabs>
        <w:autoSpaceDE w:val="0"/>
        <w:widowControl/>
        <w:spacing w:line="266" w:lineRule="exact" w:before="0" w:after="0"/>
        <w:ind w:left="1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Name / Type of Product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: </w:t>
      </w:r>
    </w:p>
    <w:p>
      <w:pPr>
        <w:autoSpaceDN w:val="0"/>
        <w:tabs>
          <w:tab w:pos="1066" w:val="left"/>
          <w:tab w:pos="1484" w:val="left"/>
        </w:tabs>
        <w:autoSpaceDE w:val="0"/>
        <w:widowControl/>
        <w:spacing w:line="230" w:lineRule="exact" w:before="248" w:after="0"/>
        <w:ind w:left="11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Remark: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1.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PBT = Persistent, bio accumulative and toxic as defined in Regulation (EC) No 1907/2006.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2.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vPvB = Very persistent and very bio accumulative as defined in Regulation (EC) No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1907/2006. </w:t>
      </w:r>
    </w:p>
    <w:p>
      <w:pPr>
        <w:autoSpaceDN w:val="0"/>
        <w:tabs>
          <w:tab w:pos="1484" w:val="left"/>
        </w:tabs>
        <w:autoSpaceDE w:val="0"/>
        <w:widowControl/>
        <w:spacing w:line="266" w:lineRule="exact" w:before="0" w:after="0"/>
        <w:ind w:left="106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3.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ND = Not Detected. </w:t>
      </w:r>
    </w:p>
    <w:p>
      <w:pPr>
        <w:autoSpaceDN w:val="0"/>
        <w:tabs>
          <w:tab w:pos="1484" w:val="left"/>
        </w:tabs>
        <w:autoSpaceDE w:val="0"/>
        <w:widowControl/>
        <w:spacing w:line="230" w:lineRule="exact" w:before="36" w:after="0"/>
        <w:ind w:left="106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4.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# = Reference with client information(attachment_), _haven’t been tested and consider as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ND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5.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*Result is based on the heavy metal or inorganic element concentration. Due to the limit of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the analytical technology available, any further investigation is not feasible. The client is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strongly advised to review the chemical formulation to ascertain. </w:t>
      </w:r>
    </w:p>
    <w:p>
      <w:pPr>
        <w:autoSpaceDN w:val="0"/>
        <w:autoSpaceDE w:val="0"/>
        <w:widowControl/>
        <w:spacing w:line="264" w:lineRule="exact" w:before="0" w:after="0"/>
        <w:ind w:left="106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**Result is identified by tributyltin (TBT). Due to the limit of the analytical technology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6. </w:t>
      </w:r>
    </w:p>
    <w:p>
      <w:pPr>
        <w:autoSpaceDN w:val="0"/>
        <w:autoSpaceDE w:val="0"/>
        <w:widowControl/>
        <w:spacing w:line="230" w:lineRule="exact" w:before="36" w:after="0"/>
        <w:ind w:left="148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available, any further investigation is not feasible. The client is strongly advised to review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the chemical formulation to ascertain. </w:t>
      </w:r>
    </w:p>
    <w:p>
      <w:pPr>
        <w:autoSpaceDN w:val="0"/>
        <w:tabs>
          <w:tab w:pos="1484" w:val="left"/>
          <w:tab w:pos="2248" w:val="left"/>
          <w:tab w:pos="2892" w:val="left"/>
          <w:tab w:pos="3456" w:val="left"/>
          <w:tab w:pos="7786" w:val="left"/>
          <w:tab w:pos="8304" w:val="left"/>
          <w:tab w:pos="8698" w:val="left"/>
        </w:tabs>
        <w:autoSpaceDE w:val="0"/>
        <w:widowControl/>
        <w:spacing w:line="240" w:lineRule="exact" w:before="26" w:after="0"/>
        <w:ind w:left="106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7.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§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TGIC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(1,3,5-tris(oxiranylmethyl)-1,3,5-triazine-2,4,6(1H,3H,5H)-trione)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and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β-TGIC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(1,3,5-tris[(2S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and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2R)-2,3-epoxypropyl]-1,3,5-triazine-2,4,6-(1H,3H,5H)-trione)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are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reported as a mixture. </w:t>
      </w:r>
    </w:p>
    <w:p>
      <w:pPr>
        <w:autoSpaceDN w:val="0"/>
        <w:tabs>
          <w:tab w:pos="1484" w:val="left"/>
        </w:tabs>
        <w:autoSpaceDE w:val="0"/>
        <w:widowControl/>
        <w:spacing w:line="234" w:lineRule="exact" w:before="30" w:after="0"/>
        <w:ind w:left="106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8.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a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Refer to Aluminosilicate, Refractory Ceramic Fibres fulfil the three following conditions: a)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oxides of aluminium and silicon are the main components present (in the fibres) within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variable concentration ranges b) fibres have a length weighted geometric mean diameter less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two standard geometric errors of 6 or less micrometres (µm) c) alkaline oxide and alkali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earth oxide (Na2O+K2O+CaO+MgO+BaO) content less or equal to 18% by weight. </w:t>
      </w:r>
    </w:p>
    <w:p>
      <w:pPr>
        <w:autoSpaceDN w:val="0"/>
        <w:tabs>
          <w:tab w:pos="1484" w:val="left"/>
        </w:tabs>
        <w:autoSpaceDE w:val="0"/>
        <w:widowControl/>
        <w:spacing w:line="236" w:lineRule="exact" w:before="28" w:after="0"/>
        <w:ind w:left="106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9.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b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Refer to Zirconia Aluminosilicate, Refractory Ceramic Fibres fulfil the three following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conditions: a) oxides of aluminium, silicon and zirconium are the main components present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(in the fibres) within variable concentration ranges b) fibres have a length weighted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geometric mean diameter less two standard geometric errors of 6 or less micrometres (µm). </w:t>
      </w:r>
    </w:p>
    <w:p>
      <w:pPr>
        <w:autoSpaceDN w:val="0"/>
        <w:autoSpaceDE w:val="0"/>
        <w:widowControl/>
        <w:spacing w:line="230" w:lineRule="exact" w:before="36" w:after="0"/>
        <w:ind w:left="148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c) alkaline oxide and alkali earth oxide (Na2O+K2O+CaO+MgO+BaO) content less or equal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to 18% by weight. </w:t>
      </w:r>
    </w:p>
    <w:p>
      <w:pPr>
        <w:autoSpaceDN w:val="0"/>
        <w:tabs>
          <w:tab w:pos="1484" w:val="left"/>
        </w:tabs>
        <w:autoSpaceDE w:val="0"/>
        <w:widowControl/>
        <w:spacing w:line="250" w:lineRule="exact" w:before="14" w:after="0"/>
        <w:ind w:left="101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10.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+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[1,2-Benzenedicarboxylic acid, dipentylester, branched and linear] is a mixture of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phthalates contains DPP, DIPP and N-pentyl-isopentylphtalate. </w:t>
      </w:r>
    </w:p>
    <w:p>
      <w:pPr>
        <w:autoSpaceDN w:val="0"/>
        <w:tabs>
          <w:tab w:pos="1484" w:val="left"/>
        </w:tabs>
        <w:autoSpaceDE w:val="0"/>
        <w:widowControl/>
        <w:spacing w:line="228" w:lineRule="exact" w:before="38" w:after="0"/>
        <w:ind w:left="101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11.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≠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PFOA and APFO are reported together. The result is based on PFOA concentration. Due to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the limit of the analytical technology available, any further investigation is not feasible. The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client is strongly advised to review the chemical formulation to ascertain. </w:t>
      </w:r>
    </w:p>
    <w:p>
      <w:pPr>
        <w:autoSpaceDN w:val="0"/>
        <w:tabs>
          <w:tab w:pos="1484" w:val="left"/>
        </w:tabs>
        <w:autoSpaceDE w:val="0"/>
        <w:widowControl/>
        <w:spacing w:line="250" w:lineRule="exact" w:before="16" w:after="0"/>
        <w:ind w:left="101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12.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++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[1,2-Benzenedicarboxylic acid, dihexyl ester, branched and linear] is a mixture of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phthalates contains dihexyl phthalate. </w:t>
      </w:r>
    </w:p>
    <w:p>
      <w:pPr>
        <w:autoSpaceDN w:val="0"/>
        <w:tabs>
          <w:tab w:pos="1484" w:val="left"/>
        </w:tabs>
        <w:autoSpaceDE w:val="0"/>
        <w:widowControl/>
        <w:spacing w:line="230" w:lineRule="exact" w:before="36" w:after="0"/>
        <w:ind w:left="101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13.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ȸ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Result is based on the tin metal concentration, and further confirmation for checking DBT,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DOTE &amp; MOTE concentration. </w:t>
      </w:r>
    </w:p>
    <w:p>
      <w:pPr>
        <w:autoSpaceDN w:val="0"/>
        <w:autoSpaceDE w:val="0"/>
        <w:widowControl/>
        <w:spacing w:line="160" w:lineRule="exact" w:before="4602" w:after="0"/>
        <w:ind w:left="0" w:right="20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 xml:space="preserve">The content of this PDF file is in accordance with the original issued reports for reference only. </w:t>
      </w:r>
    </w:p>
    <w:p>
      <w:pPr>
        <w:autoSpaceDN w:val="0"/>
        <w:tabs>
          <w:tab w:pos="4062" w:val="left"/>
        </w:tabs>
        <w:autoSpaceDE w:val="0"/>
        <w:widowControl/>
        <w:spacing w:line="82" w:lineRule="exact" w:before="84" w:after="0"/>
        <w:ind w:left="2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929292"/>
          <w:sz w:val="12"/>
        </w:rPr>
        <w:t xml:space="preserve">BVCPS-QPF-24-07(04)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This Test Report cannot be reproduced, except in full, without prior written permission of the company.</w:t>
      </w:r>
    </w:p>
    <w:p>
      <w:pPr>
        <w:sectPr>
          <w:pgSz w:w="11909" w:h="16834"/>
          <w:pgMar w:top="224" w:right="1392" w:bottom="126" w:left="1420" w:header="720" w:footer="720" w:gutter="0"/>
          <w:cols w:space="720" w:num="1" w:equalWidth="0">
            <w:col w:w="9096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  <w:col w:w="3484" w:space="0"/>
            <w:col w:w="558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0.0" w:type="dxa"/>
      </w:tblPr>
      <w:tblGrid>
        <w:gridCol w:w="4563"/>
        <w:gridCol w:w="4563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4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2822" w:val="left"/>
        </w:tabs>
        <w:autoSpaceDE w:val="0"/>
        <w:widowControl/>
        <w:spacing w:line="314" w:lineRule="exact" w:before="36" w:after="0"/>
        <w:ind w:left="16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 xml:space="preserve">Report No.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: </w:t>
      </w: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 xml:space="preserve">(8222)000-0000-000 </w:t>
      </w:r>
    </w:p>
    <w:p>
      <w:pPr>
        <w:autoSpaceDN w:val="0"/>
        <w:tabs>
          <w:tab w:pos="2822" w:val="left"/>
          <w:tab w:pos="3104" w:val="left"/>
          <w:tab w:pos="7760" w:val="left"/>
        </w:tabs>
        <w:autoSpaceDE w:val="0"/>
        <w:widowControl/>
        <w:spacing w:line="266" w:lineRule="exact" w:before="190" w:after="0"/>
        <w:ind w:left="1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Date Issued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: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2022. 00. 00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Page 21 of  23 </w:t>
      </w:r>
    </w:p>
    <w:p>
      <w:pPr>
        <w:autoSpaceDN w:val="0"/>
        <w:tabs>
          <w:tab w:pos="2822" w:val="left"/>
        </w:tabs>
        <w:autoSpaceDE w:val="0"/>
        <w:widowControl/>
        <w:spacing w:line="266" w:lineRule="exact" w:before="0" w:after="0"/>
        <w:ind w:left="1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Name / Type of Product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: </w:t>
      </w:r>
    </w:p>
    <w:p>
      <w:pPr>
        <w:autoSpaceDN w:val="0"/>
        <w:tabs>
          <w:tab w:pos="380" w:val="left"/>
          <w:tab w:pos="502" w:val="left"/>
          <w:tab w:pos="562" w:val="left"/>
          <w:tab w:pos="626" w:val="left"/>
          <w:tab w:pos="1100" w:val="left"/>
        </w:tabs>
        <w:autoSpaceDE w:val="0"/>
        <w:widowControl/>
        <w:spacing w:line="254" w:lineRule="exact" w:before="248" w:after="0"/>
        <w:ind w:left="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Note: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1.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The limit of 0.1% (w/w) applies to an article. The results were calculated assuming as the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submitted sample was an article. However, the results may not be applicable if the intended use of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the sample is a substance or mixture. According to REACH, definition of an article, substance and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mixture are: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i.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Article </w:t>
      </w:r>
      <w:r>
        <w:rPr>
          <w:rFonts w:ascii="Times New Roman,Italic" w:hAnsi="Times New Roman,Italic" w:eastAsia="Times New Roman,Italic"/>
          <w:b w:val="0"/>
          <w:i/>
          <w:color w:val="000000"/>
          <w:sz w:val="22"/>
        </w:rPr>
        <w:t xml:space="preserve">-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An object during production is given a special shape, surface or design which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determines its function to a greater degree than does its chemical composition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ii.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Substance - A chemical element and its compound in the natural state or obtained by any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manufacturing process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iii.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Mixture (Previously known as “Preparation”) - A mixture or solution composed of two or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more substances </w:t>
      </w:r>
    </w:p>
    <w:p>
      <w:pPr>
        <w:autoSpaceDN w:val="0"/>
        <w:autoSpaceDE w:val="0"/>
        <w:widowControl/>
        <w:spacing w:line="252" w:lineRule="exact" w:before="504" w:after="0"/>
        <w:ind w:left="380" w:right="20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2.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In accordance of Article 7 of Regulation (EC) No. 1907/2006 (REACH regulation) – Registration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and notification of substances in articles, any producer or importer of articles shall notify ECHA,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if a substance meets in criteria in Article 57 and is identified in accordance with Article 59(1), if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both (1) the substance is present in those articles in quantities totalling over 1 tonne per producer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or importer per year &amp; (2) the substance is present in those articles above a concentration of 0.1%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weight by weight (w/w) are met.  The information to be notified shall include (a) identity and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contact details of the producer or importer, (b) the registration numbers, (c) the identity of the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substance and (d) the classification of the substance, (e) a brief description of the use of the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substance and (f) the tonnage range of the substance. </w:t>
      </w:r>
    </w:p>
    <w:p>
      <w:pPr>
        <w:autoSpaceDN w:val="0"/>
        <w:autoSpaceDE w:val="0"/>
        <w:widowControl/>
        <w:spacing w:line="252" w:lineRule="exact" w:before="254" w:after="5002"/>
        <w:ind w:left="380" w:right="20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3.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In accordance of Article 33 of Regulation (EC) No. 1907/2006 (REACH regulation) – Duty to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communicate information on substances in articles, any supplier of an article containing a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substance meeting the criteria in Article 57 and identified in accordance with Article 59(1) in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concentration above 0.1% weight by weight (w/w) shall provide the recipient of the article with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sufficient information, available to the supplier, to allow safe use of the article including, as a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minimum, the name of that substance.  On request by a consumer the relevant information shall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be provided by any supplier of an article free of charge, within 45 days of receipt of the request.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63"/>
        <w:gridCol w:w="4563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62" w:bottom="126" w:left="1420" w:header="720" w:footer="720" w:gutter="0"/>
          <w:cols w:space="720" w:num="1" w:equalWidth="0">
            <w:col w:w="9126" w:space="0"/>
            <w:col w:w="9096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  <w:col w:w="3484" w:space="0"/>
            <w:col w:w="558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2286000</wp:posOffset>
            </wp:positionH>
            <wp:positionV relativeFrom="page">
              <wp:posOffset>3073400</wp:posOffset>
            </wp:positionV>
            <wp:extent cx="3060700" cy="27178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71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2286000</wp:posOffset>
            </wp:positionH>
            <wp:positionV relativeFrom="page">
              <wp:posOffset>3083560</wp:posOffset>
            </wp:positionV>
            <wp:extent cx="3059429" cy="2701941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9429" cy="2701941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0.0" w:type="dxa"/>
      </w:tblPr>
      <w:tblGrid>
        <w:gridCol w:w="4548"/>
        <w:gridCol w:w="4548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274"/>
        <w:gridCol w:w="2274"/>
        <w:gridCol w:w="2274"/>
        <w:gridCol w:w="2274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22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4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332" w:lineRule="exact" w:before="260" w:after="402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  <w:u w:val="single"/>
        </w:rPr>
        <w:t>Photo of the Submitted Sample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88.0" w:type="dxa"/>
      </w:tblPr>
      <w:tblGrid>
        <w:gridCol w:w="9097"/>
      </w:tblGrid>
      <w:tr>
        <w:trPr>
          <w:trHeight w:hRule="exact" w:val="5166"/>
        </w:trPr>
        <w:tc>
          <w:tcPr>
            <w:tcW w:type="dxa" w:w="5616"/>
            <w:tcBorders>
              <w:start w:sz="16.799999999999955" w:val="single" w:color="#000000"/>
              <w:top w:sz="17.600000000000136" w:val="single" w:color="#000000"/>
              <w:end w:sz="17.59999999999991" w:val="single" w:color="#000000"/>
              <w:bottom w:sz="17.59999999999991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657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48"/>
        <w:gridCol w:w="4548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92" w:bottom="126" w:left="1420" w:header="720" w:footer="720" w:gutter="0"/>
          <w:cols w:space="720" w:num="1" w:equalWidth="0">
            <w:col w:w="9096" w:space="0"/>
            <w:col w:w="9126" w:space="0"/>
            <w:col w:w="9096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  <w:col w:w="3484" w:space="0"/>
            <w:col w:w="558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2994660</wp:posOffset>
            </wp:positionH>
            <wp:positionV relativeFrom="page">
              <wp:posOffset>3952240</wp:posOffset>
            </wp:positionV>
            <wp:extent cx="1211579" cy="413038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1579" cy="41303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2995930</wp:posOffset>
            </wp:positionH>
            <wp:positionV relativeFrom="page">
              <wp:posOffset>4711700</wp:posOffset>
            </wp:positionV>
            <wp:extent cx="1210309" cy="418222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0309" cy="41822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2999740</wp:posOffset>
            </wp:positionH>
            <wp:positionV relativeFrom="page">
              <wp:posOffset>7470140</wp:posOffset>
            </wp:positionV>
            <wp:extent cx="1209039" cy="417783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9039" cy="41778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3022600</wp:posOffset>
            </wp:positionH>
            <wp:positionV relativeFrom="page">
              <wp:posOffset>5548630</wp:posOffset>
            </wp:positionV>
            <wp:extent cx="1198879" cy="466739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98879" cy="4667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3037840</wp:posOffset>
            </wp:positionH>
            <wp:positionV relativeFrom="page">
              <wp:posOffset>6423660</wp:posOffset>
            </wp:positionV>
            <wp:extent cx="1181100" cy="650063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65006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2999740</wp:posOffset>
            </wp:positionH>
            <wp:positionV relativeFrom="page">
              <wp:posOffset>8276590</wp:posOffset>
            </wp:positionV>
            <wp:extent cx="1211580" cy="422217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42221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2984500</wp:posOffset>
            </wp:positionH>
            <wp:positionV relativeFrom="page">
              <wp:posOffset>3898900</wp:posOffset>
            </wp:positionV>
            <wp:extent cx="1244600" cy="4851401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4851401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0.0" w:type="dxa"/>
      </w:tblPr>
      <w:tblGrid>
        <w:gridCol w:w="4548"/>
        <w:gridCol w:w="4548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274"/>
        <w:gridCol w:w="2274"/>
        <w:gridCol w:w="2274"/>
        <w:gridCol w:w="2274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23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4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9097"/>
      </w:tblGrid>
      <w:tr>
        <w:trPr>
          <w:trHeight w:hRule="exact" w:val="350"/>
        </w:trPr>
        <w:tc>
          <w:tcPr>
            <w:tcW w:type="dxa" w:w="9002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48" w:after="0"/>
              <w:ind w:left="104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Test Flowchart of SVHC Content </w:t>
            </w:r>
          </w:p>
        </w:tc>
      </w:tr>
      <w:tr>
        <w:trPr>
          <w:trHeight w:hRule="exact" w:val="10788"/>
        </w:trPr>
        <w:tc>
          <w:tcPr>
            <w:tcW w:type="dxa" w:w="900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548" w:after="0"/>
              <w:ind w:left="0" w:right="44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Sample </w:t>
            </w:r>
          </w:p>
          <w:p>
            <w:pPr>
              <w:autoSpaceDN w:val="0"/>
              <w:tabs>
                <w:tab w:pos="3912" w:val="left"/>
                <w:tab w:pos="3960" w:val="left"/>
              </w:tabs>
              <w:autoSpaceDE w:val="0"/>
              <w:widowControl/>
              <w:spacing w:line="208" w:lineRule="exact" w:before="714" w:after="0"/>
              <w:ind w:left="3520" w:right="38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Sample Preparation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Cutting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 - Weight </w:t>
            </w:r>
          </w:p>
          <w:p>
            <w:pPr>
              <w:autoSpaceDN w:val="0"/>
              <w:autoSpaceDE w:val="0"/>
              <w:widowControl/>
              <w:spacing w:line="240" w:lineRule="exact" w:before="644" w:after="0"/>
              <w:ind w:left="0" w:right="403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Sample pretreated 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0" w:right="4178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 digestion and 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0" w:right="404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solvent extraction </w:t>
            </w:r>
          </w:p>
          <w:p>
            <w:pPr>
              <w:autoSpaceDN w:val="0"/>
              <w:autoSpaceDE w:val="0"/>
              <w:widowControl/>
              <w:spacing w:line="206" w:lineRule="exact" w:before="712" w:after="0"/>
              <w:ind w:left="3456" w:right="38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Analysis was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performed by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ICP-OES, UV-VIS,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GC/MS, GC/ECD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PLM </w:t>
            </w:r>
          </w:p>
          <w:p>
            <w:pPr>
              <w:autoSpaceDN w:val="0"/>
              <w:autoSpaceDE w:val="0"/>
              <w:widowControl/>
              <w:spacing w:line="240" w:lineRule="exact" w:before="874" w:after="0"/>
              <w:ind w:left="0" w:right="454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Data </w:t>
            </w:r>
          </w:p>
          <w:p>
            <w:pPr>
              <w:autoSpaceDN w:val="0"/>
              <w:autoSpaceDE w:val="0"/>
              <w:widowControl/>
              <w:spacing w:line="240" w:lineRule="exact" w:before="978" w:after="0"/>
              <w:ind w:left="0" w:right="44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Report </w:t>
            </w:r>
          </w:p>
        </w:tc>
      </w:tr>
    </w:tbl>
    <w:p>
      <w:pPr>
        <w:autoSpaceDN w:val="0"/>
        <w:autoSpaceDE w:val="0"/>
        <w:widowControl/>
        <w:spacing w:line="240" w:lineRule="exact" w:before="388" w:after="826"/>
        <w:ind w:left="0" w:right="4140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- End of Report -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48"/>
        <w:gridCol w:w="4548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1909" w:h="16834"/>
      <w:pgMar w:top="224" w:right="1392" w:bottom="126" w:left="1420" w:header="720" w:footer="720" w:gutter="0"/>
      <w:cols w:space="720" w:num="1" w:equalWidth="0">
        <w:col w:w="9096" w:space="0"/>
        <w:col w:w="9096" w:space="0"/>
        <w:col w:w="9126" w:space="0"/>
        <w:col w:w="9096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064" w:space="0"/>
        <w:col w:w="3252" w:space="0"/>
        <w:col w:w="5812" w:space="0"/>
        <w:col w:w="9064" w:space="0"/>
        <w:col w:w="3484" w:space="0"/>
        <w:col w:w="558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yperlink" Target="https://echa.europa.eu/substance-information/-/substanceinfo/100.011.913" TargetMode="Externa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