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sectPr>
          <w:pgSz w:w="11909" w:h="16834"/>
          <w:pgMar w:top="240" w:right="1312" w:bottom="180" w:left="142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9600" cy="74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4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9" w:h="16834"/>
          <w:pgMar w:top="240" w:right="1312" w:bottom="180" w:left="1420" w:header="720" w:footer="720" w:gutter="0"/>
          <w:cols w:space="720" w:num="2" w:equalWidth="0"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666" w:lineRule="exact" w:before="0" w:after="0"/>
        <w:ind w:left="0" w:right="2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48"/>
        </w:rPr>
        <w:t xml:space="preserve">TEST REPORT </w:t>
      </w:r>
    </w:p>
    <w:p>
      <w:pPr>
        <w:autoSpaceDN w:val="0"/>
        <w:autoSpaceDE w:val="0"/>
        <w:widowControl/>
        <w:spacing w:line="240" w:lineRule="auto" w:before="254" w:after="0"/>
        <w:ind w:left="0" w:right="1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08000" cy="50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24"/>
        <w:sectPr>
          <w:type w:val="nextColumn"/>
          <w:pgSz w:w="11909" w:h="16834"/>
          <w:pgMar w:top="240" w:right="1312" w:bottom="180" w:left="1420" w:header="720" w:footer="720" w:gutter="0"/>
          <w:cols w:space="720" w:num="2" w:equalWidth="0">
            <w:col w:w="3544" w:space="0"/>
            <w:col w:w="563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59"/>
        <w:gridCol w:w="3059"/>
        <w:gridCol w:w="3059"/>
      </w:tblGrid>
      <w:tr>
        <w:trPr>
          <w:trHeight w:hRule="exact" w:val="29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7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8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 of  23 </w:t>
            </w:r>
          </w:p>
        </w:tc>
      </w:tr>
      <w:tr>
        <w:trPr>
          <w:trHeight w:hRule="exact" w:val="54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7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59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4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Company Name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4" w:after="0"/>
              <w:ind w:left="7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59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4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Address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7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6" w:lineRule="exact" w:before="148" w:after="112"/>
        <w:ind w:left="2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Sample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88"/>
        <w:gridCol w:w="4588"/>
      </w:tblGrid>
      <w:tr>
        <w:trPr>
          <w:trHeight w:hRule="exact" w:val="341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2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Item No. / Part No.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2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Material/Color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Manufacturer/Vendor </w:t>
            </w:r>
          </w:p>
          <w:p>
            <w:pPr>
              <w:autoSpaceDN w:val="0"/>
              <w:autoSpaceDE w:val="0"/>
              <w:widowControl/>
              <w:spacing w:line="232" w:lineRule="exact" w:before="224" w:after="0"/>
              <w:ind w:left="2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Received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Test Period </w:t>
            </w:r>
          </w:p>
          <w:p>
            <w:pPr>
              <w:autoSpaceDN w:val="0"/>
              <w:autoSpaceDE w:val="0"/>
              <w:widowControl/>
              <w:spacing w:line="266" w:lineRule="exact" w:before="304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Test Type </w:t>
            </w:r>
          </w:p>
          <w:p>
            <w:pPr>
              <w:autoSpaceDN w:val="0"/>
              <w:autoSpaceDE w:val="0"/>
              <w:widowControl/>
              <w:spacing w:line="228" w:lineRule="exact" w:before="354" w:after="0"/>
              <w:ind w:left="20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Test Site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Test Method(s)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Test Results(s) 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424" w:right="614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228" w:lineRule="exact" w:before="246" w:after="0"/>
              <w:ind w:left="424" w:right="37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0000. 00. 00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0000. 00. 00 ~ 0000. 00. 00 </w:t>
            </w:r>
          </w:p>
          <w:p>
            <w:pPr>
              <w:autoSpaceDN w:val="0"/>
              <w:autoSpaceDE w:val="0"/>
              <w:widowControl/>
              <w:spacing w:line="266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Candidate List of Substances of Very High Concern for authorization 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7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published by European Chemicals Agency (ECHA) Regarding </w:t>
            </w:r>
          </w:p>
          <w:p>
            <w:pPr>
              <w:autoSpaceDN w:val="0"/>
              <w:autoSpaceDE w:val="0"/>
              <w:widowControl/>
              <w:spacing w:line="264" w:lineRule="exact" w:before="50" w:after="0"/>
              <w:ind w:left="7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Regulation (EC) No. 1907/2006 concerning REACH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7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Fixed Test Lab (RM908~915 126, Beolmal-ro, Dongan-gu, Anyang-si)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266" w:lineRule="exact" w:before="46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For the detail, please the following page(s). 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69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: 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the detail, please the following page(s). </w:t>
      </w:r>
    </w:p>
    <w:p>
      <w:pPr>
        <w:autoSpaceDN w:val="0"/>
        <w:autoSpaceDE w:val="0"/>
        <w:widowControl/>
        <w:spacing w:line="216" w:lineRule="exact" w:before="3890" w:after="0"/>
        <w:ind w:left="0" w:right="29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 Authorized by </w:t>
      </w:r>
    </w:p>
    <w:p>
      <w:pPr>
        <w:autoSpaceDN w:val="0"/>
        <w:autoSpaceDE w:val="0"/>
        <w:widowControl/>
        <w:spacing w:line="204" w:lineRule="exact" w:before="256" w:after="0"/>
        <w:ind w:left="5234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Bureau Veritas Korea Co., Ltd.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Consumer Product Services </w:t>
      </w:r>
    </w:p>
    <w:p>
      <w:pPr>
        <w:autoSpaceDN w:val="0"/>
        <w:autoSpaceDE w:val="0"/>
        <w:widowControl/>
        <w:spacing w:line="240" w:lineRule="auto" w:before="0" w:after="0"/>
        <w:ind w:left="0" w:right="17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0650" cy="4864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56"/>
        <w:sectPr>
          <w:type w:val="continuous"/>
          <w:pgSz w:w="11909" w:h="16834"/>
          <w:pgMar w:top="240" w:right="1312" w:bottom="180" w:left="1420" w:header="720" w:footer="720" w:gutter="0"/>
          <w:cols w:space="720" w:num="1" w:equalWidth="0"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Scan to see the Report</w:t>
      </w:r>
    </w:p>
    <w:p>
      <w:pPr>
        <w:sectPr>
          <w:type w:val="continuous"/>
          <w:pgSz w:w="11909" w:h="16834"/>
          <w:pgMar w:top="240" w:right="1312" w:bottom="180" w:left="1420" w:header="720" w:footer="720" w:gutter="0"/>
          <w:cols w:space="720" w:num="2" w:equalWidth="0"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144" w:after="300"/>
        <w:ind w:left="1982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1F477B"/>
          <w:sz w:val="22"/>
        </w:rPr>
        <w:t xml:space="preserve">JIN KIM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Lab Manager / Bureau Veritas Korea CPS</w:t>
      </w:r>
    </w:p>
    <w:p>
      <w:pPr>
        <w:sectPr>
          <w:type w:val="nextColumn"/>
          <w:pgSz w:w="11909" w:h="16834"/>
          <w:pgMar w:top="240" w:right="1312" w:bottom="180" w:left="1420" w:header="720" w:footer="720" w:gutter="0"/>
          <w:cols w:space="720" w:num="2" w:equalWidth="0"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88"/>
        <w:gridCol w:w="4588"/>
      </w:tblGrid>
      <w:tr>
        <w:trPr>
          <w:trHeight w:hRule="exact" w:val="1796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Bureau Veritas CPS Korea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RM409, 8F RM901~902, RM908~915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(O-Biz tower) 126, Beolmal-ro, Dongan-gu, Anyang-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si, Gyeonggi-do, 14057, Republic of Korea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Tel :+82.31.688.8000 Fax: +82.31.360.0276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Website: www.bureauveritas.co.kr/cps </w:t>
            </w:r>
          </w:p>
          <w:p>
            <w:pPr>
              <w:autoSpaceDN w:val="0"/>
              <w:autoSpaceDE w:val="0"/>
              <w:widowControl/>
              <w:spacing w:line="166" w:lineRule="exact" w:before="802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2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This report is governed by, and incorporates by reference, the Conditions of Testing as posted at the date of issuance of this report at http://w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ww.bureauveritas.com/home/about-us/our-business/cps/about-us/terms-conditions/ and is intended for your exclusive use. Any copying or 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plication of this report to or for any other person or entity, or use of our name or trademark, is permitted only with our prior written permissi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on. This report sets forth our findings solely with respect to the test samples identified herein. The results set forth in this report are not indic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ative or representative of the quality or characteristics of the lot from which a test sample was taken or any similar or identical product unles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s specifically and expressly noted. Our report includes all of the tests requested by you and the results thereof based upon the information tha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t you provided to us.  Measurement uncertainty is only provided upon request for accredited tests. Statements of conformity are based 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sim ple acceptance criteria without taking measurement uncertainty into account, unless otherwise requested in writing. You have 60 days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from d ate of issuance of this report to notify us of any material error or omission caused by our negligence or if you require measurement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uncertain ty; provided, however, that such notice shall be in writing and shall specifically address the issue you wish to raise. A failure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raise such iss ue within the prescribed time shall constitute your unqualified acceptance of the completeness of this report, the tests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conducted and the corr ectness of the report contents. This report is independent of the KOLAS recognition criteria (KS Q ISO/IEC 17025)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 xml:space="preserve">and KOLAS recognitio n. This report is independent of the accredited test results by Korea Laboratory Accreditation Scheme, which signed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the ILAC-MRA.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9" w:h="16834"/>
          <w:pgMar w:top="240" w:right="1312" w:bottom="180" w:left="1420" w:header="720" w:footer="720" w:gutter="0"/>
          <w:cols w:space="720" w:num="1" w:equalWidth="0"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2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2" w:lineRule="exact" w:before="48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TEST RESULT</w:t>
      </w:r>
    </w:p>
    <w:p>
      <w:pPr>
        <w:autoSpaceDN w:val="0"/>
        <w:autoSpaceDE w:val="0"/>
        <w:widowControl/>
        <w:spacing w:line="256" w:lineRule="exact" w:before="402" w:after="134"/>
        <w:ind w:left="142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Candidate List of Substances of Very High Concern for authorization published by European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>Chemicals Agency (ECHA) Regarding Regulation (EC) No. 1907/2006 concerning REACH.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88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8" w:after="0"/>
              <w:ind w:left="0" w:right="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No.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Substance name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8" w:after="0"/>
              <w:ind w:left="29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CAS No.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EC No.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Basis for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identification as a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SVHC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304" w:right="0" w:hanging="20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Detection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Limit,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6" w:after="0"/>
              <w:ind w:left="144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Result,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9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Triethyl arsenate*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15606-95-8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427-700-2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120-12-7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204-371-1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4,4’-Diaminodiphenyl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methane (MDA)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101-77-9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202-974-4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45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Dibutyl phthalate (DBP)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84-74-2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201-557-4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8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Cobalt dichloride*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7646-79-9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231-589-4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Carcinogenic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296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Diarsenic pentaoxide*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1303-28-2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215-116-9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Diarsenic trioxide*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1327-53-3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215-481-4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Sodium dichromate*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3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7789-12-0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(1)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10588-01-9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(2)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234-190-3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9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5-tert-butyl-2,4,6-trinitro-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m-xylene (musk xylene)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81-15-2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201-329-4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666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49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 (2-ethylhexyl)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phthalate (DEHP)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117-81-7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204-211-0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environment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942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Hexabromo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cyclododecane (HBCDD)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all major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diastereoisomers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identified: </w:t>
            </w:r>
          </w:p>
          <w:p>
            <w:pPr>
              <w:autoSpaceDN w:val="0"/>
              <w:autoSpaceDE w:val="0"/>
              <w:widowControl/>
              <w:spacing w:line="240" w:lineRule="exact" w:before="16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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- HBCDD </w:t>
            </w:r>
          </w:p>
          <w:p>
            <w:pPr>
              <w:autoSpaceDN w:val="0"/>
              <w:autoSpaceDE w:val="0"/>
              <w:widowControl/>
              <w:spacing w:line="240" w:lineRule="exact" w:before="60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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- HBCDD </w:t>
            </w:r>
          </w:p>
          <w:p>
            <w:pPr>
              <w:autoSpaceDN w:val="0"/>
              <w:autoSpaceDE w:val="0"/>
              <w:widowControl/>
              <w:spacing w:line="240" w:lineRule="exact" w:before="58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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- HBCDD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3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3194-55-6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(3)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25637-99-4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(4)</w:t>
            </w:r>
          </w:p>
          <w:p>
            <w:pPr>
              <w:autoSpaceDN w:val="0"/>
              <w:autoSpaceDE w:val="0"/>
              <w:widowControl/>
              <w:spacing w:line="240" w:lineRule="exact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134237-50-6 </w:t>
            </w:r>
          </w:p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134237-51-7 </w:t>
            </w:r>
          </w:p>
          <w:p>
            <w:pPr>
              <w:autoSpaceDN w:val="0"/>
              <w:autoSpaceDE w:val="0"/>
              <w:widowControl/>
              <w:spacing w:line="240" w:lineRule="exact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134237-52-8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8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247-148-4,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221-695-9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 </w:t>
            </w:r>
          </w:p>
        </w:tc>
        <w:tc>
          <w:tcPr>
            <w:tcW w:type="dxa" w:w="213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Alkanes, C10-13, chloro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(Short Chain Chlorinated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Paraffins) (SCCP) </w:t>
            </w:r>
          </w:p>
        </w:tc>
        <w:tc>
          <w:tcPr>
            <w:tcW w:type="dxa" w:w="1276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85535-84-8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287-476-5 </w:t>
            </w:r>
          </w:p>
        </w:tc>
        <w:tc>
          <w:tcPr>
            <w:tcW w:type="dxa" w:w="178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PBT, vPvB </w:t>
            </w:r>
          </w:p>
        </w:tc>
        <w:tc>
          <w:tcPr>
            <w:tcW w:type="dxa" w:w="1054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40" w:lineRule="exact" w:before="166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Bis(tributyltin)oxide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(TBTO)**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56-35-9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200-268-0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hydrogen arsenate*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7784-40-9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232-064-2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4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3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5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39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Benzyl butyl phthalate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(BBP)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85-68-7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201-622-7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2,4-Dinitrotoluene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121-14-2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204-450-0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oil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90640-80-5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292-602-7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Carcinogenic, PBT,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oil,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paste, distn.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Lights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91995-17-4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295-278-5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PBT, 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4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oil,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paste,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fraction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91995-15-2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295-275-9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PBT, vPvB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oil,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anthracene-low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90640-82-7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292-604-8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PBT, 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oil,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anthracene paste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90640-81-6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292-603-2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PBT, 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462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Diisobutyl phthalate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84-69-5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201-553-2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Aluminosilicate,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Refractory Ceramic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Fibres*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255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Index no. 650-017-00-8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Zirconia Aluminosilicate,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Refractory Ceramic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Fibres*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2550"/>
            <w:gridSpan w:val="2"/>
            <w:tcBorders>
              <w:start w:sz="4.0" w:val="single" w:color="#000000"/>
              <w:top w:sz="1.5999999999994543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Index no. 650-017-00-8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636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chromate*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7758-97-6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231-846-0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28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26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chromate molybdate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sulfate red (C.I. Pigment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Red 104)*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12656-85-8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235-759-9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sulfochromate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yellow (C.I. Pigment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Yellow 34)*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1344-37-2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215-693-7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28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34" w:lineRule="exact" w:before="176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Tris(2-chloroethyl)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phosphate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115-96-8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204-118-5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30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36" w:lineRule="exact" w:before="176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Coal tar pitch, high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temperature </w:t>
            </w:r>
          </w:p>
        </w:tc>
        <w:tc>
          <w:tcPr>
            <w:tcW w:type="dxa" w:w="1276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65996-93-2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266-028-2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Carcinogenic, PBT,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30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Acrylamide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79-06-1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201-173-7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31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Trichloroethylene </w:t>
            </w:r>
          </w:p>
        </w:tc>
        <w:tc>
          <w:tcPr>
            <w:tcW w:type="dxa" w:w="1276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79-01-6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201-167-4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14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32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Boric acid*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10043-35-3,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11113-50-1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233-139-2 /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234-343-4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6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4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870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9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Disodium tetraborate,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anhydrous*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1330-43-4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(5)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12179-04-3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(6)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1303-96-4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(7)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215-540-4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3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8" w:after="0"/>
              <w:ind w:left="396" w:right="432" w:hanging="396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Tetraboron disodium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heptaoxide, hydrate*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12267-73-1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235-541-3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35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Sodium chromate*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7775-11-3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231-889-5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Potassium chromate*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7789-00-6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232-140-5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37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Ammonium dichromate*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7789-09-5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232-143-1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36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38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Potassium dichromate*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7778-50-9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231-906-6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39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Cobalt(II) sulphate*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10124-43-3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233-334-2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Cobalt(II) dinitrate*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10141-05-6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233-402-1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41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Cobalt(II) carbonate*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513-79-1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208-169-4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Cobalt(II) diacetate*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71-48-7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200-755-8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2-Methoxyethanol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109-86-4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203-713-7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2-Ethoxyethanol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110-80-5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203-804-1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Chromium trioxide*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1333-82-0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215-607-8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64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9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generated from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chromium trioxide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their oligomers: </w:t>
            </w:r>
          </w:p>
          <w:p>
            <w:pPr>
              <w:autoSpaceDN w:val="0"/>
              <w:autoSpaceDE w:val="0"/>
              <w:widowControl/>
              <w:spacing w:line="240" w:lineRule="exact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Chromic acid* </w:t>
            </w:r>
          </w:p>
          <w:p>
            <w:pPr>
              <w:autoSpaceDN w:val="0"/>
              <w:autoSpaceDE w:val="0"/>
              <w:widowControl/>
              <w:spacing w:line="240" w:lineRule="exact" w:before="6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Dichromic acid* </w:t>
            </w:r>
          </w:p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Oligomers of chromic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and dichromic acid*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7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7738-94-5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13530-68-2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7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231-801-5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236-881-5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47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2-Ethoxyethyl acetate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111-15-9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203-839-2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1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Strontium Chromate*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7789-06-2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232-142-6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0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1,2-benzenedicarboxylic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acid, di-C7-11 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alkyl ester and linear alkyl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ester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68515-42-4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271-084-6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1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54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Hydrazine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70" w:after="0"/>
              <w:ind w:left="288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302-01-2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7803-57-8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206-114-9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5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600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51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1-Methyl-2-pyrrolidone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8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872-50-4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212-828-1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582"/>
        </w:trPr>
        <w:tc>
          <w:tcPr>
            <w:tcW w:type="dxa" w:w="5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52 </w:t>
            </w:r>
          </w:p>
        </w:tc>
        <w:tc>
          <w:tcPr>
            <w:tcW w:type="dxa" w:w="2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1,2,3-trichloropropane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96-18-4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202-486-1 </w:t>
            </w:r>
          </w:p>
        </w:tc>
        <w:tc>
          <w:tcPr>
            <w:tcW w:type="dxa" w:w="17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05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2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1,2-benzenedicarboxylic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acid, di-C6-8-branched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alkyl ester, C7-rich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(DIHP)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71888-89-6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276-158-1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38" w:lineRule="exact" w:before="172" w:after="0"/>
              <w:ind w:left="0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Dichromium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tris(chromate)*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24613-89-6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246-356-2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Potassium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hydroxyoctaoxodizincated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i-chromate*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11103-86-9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234-329-8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40" w:lineRule="exact" w:before="166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Pentazinc chromate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octahydroxide*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49663-84-5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256-418-0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Formaldehyde, oligomeric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reaction products with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aniline (technical MDA)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25214-70-4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500-036-1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38" w:lineRule="exact" w:before="172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Bis(2-methoxyethyl)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phthalate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117-82-8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204-212-6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40" w:lineRule="exact" w:before="164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2-Methoxyaniline;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o-Anisidine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90-04-0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201-963-1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60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4-(1,1,3,3-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tetramethylbutyl)phenol,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(4-tert-Octylphenol)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140-66-9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205-426-2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1,2-Dichloroethane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107-06-2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203-458-1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Bis(2-methoxyethyl) ether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111-96-6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203-924-4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Arsenic acid*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7778-39-4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231-901-9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Calcium arsenate*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7778-44-1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231-904-5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Trilead diarsenate*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3687-31-8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222-979-5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58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2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N,N-dimethylacetamide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(DMAC)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127-19-5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204-826-4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2,2’-dichloro-4,4’-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methylenedianiline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(MOCA)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1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101-14-4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202-918-9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Phenolphthalein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2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77-09-8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201-004-7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69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azide, Lead diazide*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13424-46-9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236-542-1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styphnate*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2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15245-44-0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239-290-0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18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71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dipicrate*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6477-64-1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229-335-2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28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72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4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1,2-bis(2-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methoxyethoxy)ethane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(TEGDME; triglyme)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112-49-2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203-977-3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10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4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6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81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1,2-dimethoxyethane;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ethylene glycol dimethyl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ether (EGDME)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110-71-4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203-794-9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Diboron trioxide*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1303-86-2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215-125-8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Formamide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75-12-7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200-842-0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57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Lead(II)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bis(methanesulfonate)*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17570-76-2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401-750-5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098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5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TGIC (1,3,5-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tris(oxiranylmethyl)-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1,3,5-triazine-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2,4,6(1H,3H,5H)-trione)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§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2451-62-9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219-514-3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34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70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β-TGIC (1,3,5-tris[(2S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and 2R)-2,3-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epoxypropyl]-1,3,5-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triazine-2,4,6-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(1H,3H,5H)-trione)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 §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59653-74-6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423-400-0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4,4'-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bis(dimethylamino)benzo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phenone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(Michler's ketone)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90-94-8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202-027-5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N,N,N',N'-tetramethyl-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4,4'-methylenedianiline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(Michler's base)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101-61-1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202-959-2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460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81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[4-[4,4'-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bis(dimethylamino)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benzhydrylidene]cyclohex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a-2,5-dien-1-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ylidene]dimethylammoniu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 chloride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(C.I. Basic Violet 3)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548-62-9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208-953-6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668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82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[4-[[4-anilino-1-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naphthyl][4-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(dimethylamino)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phenyl]methylene]cycloh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exa-2,5-dien-1-ylidene]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dimethylammonium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chloride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(C.I. Basic Blue 26)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2580-56-5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219-943-6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298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83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α,α-Bis[4-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(dimethylamino)phenyl]-4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(phenylamino)naphthalen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e-1-methanol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(C.I. Solvent Blue 4)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6786-83-0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229-851-8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4,4'-bis(dimethylamino)-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4''-(methylamino)trityl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alcohol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561-41-1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209-218-2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36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85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Bis(pentabromophenyl)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ether (DecaBDE)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1163-19-5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214-604-9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Persistent,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toxic; very persistent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very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7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8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86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N,N-dimethylformamide;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dimethyl formamide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68-12-2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200-679-5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022"/>
        </w:trPr>
        <w:tc>
          <w:tcPr>
            <w:tcW w:type="dxa" w:w="5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87 </w:t>
            </w:r>
          </w:p>
        </w:tc>
        <w:tc>
          <w:tcPr>
            <w:tcW w:type="dxa" w:w="2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Methoxy acetic acid 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625-45-6 </w:t>
            </w:r>
          </w:p>
        </w:tc>
        <w:tc>
          <w:tcPr>
            <w:tcW w:type="dxa" w:w="12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210-894-6 </w:t>
            </w:r>
          </w:p>
        </w:tc>
        <w:tc>
          <w:tcPr>
            <w:tcW w:type="dxa" w:w="17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" w:val="left"/>
              </w:tabs>
              <w:autoSpaceDE w:val="0"/>
              <w:widowControl/>
              <w:spacing w:line="140" w:lineRule="exact" w:before="166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Dibutyltin dichloride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(DBT)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ȸ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683-18-1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211-670-0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1,2-Diethoxyethane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629-14-1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211-076-1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59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4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8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Hexahydro-2-benzofuran-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1,3-dione (HHPA), cis-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cyclohexane-1,2-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dicarboxylic anhydride,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trans-cyclohexane-1,2-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dicarboxylic anhydride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9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85-42-7,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13149-00-3,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14166-21-3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98" w:after="0"/>
              <w:ind w:left="288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201-604-9,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236-086-3,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238-009-9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9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66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9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Hexahydromethylphathalic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anhydride,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Hexahydro-4-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methylphathalic anhydride,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Hexahydro-1-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methylphathalic anhydride,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Hexahydro-3-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methylphathalic anhydride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25550-51-0,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19438-60-9,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48122-14-1,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57110-29-9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8" w:after="0"/>
              <w:ind w:left="288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247-094-1,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243-072-0,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256-356-4,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260-566-1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494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92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4-Nonylphenol, 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linear - substances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 linear and/or branched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alkyl chain with a carbon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number of 9 covalently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bound in position 4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phenol, covering also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UVCB- and well-defined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substances which include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any of the individual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isomers or a combination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thereof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0" w:after="0"/>
              <w:ind w:left="0" w:right="4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0" w:after="0"/>
              <w:ind w:left="0" w:right="4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93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Heptacosafluorotetradecan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 ic acid </w:t>
            </w:r>
          </w:p>
        </w:tc>
        <w:tc>
          <w:tcPr>
            <w:tcW w:type="dxa" w:w="1276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376-06-7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206-803-4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Very persistent and very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5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1,2-Benzenedicarboxylic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acid, dipentylester,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branched and linear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84777-06-0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284-032-2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95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Henicosafluoroundecanoic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2058-94-8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218-165-4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Very persistent and very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52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N-pentyl-isopentylphtalate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(iPnPP)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776297-69-9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4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97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Pentacosafluorotridecanoic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72629-94-8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276-745-2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Very persistent and very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5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17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4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8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1456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98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4-(1,1,3,3-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tetramethylbutyl)phenol,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ethoxylated - covering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well-defined substances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UVCB substances,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polymers and homologues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4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45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Tricosafluorododecanoic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307-55-1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206-203-2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Very persistent and very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5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bis(tetrafluoroborate)*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13814-96-5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237-486-0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4" w:lineRule="exact" w:before="178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tetroxide (orange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lead)*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3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1314-41-6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215-235-6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Diethyl sulphate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64-67-5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200-589-6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Dinoseb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88-85-7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201-861-7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104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Titanium Zirconium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Oxide*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12626-81-2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235-727-4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6" w:lineRule="exact" w:before="172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Acetic acid, lead salt,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basic*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51404-69-4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257-175-3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Furan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110-00-9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203-727-3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N-methylacetamide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79-16-3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201-182-6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6" w:lineRule="exact" w:before="176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o-Toluidine;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2-Aminotoluene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95-53-4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202-429-0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3-ethyl-2-methyl-2-(3-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methylbutyl)-1,3-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oxazolidine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2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143860-04-2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421-150-7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4,4'-oxydianiline and its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salts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101-80-4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202-977-0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[Phthalato(2-)]dioxotrilead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(Dibasic lead phthalate)*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69011-06-9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273-688-5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titanium trioxide*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12060-00-3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235-038-9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oxide sulphate*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12036-76-9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234-853-7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dinitrate*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10099-74-8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233-245-9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115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4" w:lineRule="exact" w:before="178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4-Aminoazobenzene;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4-Phenylazoaniline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60-09-3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200-453-6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cyanamidate*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20837-86-9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244-073-9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6" w:lineRule="exact" w:before="172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Tetralead trioxide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sulphate*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12202-17-4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235-380-9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118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4-methyl-m-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phenylenediamine (2,4-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toluene-diamine)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95-80-7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202-453-1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Pyrochlore, antimony lead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yellow*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8012-00-8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232-382-1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32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Trilead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bis(carbonate)dihydroxide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(basic lead carbonate)*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3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1319-46-6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215-290-6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Dimethyl sulphate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77-78-1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201-058-1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Dioxobis(stearato)trilead*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12578-12-0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235-702-8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5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9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Silicic acid, barium salt,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lead-doped*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68784-75-8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272-271-5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Biphenyl-4-ylamine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92-67-1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202-177-1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40" w:lineRule="exact" w:before="168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oxide (lead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monoxide)*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1317-36-8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215-267-0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4" w:lineRule="exact" w:before="176" w:after="0"/>
              <w:ind w:left="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Pentalead tetraoxide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sulphate*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12065-90-6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235-067-7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Propylene oxide;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1,2-epoxypropane;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methyloxirane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75-56-9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200-879-2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Silicic acid, lead salt*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11120-22-2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234-363-3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42" w:lineRule="exact" w:before="164" w:after="0"/>
              <w:ind w:left="0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Trilead dioxide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phosphonate*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12141-20-7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235-252-2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30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o-aminoazotoluene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97-56-3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202-591-2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1-bromopropane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106-94-5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203-445-0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6-methoxy-m-toluidine (p-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cresidine)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120-71-8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204-419-1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40" w:lineRule="exact" w:before="168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4,4'-methylenedi-o-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toluidine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838-88-0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212-658-8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Tetraethyllead*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2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78-00-2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201-075-4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2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135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Sulfurous acid, lead salt,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dibasic*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62229-08-7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263-467-1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136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Fatty acids, C16-18, lead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salts*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91031-62-8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292-966-7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Diisopentylphthalate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605-50-5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210-088-4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Diazene-1,2-dicarboxamide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(C,C'-azodi(formamide))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24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123-77-3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204-650-8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06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139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Cadmium* </w:t>
            </w:r>
          </w:p>
        </w:tc>
        <w:tc>
          <w:tcPr>
            <w:tcW w:type="dxa" w:w="1276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7440-43-9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231-152-8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8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oxide*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1306-19-0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215-146-2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574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141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Dipentyl phthalate (DPP)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+</w:t>
            </w:r>
          </w:p>
        </w:tc>
        <w:tc>
          <w:tcPr>
            <w:tcW w:type="dxa" w:w="1276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131-18-0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205-017-9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91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4-Nonylphenol, 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linear, ethoxylated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[substances with a linear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and/or branched alkyl chain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with a carbon number of 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covalently bound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position 4 to phenol,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ethoxylated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covering  UVCB- and well-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defined substances,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polymers and homologues,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which include any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individual isomers and/or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combinations thereof]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0" w:lineRule="exact" w:before="4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5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6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4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10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630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Ammonium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pentadecafluorooctanoate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(APFO)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≠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3825-26-1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223-320-4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PBT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Pentadecafluorooctanoic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(PFOA)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≠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335-67-1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206-397-9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PBT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6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sulphide*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1306-23-6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215-147-8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4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Dihexyl phthalate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84-75-3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201-559-5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5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Disodium 3,3'-[[1,1'-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biphenyl]-4,4'-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diylbis(azo)]bis(4-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aminonaphthalene-1-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sulphonate) (C.I. Direct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Red 28)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573-58-0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209-358-4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99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8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Disodium 4-amino-3-[[4'-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[(2,4diaminophenyl)azo]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[1,1'-biphenyl]-4-yl]azo] 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5-hydroxy-6-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(phenylazo)naphthalene-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2,7-disulphonate (C.I.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Direct Black 38)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1937-37-7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217-710-3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588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149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149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Imidazolidine-2-thione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(2-imidazoline-2-thiol)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96-45-7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202-506-9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24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150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150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di(acetate)*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301-04-2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206-104-4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44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Trixylyl phosphate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25155-23-1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246-677-8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05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9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9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chloride*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10108-64-2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233-296-7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1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1,2-Benzenedicarboxylic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acid, dihexyl ester,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branched and linear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++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68515-50-4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271-093-5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1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30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154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8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Sodium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peroxometaborate*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7632-04-4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231-556-4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920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155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2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Sodium perborate;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perboric acid, sodium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salt*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239-172-9;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234-390-0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9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11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1838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156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fluoride *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7790-79-6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232-222-0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Toxic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79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7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7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sulphate *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1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10124-36-4;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31119-53-6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233-331-6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Toxic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52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158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2-benzotriazol-2-yl-4,6-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di-tert-butylphenol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(UV-320)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3846-71-7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223-346-6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34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6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2-(2H-benzotriazol-2-yl)-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4,6-ditertpentylphenol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(UV-328)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25973-55-1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247-384-8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36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268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160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2-ethylhexyl 10-ethyl-4,4-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dioctyl-7-oxo-8-oxa-3,5-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dithia-4-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stannatetradecanoate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(DOTE)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ȸ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15571-58-1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239-622-4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4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8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7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Reaction mass of 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ethylhexyl 10-ethyl-4,4-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dioctyl-7-oxo-8-oxa-3,5-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dithia-4-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stannatetradecanoate and 2-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ethylhexyl 10-ethyl-4-[[2-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[(2-ethylhexyl)oxy]-2-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oxoethyl]thio]-4-octyl-7-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oxo-8-oxa-3,5-dithia-4-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stannatetradecanoate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(reaction mass of DOTE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and MOTE)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ȸ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1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98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5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7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1,2-benzenedicarboxylic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acid, di-C6-10-alkyl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esters; 1,2-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benzenedicarboxylic acid,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mixed decyl and hexyl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octyl diesters with ≥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0.3% of dihexyl phthalate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(EC No. 201-559-5)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8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68515-51-5;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68648-93-1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8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271-094-0;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272-013-1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11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4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12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234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5-sec-butyl-2-(2,4-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dimethylcyclohex-3-en-1-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yl)-5-methyl-1,3-dioxane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[1], 5-sec-butyl-2-(4,6-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dimethylcyclohex-3-en-1-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yl)-5-methyl-1,3-dioxane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[2] [covering any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individual isomers of [1]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[2] or 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combination thereof]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9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1,3-propanesultone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1120-71-4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214-317-9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2" w:after="0"/>
              <w:ind w:left="106" w:right="43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2,4-di-tert-butyl-6-(5-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chlorobenzotriazol-2-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yl)phenol (UV-327)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3864-99-1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223-383-8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26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166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2-(2H-benzotriazol-2-yl)-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4-(tert-butyl)-6-(sec-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butyl)phenol (UV-350)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36437-37-3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253-037-1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Nitrobenzene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98-95-3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202-716-0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Perfluorononan-1-oic acid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and its sodium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ammonium salts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6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375-95-1;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21049-39-8;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4149-60-4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206-801-3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PBT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8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169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Benzo[def]chrysene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(Benzo[a]pyrene)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50-32-8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200-028-5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Mutagenic; Toxic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46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4,4’-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isopropylidenediphenol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(bisphenol A; BPA)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80-05-7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201-245-8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70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1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4-Heptylphenol, 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linear [substances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with a linear and/or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branched alkyl chain with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carbon number of 7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covalently bound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predominantly in position 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 phenol, covering also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UVCB- and well-defined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substances which include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any of the individual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isomers or a combination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thereof](4-Hpbl)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4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Nonadecafluorodecanoic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(PFDA) and its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sodium and ammonium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salts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3830-45-3,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335-76-2,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3108-42-7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206-400-3,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221-470-5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PBT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7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13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1050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24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p-(1,1-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dimethylpropyl)phenol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(PTAP)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80-46-6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201-280-9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2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Perfluorohexane-1-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sulphonic acid and its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salts (PFHxS)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07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1,6,7,8,9,14,15,16,17,17,1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8,18-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Dodecachloropentacyclo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[12.2.1.16,9.02,13.05,10]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octadeca-7,15-diene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(“Dechlorane Plus”TM)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[covering any of its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individual anti- and syn-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isomers or 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combination thereof]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(Article 57e)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Benz[a]anthracene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56-55-3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200-280-6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 (Article 57d)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(Article 57e)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880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177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nitrate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10325-94-7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233-710-6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(Article 57b)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Specific target organ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toxicity after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repeated exposure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57(f)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human health)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384" w:lineRule="exact" w:before="278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87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carbonate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513-78-0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208-168-9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(Article 57b)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Specific target organ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toxicity after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repeated exposure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57(f)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human health)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380" w:lineRule="exact" w:before="282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87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179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Cadmium hydroxide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21041-95-2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244-168-5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Mutagenic (Article 57b)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Specific target organ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toxicity after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repeated exposure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57(f) 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human health)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378" w:lineRule="exact" w:before="288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Chrysene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218-01-9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205-923-4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(Article 57a)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 (Article 57d)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(Article 57e)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7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Reaction products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1,3,4-thiadiazolidine-2,5-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dithione, formaldehyde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4-heptylphenol,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Endocrine disrupting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properties (Article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57(f) – environment)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6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14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840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branched and linear (RP-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HP) [with ≥0.1% w/w 4-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heptylphenol, 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linear]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182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Octamethylcyclotetrasilox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ane (D4)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556-67-2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209-136-7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8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Decamethylcyclopentasilo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xane (D5)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541-02-6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208-764-9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7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7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Dodecamethylcyclohexasi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loxane (D6)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540-97-6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208-762-8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70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Lead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7439-92-1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231-100-4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6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Disodium octaborate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12008-41-2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234-541-0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Benzo[ghi]perylene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191-24-2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205-883-8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Terphenyl hydrogenated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61788-32-7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262-967-7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15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189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Ethylenediamine (EDA)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107-15-3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203-468-6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130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190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6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Benzene-1,2,4-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tricarboxylic acid 1,2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anhydride (TMA)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552-30-7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209-008-0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56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88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Dicyclohexyl phthalate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(DCHP)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84-61-7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201-545-9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effects to human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6"/>
        </w:trPr>
        <w:tc>
          <w:tcPr>
            <w:tcW w:type="dxa" w:w="590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192 </w:t>
            </w:r>
          </w:p>
        </w:tc>
        <w:tc>
          <w:tcPr>
            <w:tcW w:type="dxa" w:w="213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2,2-bis(4'-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hydroxyphenyl)-4-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methylpentane </w:t>
            </w:r>
          </w:p>
        </w:tc>
        <w:tc>
          <w:tcPr>
            <w:tcW w:type="dxa" w:w="1276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6807-17-6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401-720-1 </w:t>
            </w:r>
          </w:p>
        </w:tc>
        <w:tc>
          <w:tcPr>
            <w:tcW w:type="dxa" w:w="1782"/>
            <w:tcBorders>
              <w:start w:sz="4.0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599999999999454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454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Benzo[k]fluoranthene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207-08-9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205-916-6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194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Fluoranthene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206-44-0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205-912-4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6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15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72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195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Phenanthrene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85-01-8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201-581-5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Pyrene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129-00-0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204-927-3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2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36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1,7,7-trimethyl-3-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(phenylmethylene)bicy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clo[2.2.1]heptan-2-one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(3-benzylidene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camphor; 3-BC)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15087-24-8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239-139-9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2-methoxyethyl acetate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110-49-6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203-772-9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53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3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199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4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Tris(4-nonylphenyl,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branched and linear) 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phosphite (TNPP) with ≥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0.1% w/w of 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nonylphenol, branched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 linear (4-NP)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4" w:val="left"/>
              </w:tabs>
              <w:autoSpaceDE w:val="0"/>
              <w:widowControl/>
              <w:spacing w:line="346" w:lineRule="exact" w:before="41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71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2,3,3,3-tetrafluoro-2-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(heptafluoropropoxy)pr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opionic acid, its salts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 its acyl halides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(covering any of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individual isomers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combinations thereof)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16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19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4-tert-butylphenol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(PTBP)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98-54-4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202-679-0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to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9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2-benzyl-2-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dimethylamino-4'-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morpholinobutyrophen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119313-12-1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404-360-3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932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203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2-methyl-1-(4-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methylthiophenyl)-2-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morpholinopropan-1-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one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71868-10-5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400-600-6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Diisohexyl phthalate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71850-09-4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276-090-2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49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1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16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Perfluorobutane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sulfonic acid (PFBS)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 its salts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5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6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4" w:lineRule="exact" w:before="36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16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72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206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1-vinylimidazole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1072-63-5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214-012-0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207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2-methylimidazole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693-98-1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211-765-7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2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25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96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Butyl 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hydroxybenzoate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(Butylparaben)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94-26-8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202-318-7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</w:tabs>
              <w:autoSpaceDE w:val="0"/>
              <w:widowControl/>
              <w:spacing w:line="134" w:lineRule="exact" w:before="334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209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Dibutylbis(pentane-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2,4-dionato-O,O')tin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22673-19-4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245-152-0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0.010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bis(2-(2-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methoxyethoxy)ethyl)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ether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143-24-8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205-594-7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19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Dioctyltin dilaurate,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stannane, dioctyl-,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bis(coco acyloxy)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derivs., and any other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stannane, dioctyl-,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bis(fatty acyloxy) derivs. </w:t>
            </w:r>
          </w:p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wherein C12 is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predominant carbon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number of the fatty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acyloxy moiety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7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61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72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1,4-dioxane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123-91-1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204-661-8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Carcinogenic;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08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213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2,2-bis(bromomethyl)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propane1,3-diol (BMP)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2,2-dimethylpropan-1-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ol, tribromo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derivative/3-bromo-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2,2-bis(bromomethyl)-1-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propanol (TBNPA) 2,3-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dibromo-1-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propanol (2,3-DBPA)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3296-90-0,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36483-57-5,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1522-92-5, 96-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13-9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0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221-967-7,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253-057-0,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202-480-9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928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214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2-(4-tert-butylbenzyl)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propionaldehyde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its individual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stereoisomers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16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4,4'-(1-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methylpropylidene)bisp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henol; (bisphenol B)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77-40-7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201-025-1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17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75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Glutaral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111-30-8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203-856-5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human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20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Medium-chain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chlorinated paraffins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(MCCP) [UVCB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substances consisting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more than or equal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80% linear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chloroalkanes with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carbon chain lengths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within the range from C14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to C17]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  <w:p>
            <w:pPr>
              <w:autoSpaceDN w:val="0"/>
              <w:autoSpaceDE w:val="0"/>
              <w:widowControl/>
              <w:spacing w:line="252" w:lineRule="exact" w:before="53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86" w:after="0"/>
              <w:ind w:left="576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PBT;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1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32" w:after="0"/>
              <w:ind w:left="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Orthoboric acid,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sodium salt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13840-56-7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237-560-2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2314"/>
        </w:trPr>
        <w:tc>
          <w:tcPr>
            <w:tcW w:type="dxa" w:w="590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219 </w:t>
            </w:r>
          </w:p>
        </w:tc>
        <w:tc>
          <w:tcPr>
            <w:tcW w:type="dxa" w:w="213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Phenol, alkylation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products (mainly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para position) with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C12-rich branched 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linear alkyl chains from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oligomerisation,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covering any individual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isomers and/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combinations thereof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(PDDP) </w:t>
            </w:r>
          </w:p>
        </w:tc>
        <w:tc>
          <w:tcPr>
            <w:tcW w:type="dxa" w:w="1276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1.599999999999909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84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9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(±)-1,7,7-trimethyl-3-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[(4-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methylphenyl)methylen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e]bicyclo[2.2.1]heptan-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2-one covering any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the individual isomers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and/or combinations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thereof (4-MBC)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human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221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27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6,6'-di-tert-butyl-2,2'-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methylenedi-p-cresol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(DBMC)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119-47-1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204-327-1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1854"/>
        </w:trPr>
        <w:tc>
          <w:tcPr>
            <w:tcW w:type="dxa" w:w="590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9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222 </w:t>
            </w:r>
          </w:p>
        </w:tc>
        <w:tc>
          <w:tcPr>
            <w:tcW w:type="dxa" w:w="213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S-(tricyclo[5.2.1.0'2,6]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deca-3-en-8(or 9)-yl)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O-(isopropyl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isobutyl or 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ethylhexyl) O-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(isopropyl or isobutyl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or 2-ethylhexyl)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phosphorodithioate </w:t>
            </w:r>
          </w:p>
        </w:tc>
        <w:tc>
          <w:tcPr>
            <w:tcW w:type="dxa" w:w="1276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255881-94-8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401-850-9 </w:t>
            </w:r>
          </w:p>
        </w:tc>
        <w:tc>
          <w:tcPr>
            <w:tcW w:type="dxa" w:w="1782"/>
            <w:tcBorders>
              <w:start w:sz="4.0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PBT </w:t>
            </w:r>
          </w:p>
        </w:tc>
        <w:tc>
          <w:tcPr>
            <w:tcW w:type="dxa" w:w="1054"/>
            <w:tcBorders>
              <w:start w:sz="4.0" w:val="single" w:color="#000000"/>
              <w:top w:sz="1.600000000000363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363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10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18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722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tris(2-methoxyethoxy)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vinylsilane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1067-53-4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213-934-0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0.05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726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224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0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hyperlink r:id="rId13" w:history="1">
                <w:r>
                  <w:rPr>
                    <w:rStyle w:val="Hyperlink"/>
                  </w:rPr>
                  <w:t>N-(hydroxy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hyperlink r:id="rId13" w:history="1">
                <w:r>
                  <w:rPr>
                    <w:rStyle w:val="Hyperlink"/>
                  </w:rPr>
                  <w:t xml:space="preserve">methyl)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hyperlink r:id="rId13" w:history="1">
                <w:r>
                  <w:rPr>
                    <w:rStyle w:val="Hyperlink"/>
                  </w:rPr>
                  <w:t>acrylamide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924-42-5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213-103-2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8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Carcinogenic;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Mutagenic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0.05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93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1,1'-[ethane-1,2-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diylbisoxy]bis[2,4,6-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tribromobenzene](BTB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37853-59-1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253-692-3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928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3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226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2,2',6,6'-tetrabromo-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4,4'-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isopropylidenediphenol 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(TBBPA)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79-94-7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201-236-9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Carcinogenic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85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9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227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9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4,4'-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sulphonyldiphenol(Bis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phenol S, BPS)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80-09-1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201-250-5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24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228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Barium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diborontetraoxide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13701-59-2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237-222-4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72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229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Bis(2-ethylhexyl)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tetrabromophthalate(T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BPH)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16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230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Isobutyl 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hydroxybenzoate(Isobu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tylparaben)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4247-02-3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224-208-8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human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39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0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5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Melamine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108-78-1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203-615-4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Equivalent level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concern having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probable serious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effects on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2850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94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exact" w:before="104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232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Perfluoroheptanoicacid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(PFHpA) and its salts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Toxic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reproduction; PBT;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vPvB; Equivalent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level of concern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having probable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serious effects on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&amp;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human health 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</w:tbl>
    <w:p>
      <w:pPr>
        <w:autoSpaceDN w:val="0"/>
        <w:autoSpaceDE w:val="0"/>
        <w:widowControl/>
        <w:spacing w:line="5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595"/>
        <w:gridCol w:w="4595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.00000000000006" w:type="dxa"/>
      </w:tblPr>
      <w:tblGrid>
        <w:gridCol w:w="4595"/>
        <w:gridCol w:w="4595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64"/>
        <w:gridCol w:w="3064"/>
        <w:gridCol w:w="3064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19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6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313"/>
        <w:gridCol w:w="1313"/>
        <w:gridCol w:w="1313"/>
        <w:gridCol w:w="1313"/>
        <w:gridCol w:w="1313"/>
        <w:gridCol w:w="1313"/>
        <w:gridCol w:w="1313"/>
      </w:tblGrid>
      <w:tr>
        <w:trPr>
          <w:trHeight w:hRule="exact" w:val="2314"/>
        </w:trPr>
        <w:tc>
          <w:tcPr>
            <w:tcW w:type="dxa" w:w="590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6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233 </w:t>
            </w:r>
          </w:p>
        </w:tc>
        <w:tc>
          <w:tcPr>
            <w:tcW w:type="dxa" w:w="2132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reaction mass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2,2,3,3,5,5,6,6-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octafluoro-4-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(1,1,1,2,3,3,3-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heptafluoropropan-2-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yl)morpholineand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2,2,3,3,5,5,6,6-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octafluoro-4-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(heptafluoropropyl)mor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pholine </w:t>
            </w:r>
          </w:p>
        </w:tc>
        <w:tc>
          <w:tcPr>
            <w:tcW w:type="dxa" w:w="1276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12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473-390-7 </w:t>
            </w:r>
          </w:p>
        </w:tc>
        <w:tc>
          <w:tcPr>
            <w:tcW w:type="dxa" w:w="1782"/>
            <w:tcBorders>
              <w:start w:sz="4.0" w:val="single" w:color="#000000"/>
              <w:top w:sz="1.6000000000001364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vPvB </w:t>
            </w:r>
          </w:p>
        </w:tc>
        <w:tc>
          <w:tcPr>
            <w:tcW w:type="dxa" w:w="1054"/>
            <w:tcBorders>
              <w:start w:sz="4.0" w:val="single" w:color="#000000"/>
              <w:top w:sz="1.6000000000001364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  <w:tc>
          <w:tcPr>
            <w:tcW w:type="dxa" w:w="974"/>
            <w:tcBorders>
              <w:start w:sz="3.200000000000273" w:val="single" w:color="#000000"/>
              <w:top w:sz="1.6000000000001364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ND</w:t>
            </w:r>
          </w:p>
        </w:tc>
      </w:tr>
      <w:tr>
        <w:trPr>
          <w:trHeight w:hRule="exact" w:val="1458"/>
        </w:trPr>
        <w:tc>
          <w:tcPr>
            <w:tcW w:type="dxa" w:w="5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234 </w:t>
            </w:r>
          </w:p>
        </w:tc>
        <w:tc>
          <w:tcPr>
            <w:tcW w:type="dxa" w:w="21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3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Diphenyl(2,4,6-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trimethylbenzoyl)phosphi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ne oxide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75980-60-8</w:t>
            </w:r>
          </w:p>
        </w:tc>
        <w:tc>
          <w:tcPr>
            <w:tcW w:type="dxa" w:w="12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278-355-8</w:t>
            </w:r>
          </w:p>
        </w:tc>
        <w:tc>
          <w:tcPr>
            <w:tcW w:type="dxa" w:w="17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Suspected to be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Toxic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Reproduction;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 majority of data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submitters agree this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substance is Skin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sensitising</w:t>
            </w:r>
          </w:p>
        </w:tc>
        <w:tc>
          <w:tcPr>
            <w:tcW w:type="dxa" w:w="105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0.01</w:t>
            </w:r>
          </w:p>
        </w:tc>
        <w:tc>
          <w:tcPr>
            <w:tcW w:type="dxa" w:w="97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  <w:tr>
        <w:trPr>
          <w:trHeight w:hRule="exact" w:val="842"/>
        </w:trPr>
        <w:tc>
          <w:tcPr>
            <w:tcW w:type="dxa" w:w="5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 </w:t>
            </w:r>
          </w:p>
        </w:tc>
        <w:tc>
          <w:tcPr>
            <w:tcW w:type="dxa" w:w="2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8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235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Bis(4-chlorophenyl)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sulphone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80-07-9</w:t>
            </w:r>
          </w:p>
        </w:tc>
        <w:tc>
          <w:tcPr>
            <w:tcW w:type="dxa" w:w="12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201-247-9</w:t>
            </w:r>
          </w:p>
        </w:tc>
        <w:tc>
          <w:tcPr>
            <w:tcW w:type="dxa" w:w="17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Under assessment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Persistent,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Bioaccumulative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Toxic</w:t>
            </w:r>
          </w:p>
        </w:tc>
        <w:tc>
          <w:tcPr>
            <w:tcW w:type="dxa" w:w="105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0.01</w:t>
            </w:r>
          </w:p>
        </w:tc>
        <w:tc>
          <w:tcPr>
            <w:tcW w:type="dxa" w:w="97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ND </w:t>
            </w:r>
          </w:p>
        </w:tc>
      </w:tr>
    </w:tbl>
    <w:p>
      <w:pPr>
        <w:autoSpaceDN w:val="0"/>
        <w:autoSpaceDE w:val="0"/>
        <w:widowControl/>
        <w:spacing w:line="266" w:lineRule="exact" w:before="206" w:after="0"/>
        <w:ind w:left="1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(1)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7789-12-0 refers to sodium dichromate dehydrate. </w:t>
      </w:r>
    </w:p>
    <w:p>
      <w:pPr>
        <w:autoSpaceDN w:val="0"/>
        <w:autoSpaceDE w:val="0"/>
        <w:widowControl/>
        <w:spacing w:line="266" w:lineRule="exact" w:before="0" w:after="0"/>
        <w:ind w:left="1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(2)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10588-01-9 refers to anhydrous sodium dichromate. </w:t>
      </w:r>
    </w:p>
    <w:p>
      <w:pPr>
        <w:autoSpaceDN w:val="0"/>
        <w:autoSpaceDE w:val="0"/>
        <w:widowControl/>
        <w:spacing w:line="228" w:lineRule="exact" w:before="42" w:after="0"/>
        <w:ind w:left="128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(3)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3194-55-6 refers to a specific HBCDD - 1, 2, 5, 6, 9, 10-hexabromocyclododecane. </w:t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(4)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25637-99-4 refers to unspecific HBCDD isomer composition. </w:t>
      </w:r>
    </w:p>
    <w:p>
      <w:pPr>
        <w:autoSpaceDN w:val="0"/>
        <w:autoSpaceDE w:val="0"/>
        <w:widowControl/>
        <w:spacing w:line="266" w:lineRule="exact" w:before="0" w:after="0"/>
        <w:ind w:left="1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(5)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1330-43-4 refers to disodium tetraborate, anhydrous. </w:t>
      </w:r>
    </w:p>
    <w:p>
      <w:pPr>
        <w:autoSpaceDN w:val="0"/>
        <w:autoSpaceDE w:val="0"/>
        <w:widowControl/>
        <w:spacing w:line="266" w:lineRule="exact" w:before="0" w:after="0"/>
        <w:ind w:left="1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(6)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12179-04-3 refers to sodium tetraborate, pentahydrate. </w:t>
      </w:r>
    </w:p>
    <w:p>
      <w:pPr>
        <w:autoSpaceDN w:val="0"/>
        <w:autoSpaceDE w:val="0"/>
        <w:widowControl/>
        <w:spacing w:line="266" w:lineRule="exact" w:before="0" w:after="0"/>
        <w:ind w:left="1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(7)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CAS no. 1303-96-4 refers to sodium tetraborate, decahydrate. </w:t>
      </w:r>
    </w:p>
    <w:p>
      <w:pPr>
        <w:autoSpaceDN w:val="0"/>
        <w:autoSpaceDE w:val="0"/>
        <w:widowControl/>
        <w:spacing w:line="266" w:lineRule="exact" w:before="192" w:after="0"/>
        <w:ind w:left="1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Method: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Analysis is based on GC, LC, IC, ICP, with various detection techniques and UV. </w:t>
      </w:r>
    </w:p>
    <w:p>
      <w:pPr>
        <w:autoSpaceDN w:val="0"/>
        <w:autoSpaceDE w:val="0"/>
        <w:widowControl/>
        <w:spacing w:line="160" w:lineRule="exact" w:before="5740" w:after="0"/>
        <w:ind w:left="0" w:right="7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 xml:space="preserve">The content of this PDF file is in accordance with the original issued reports for reference only. </w:t>
      </w:r>
    </w:p>
    <w:p>
      <w:pPr>
        <w:sectPr>
          <w:pgSz w:w="11909" w:h="16834"/>
          <w:pgMar w:top="240" w:right="1312" w:bottom="124" w:left="1406" w:header="720" w:footer="720" w:gutter="0"/>
          <w:cols w:space="720" w:num="1" w:equalWidth="0"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82" w:lineRule="exact" w:before="0" w:after="0"/>
        <w:ind w:left="0" w:right="0"/>
      </w:pPr>
    </w:p>
    <w:p>
      <w:pPr>
        <w:autoSpaceDN w:val="0"/>
        <w:tabs>
          <w:tab w:pos="4042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A3A3A3"/>
          <w:sz w:val="12"/>
        </w:rPr>
        <w:t xml:space="preserve">BVCPS-QPF-24-07(04)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>This Test Report cannot be reproduced, except in full, without prior written permission of the company.</w:t>
      </w:r>
    </w:p>
    <w:p>
      <w:pPr>
        <w:sectPr>
          <w:pgSz w:w="11909" w:h="16834"/>
          <w:pgMar w:top="84" w:right="1424" w:bottom="1440" w:left="1440" w:header="720" w:footer="720" w:gutter="0"/>
          <w:cols w:space="720" w:num="1" w:equalWidth="0">
            <w:col w:w="9044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588"/>
        <w:gridCol w:w="4588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824" w:val="left"/>
        </w:tabs>
        <w:autoSpaceDE w:val="0"/>
        <w:widowControl/>
        <w:spacing w:line="308" w:lineRule="exact" w:before="52" w:after="0"/>
        <w:ind w:left="1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Report No.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: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(8222)000-0000-000 </w:t>
      </w:r>
    </w:p>
    <w:p>
      <w:pPr>
        <w:autoSpaceDN w:val="0"/>
        <w:tabs>
          <w:tab w:pos="2824" w:val="left"/>
          <w:tab w:pos="7762" w:val="left"/>
        </w:tabs>
        <w:autoSpaceDE w:val="0"/>
        <w:widowControl/>
        <w:spacing w:line="264" w:lineRule="exact" w:before="184" w:after="0"/>
        <w:ind w:left="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Date Issued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2022. 00. 00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Page 20 of  23 </w:t>
      </w:r>
    </w:p>
    <w:p>
      <w:pPr>
        <w:autoSpaceDN w:val="0"/>
        <w:tabs>
          <w:tab w:pos="2824" w:val="left"/>
        </w:tabs>
        <w:autoSpaceDE w:val="0"/>
        <w:widowControl/>
        <w:spacing w:line="264" w:lineRule="exact" w:before="0" w:after="0"/>
        <w:ind w:left="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Name / Type of Product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1066" w:val="left"/>
          <w:tab w:pos="1484" w:val="left"/>
        </w:tabs>
        <w:autoSpaceDE w:val="0"/>
        <w:widowControl/>
        <w:spacing w:line="266" w:lineRule="exact" w:before="220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Remark: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PBT = Persistent, bio accumulative and toxic as defined in Regulation (EC) No 1907/2006.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vPvB = Very persistent and very bio accumulative as defined in Regulation (EC) No </w:t>
      </w:r>
    </w:p>
    <w:p>
      <w:pPr>
        <w:autoSpaceDN w:val="0"/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1907/2006.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ND = Not Detected.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8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# = Reference with client information(attachment_), _haven’t been tested and consider as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ND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*Result is based on the heavy metal or inorganic element concentration. Due to the limit of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analytical technology available, any further investigation is not feasible. The client is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strongly advised to review the chemical formulation to ascertain. </w:t>
      </w:r>
    </w:p>
    <w:p>
      <w:pPr>
        <w:autoSpaceDN w:val="0"/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**Result is identified by tributyltin (TBT). Due to the limit of the analytical technology 6. </w:t>
      </w:r>
    </w:p>
    <w:p>
      <w:pPr>
        <w:autoSpaceDN w:val="0"/>
        <w:autoSpaceDE w:val="0"/>
        <w:widowControl/>
        <w:spacing w:line="264" w:lineRule="exact" w:before="8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available, any further investigation is not feasible. The client is strongly advised to review the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chemical formulation to ascertain.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§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TGIC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(1,3,5-tris(oxiranylmethyl)-1,3,5-triazine-2,4,6(1H,3H,5H)-trione)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β-TGIC </w:t>
      </w:r>
    </w:p>
    <w:p>
      <w:pPr>
        <w:autoSpaceDN w:val="0"/>
        <w:tabs>
          <w:tab w:pos="2894" w:val="left"/>
          <w:tab w:pos="3458" w:val="left"/>
        </w:tabs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(1,3,5-tris[(2S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2R)-2,3-epoxypropyl]-1,3,5-triazine-2,4,6-(1H,3H,5H)-trione)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reported as a mixture.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Refer to Aluminosilicate, Refractory Ceramic Fibres fulfil the three following conditions: a) </w:t>
      </w:r>
    </w:p>
    <w:p>
      <w:pPr>
        <w:autoSpaceDN w:val="0"/>
        <w:autoSpaceDE w:val="0"/>
        <w:widowControl/>
        <w:spacing w:line="264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oxides of aluminium and silicon are the main components present (in the fibres) within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variable concentration ranges b) fibres have a length weighted geometric mean diameter less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two standard geometric errors of 6 or less micrometres (µm) c) alkaline oxide and alkali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earth </w:t>
      </w:r>
    </w:p>
    <w:p>
      <w:pPr>
        <w:autoSpaceDN w:val="0"/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oxide (Na2O+K2O+CaO+MgO+BaO) content less or equal to 18% by weight.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Refer to Zirconia Aluminosilicate, Refractory Ceramic Fibres fulfil the three following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conditions: a) oxides of aluminium, silicon and zirconium are the main components present </w:t>
      </w:r>
    </w:p>
    <w:p>
      <w:pPr>
        <w:autoSpaceDN w:val="0"/>
        <w:autoSpaceDE w:val="0"/>
        <w:widowControl/>
        <w:spacing w:line="264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 the fibres) within variable concentration ranges b) fibres have a length weighted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geometric mean diameter less two standard geometric errors of 6 or less micrometres (µm).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c) alkaline oxide and alkali earth oxide (Na2O+K2O+CaO+MgO+BaO) content less or equal </w:t>
      </w:r>
    </w:p>
    <w:p>
      <w:pPr>
        <w:autoSpaceDN w:val="0"/>
        <w:autoSpaceDE w:val="0"/>
        <w:widowControl/>
        <w:spacing w:line="264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 18% by weight.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[1,2-Benzenedicarboxylic acid, dipentylester, branched and linear] is a mixture of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phthalates contains DPP, DIPP and N-pentyl-isopentylphtalate. </w:t>
      </w:r>
    </w:p>
    <w:p>
      <w:pPr>
        <w:autoSpaceDN w:val="0"/>
        <w:tabs>
          <w:tab w:pos="1484" w:val="left"/>
        </w:tabs>
        <w:autoSpaceDE w:val="0"/>
        <w:widowControl/>
        <w:spacing w:line="264" w:lineRule="exact" w:before="4" w:after="0"/>
        <w:ind w:left="10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≠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PFOA and APFO are reported together. The result is based on PFOA concentration. Due to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limit of the analytical technology available, any further investigation is not feasible. The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 is strongly advised to review the chemical formulation to ascertain.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++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[1,2-Benzenedicarboxylic acid, dihexyl ester, branched and linear] is a mixture of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phthalates contains dihexyl phthalate. </w:t>
      </w:r>
    </w:p>
    <w:p>
      <w:pPr>
        <w:autoSpaceDN w:val="0"/>
        <w:tabs>
          <w:tab w:pos="1484" w:val="left"/>
        </w:tabs>
        <w:autoSpaceDE w:val="0"/>
        <w:widowControl/>
        <w:spacing w:line="266" w:lineRule="exact" w:before="0" w:after="0"/>
        <w:ind w:left="10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ȸ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Result is based on the tin metal concentration, and further confirmation for checking DBT, </w:t>
      </w:r>
    </w:p>
    <w:p>
      <w:pPr>
        <w:autoSpaceDN w:val="0"/>
        <w:autoSpaceDE w:val="0"/>
        <w:widowControl/>
        <w:spacing w:line="266" w:lineRule="exact" w:before="0" w:after="0"/>
        <w:ind w:left="14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DOTE &amp; MOTE concentration. </w:t>
      </w:r>
    </w:p>
    <w:p>
      <w:pPr>
        <w:sectPr>
          <w:pgSz w:w="11909" w:h="16834"/>
          <w:pgMar w:top="240" w:right="1312" w:bottom="1440" w:left="1420" w:header="720" w:footer="720" w:gutter="0"/>
          <w:cols w:space="720" w:num="1" w:equalWidth="0">
            <w:col w:w="9176" w:space="0"/>
            <w:col w:w="9044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112" w:lineRule="exact" w:before="0" w:after="0"/>
        <w:ind w:left="0" w:right="0"/>
      </w:pPr>
    </w:p>
    <w:p>
      <w:pPr>
        <w:autoSpaceDN w:val="0"/>
        <w:autoSpaceDE w:val="0"/>
        <w:widowControl/>
        <w:spacing w:line="160" w:lineRule="exact" w:before="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 xml:space="preserve">The content of this PDF file is in accordance with the original issued reports for reference only. </w:t>
      </w:r>
    </w:p>
    <w:p>
      <w:pPr>
        <w:autoSpaceDN w:val="0"/>
        <w:tabs>
          <w:tab w:pos="4044" w:val="left"/>
        </w:tabs>
        <w:autoSpaceDE w:val="0"/>
        <w:widowControl/>
        <w:spacing w:line="190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A3A3A3"/>
          <w:sz w:val="12"/>
        </w:rPr>
        <w:t xml:space="preserve">BVCPS-QPF-24-07(04)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12"/>
        </w:rPr>
        <w:t>This Test Report cannot be reproduced, except in full, without prior written permission of the company.</w:t>
      </w:r>
    </w:p>
    <w:p>
      <w:pPr>
        <w:sectPr>
          <w:pgSz w:w="11909" w:h="16834"/>
          <w:pgMar w:top="114" w:right="1364" w:bottom="1440" w:left="1440" w:header="720" w:footer="720" w:gutter="0"/>
          <w:cols w:space="720" w:num="1" w:equalWidth="0">
            <w:col w:w="9104" w:space="0"/>
            <w:col w:w="9176" w:space="0"/>
            <w:col w:w="9044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592"/>
        <w:gridCol w:w="4592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824" w:val="left"/>
        </w:tabs>
        <w:autoSpaceDE w:val="0"/>
        <w:widowControl/>
        <w:spacing w:line="308" w:lineRule="exact" w:before="52" w:after="0"/>
        <w:ind w:left="1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Report No.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: </w:t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(8222)000-0000-000 </w:t>
      </w:r>
    </w:p>
    <w:p>
      <w:pPr>
        <w:autoSpaceDN w:val="0"/>
        <w:tabs>
          <w:tab w:pos="2824" w:val="left"/>
          <w:tab w:pos="7762" w:val="left"/>
        </w:tabs>
        <w:autoSpaceDE w:val="0"/>
        <w:widowControl/>
        <w:spacing w:line="264" w:lineRule="exact" w:before="184" w:after="0"/>
        <w:ind w:left="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Date Issued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2022. 00. 00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Page 21 of  23 </w:t>
      </w:r>
    </w:p>
    <w:p>
      <w:pPr>
        <w:autoSpaceDN w:val="0"/>
        <w:tabs>
          <w:tab w:pos="2824" w:val="left"/>
        </w:tabs>
        <w:autoSpaceDE w:val="0"/>
        <w:widowControl/>
        <w:spacing w:line="264" w:lineRule="exact" w:before="0" w:after="0"/>
        <w:ind w:left="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Name / Type of Product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380" w:val="left"/>
          <w:tab w:pos="1100" w:val="left"/>
        </w:tabs>
        <w:autoSpaceDE w:val="0"/>
        <w:widowControl/>
        <w:spacing w:line="254" w:lineRule="exact" w:before="256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Note: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1.The limit of 0.1% (w/w) applies to an article. The results were calculated assuming as the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submitted sample was an article. However, the results may not be applicable if the intended use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sample is a substance or mixture. According to REACH, definition of an article, substance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mixture are: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Article </w:t>
      </w: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 object during production is given a special shape, surface or design which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determines its function to a greater degree than does its chemical composition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ii.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Substance - A chemical element and its compound in the natural state or obtained by any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manufacturing process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Mixture (Previously known as “Preparation”) - A mixture or solution composed of two 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more substances </w:t>
      </w:r>
    </w:p>
    <w:p>
      <w:pPr>
        <w:autoSpaceDN w:val="0"/>
        <w:autoSpaceDE w:val="0"/>
        <w:widowControl/>
        <w:spacing w:line="252" w:lineRule="exact" w:before="508" w:after="0"/>
        <w:ind w:left="380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 accordance of Article 7 of Regulation (EC) No. 1907/2006 (REACH regulation) – Registration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notification of substances in articles, any producer or importer of articles shall notify ECHA,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if a substance meets in criteria in Article 57 and is identified in accordance with Article 59(1), if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both (1) the substance is present in those articles in quantities totalling over 1 tonne per producer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or importer per year &amp; (2) the substance is present in those articles above a concentration of 0.1%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weight by weight (w/w) are met.  The information to be notified shall include (a) identity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contact details of the producer or importer, (b) the registration numbers, (c) the identity of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substance and (d) the classification of the substance, (e) a brief description of the use of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substance and (f) the tonnage range of the substance. </w:t>
      </w:r>
    </w:p>
    <w:p>
      <w:pPr>
        <w:autoSpaceDN w:val="0"/>
        <w:autoSpaceDE w:val="0"/>
        <w:widowControl/>
        <w:spacing w:line="252" w:lineRule="exact" w:before="252" w:after="4986"/>
        <w:ind w:left="380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 accordance of Article 33 of Regulation (EC) No. 1907/2006 (REACH regulation) – Duty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communicate information on substances in articles, any supplier of an article containing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substance meeting the criteria in Article 57 and identified in accordance with Article 59(1)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concentration above 0.1% weight by weight (w/w) shall provide the recipient of the article with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sufficient information, available to the supplier, to allow safe use of the article including, as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minimum, the name of that substance.  On request by a consumer the relevant information shall be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provided by any supplier of an article free of charge, within 45 days of receipt of the request.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92"/>
        <w:gridCol w:w="4592"/>
      </w:tblGrid>
      <w:tr>
        <w:trPr>
          <w:trHeight w:hRule="exact" w:val="38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6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4" w:lineRule="exact" w:before="36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04" w:bottom="132" w:left="1420" w:header="720" w:footer="720" w:gutter="0"/>
          <w:cols w:space="720" w:num="1" w:equalWidth="0">
            <w:col w:w="9184" w:space="0"/>
            <w:col w:w="9104" w:space="0"/>
            <w:col w:w="9176" w:space="0"/>
            <w:col w:w="9044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588"/>
        <w:gridCol w:w="4588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59"/>
        <w:gridCol w:w="3059"/>
        <w:gridCol w:w="3059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22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5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2" w:lineRule="exact" w:before="274" w:after="398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Photo of the Submitted Sample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70.0" w:type="dxa"/>
      </w:tblPr>
      <w:tblGrid>
        <w:gridCol w:w="9177"/>
      </w:tblGrid>
      <w:tr>
        <w:trPr>
          <w:trHeight w:hRule="exact" w:val="5155"/>
        </w:trPr>
        <w:tc>
          <w:tcPr>
            <w:tcW w:type="dxa" w:w="5616"/>
            <w:tcBorders>
              <w:start w:sz="16.0" w:val="single" w:color="#000000"/>
              <w:top w:sz="16.800000000000182" w:val="single" w:color="#000000"/>
              <w:end w:sz="16.0" w:val="single" w:color="#000000"/>
              <w:bottom w:sz="16.79999999999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60700" cy="27178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271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88"/>
        <w:gridCol w:w="4588"/>
      </w:tblGrid>
      <w:tr>
        <w:trPr>
          <w:trHeight w:hRule="exact" w:val="38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0" w:lineRule="exact" w:before="40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240" w:right="1312" w:bottom="126" w:left="1420" w:header="720" w:footer="720" w:gutter="0"/>
          <w:cols w:space="720" w:num="1" w:equalWidth="0">
            <w:col w:w="9176" w:space="0"/>
            <w:col w:w="9184" w:space="0"/>
            <w:col w:w="9104" w:space="0"/>
            <w:col w:w="9176" w:space="0"/>
            <w:col w:w="9044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89" w:space="0"/>
            <w:col w:w="9176" w:space="0"/>
            <w:col w:w="3252" w:space="0"/>
            <w:col w:w="5923" w:space="0"/>
            <w:col w:w="9176" w:space="0"/>
            <w:col w:w="3544" w:space="0"/>
            <w:col w:w="563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3898900</wp:posOffset>
            </wp:positionV>
            <wp:extent cx="1244600" cy="4851401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851401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588"/>
        <w:gridCol w:w="4588"/>
      </w:tblGrid>
      <w:tr>
        <w:trPr>
          <w:trHeight w:hRule="exact" w:val="1290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09600" cy="7493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0" w:after="0"/>
              <w:ind w:left="0" w:right="4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48"/>
              </w:rPr>
              <w:t xml:space="preserve">TEST REPORT </w:t>
            </w:r>
          </w:p>
        </w:tc>
      </w:tr>
    </w:tbl>
    <w:p>
      <w:pPr>
        <w:autoSpaceDN w:val="0"/>
        <w:autoSpaceDE w:val="0"/>
        <w:widowControl/>
        <w:spacing w:line="240" w:lineRule="auto" w:before="30" w:after="32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0" cy="2921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59"/>
        <w:gridCol w:w="3059"/>
        <w:gridCol w:w="3059"/>
      </w:tblGrid>
      <w:tr>
        <w:trPr>
          <w:trHeight w:hRule="exact" w:val="3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" w:after="0"/>
              <w:ind w:left="1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Report No.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(8222)000-0000-000 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Page 23 of  23 </w:t>
            </w:r>
          </w:p>
        </w:tc>
      </w:tr>
      <w:tr>
        <w:trPr>
          <w:trHeight w:hRule="exact" w:val="45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Date Issued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47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2022. 00. 00 </w:t>
            </w:r>
          </w:p>
        </w:tc>
        <w:tc>
          <w:tcPr>
            <w:tcW w:type="dxa" w:w="305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Name / Type of Product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30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177"/>
      </w:tblGrid>
      <w:tr>
        <w:trPr>
          <w:trHeight w:hRule="exact" w:val="350"/>
        </w:trPr>
        <w:tc>
          <w:tcPr>
            <w:tcW w:type="dxa" w:w="9004"/>
            <w:tcBorders>
              <w:start w:sz="4.0" w:val="single" w:color="#000000"/>
              <w:top w:sz="1.6000000000001364" w:val="single" w:color="#000000"/>
              <w:end w:sz="1.600000000000363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2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8"/>
              </w:rPr>
              <w:t xml:space="preserve">Test Flowchart of SVHC Content </w:t>
            </w:r>
          </w:p>
        </w:tc>
      </w:tr>
      <w:tr>
        <w:trPr>
          <w:trHeight w:hRule="exact" w:val="10790"/>
        </w:trPr>
        <w:tc>
          <w:tcPr>
            <w:tcW w:type="dxa" w:w="9004"/>
            <w:tcBorders>
              <w:start w:sz="4.0" w:val="single" w:color="#000000"/>
              <w:top w:sz="4.0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52" w:after="0"/>
              <w:ind w:left="0" w:right="44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Sample </w:t>
            </w:r>
          </w:p>
          <w:p>
            <w:pPr>
              <w:autoSpaceDN w:val="0"/>
              <w:autoSpaceDE w:val="0"/>
              <w:widowControl/>
              <w:spacing w:line="208" w:lineRule="exact" w:before="720" w:after="0"/>
              <w:ind w:left="3456" w:right="38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Sample Preparation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- Cutting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 - Weight </w:t>
            </w:r>
          </w:p>
          <w:p>
            <w:pPr>
              <w:autoSpaceDN w:val="0"/>
              <w:autoSpaceDE w:val="0"/>
              <w:widowControl/>
              <w:spacing w:line="240" w:lineRule="exact" w:before="638" w:after="0"/>
              <w:ind w:left="0" w:right="39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Sample pretreated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41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acid digestion and 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40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solvent extraction </w:t>
            </w:r>
          </w:p>
          <w:p>
            <w:pPr>
              <w:autoSpaceDN w:val="0"/>
              <w:autoSpaceDE w:val="0"/>
              <w:widowControl/>
              <w:spacing w:line="206" w:lineRule="exact" w:before="718" w:after="0"/>
              <w:ind w:left="3456" w:right="38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Analysis was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performed by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ICP-OES, UV-VIS,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GC/MS, GC/ECD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and PLM </w:t>
            </w:r>
          </w:p>
          <w:p>
            <w:pPr>
              <w:autoSpaceDN w:val="0"/>
              <w:autoSpaceDE w:val="0"/>
              <w:widowControl/>
              <w:spacing w:line="240" w:lineRule="exact" w:before="868" w:after="0"/>
              <w:ind w:left="0" w:right="45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Data </w:t>
            </w:r>
          </w:p>
          <w:p>
            <w:pPr>
              <w:autoSpaceDN w:val="0"/>
              <w:autoSpaceDE w:val="0"/>
              <w:widowControl/>
              <w:spacing w:line="240" w:lineRule="exact" w:before="978" w:after="0"/>
              <w:ind w:left="0" w:right="442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Report </w:t>
            </w:r>
          </w:p>
        </w:tc>
      </w:tr>
    </w:tbl>
    <w:p>
      <w:pPr>
        <w:autoSpaceDN w:val="0"/>
        <w:autoSpaceDE w:val="0"/>
        <w:widowControl/>
        <w:spacing w:line="240" w:lineRule="exact" w:before="390" w:after="822"/>
        <w:ind w:left="0" w:right="417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- End of Report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88"/>
        <w:gridCol w:w="4588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4" w:after="0"/>
              <w:ind w:left="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A3A3A3"/>
                <w:sz w:val="12"/>
              </w:rPr>
              <w:t xml:space="preserve">BVCPS-QPF-24-07(04)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4" w:val="left"/>
              </w:tabs>
              <w:autoSpaceDE w:val="0"/>
              <w:widowControl/>
              <w:spacing w:line="182" w:lineRule="exact" w:before="38" w:after="0"/>
              <w:ind w:left="14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 xml:space="preserve">The content of this PDF file is in accordance with the original issued reports for reference only.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This Test Report cannot be reproduced, except in full, without prior written permission of the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9" w:h="16834"/>
      <w:pgMar w:top="240" w:right="1312" w:bottom="126" w:left="1420" w:header="720" w:footer="720" w:gutter="0"/>
      <w:cols w:space="720" w:num="1" w:equalWidth="0">
        <w:col w:w="9176" w:space="0"/>
        <w:col w:w="9176" w:space="0"/>
        <w:col w:w="9184" w:space="0"/>
        <w:col w:w="9104" w:space="0"/>
        <w:col w:w="9176" w:space="0"/>
        <w:col w:w="9044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89" w:space="0"/>
        <w:col w:w="9176" w:space="0"/>
        <w:col w:w="3252" w:space="0"/>
        <w:col w:w="5923" w:space="0"/>
        <w:col w:w="9176" w:space="0"/>
        <w:col w:w="3544" w:space="0"/>
        <w:col w:w="563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echa.europa.eu/substance-information/-/substanceinfo/100.011.913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