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44"/>
          <w:szCs w:val="44"/>
        </w:rPr>
        <w:t xml:space="preserve">ANCA 장비 현안 정리 보고 (개정판)</w:t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6"/>
          <w:szCs w:val="26"/>
        </w:rPr>
        <w:t xml:space="preserve">고장 현황 · 신규 장비 구매 검토 · 투자 회수 · 생산력 상승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230"/>
        <w:gridCol w:w="1450"/>
        <w:gridCol w:w="3230"/>
      </w:tblGrid>
      <w:tr>
        <w:trPr>
          <w:cantSplit/>
          <w:tblHeader/>
        </w:trPr>
        <w:tc>
          <w:tcPr>
            <w:tcW w:type="dxa" w:w="145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323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323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작성일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2026-08-20 (개정판)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작성자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한경준 (생산팀)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원본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2026-08-12 초안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지시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대표님 (대화 정리 지시)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문서 상태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1차 보강 — 3개 항목 확정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잔여</w:t>
            </w:r>
          </w:p>
        </w:tc>
        <w:tc>
          <w:tcPr>
            <w:tcW w:type="dxa" w:w="3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신품/중고 · 개당 순마진 미확정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■ 개정 사유 — 2026-08-12 초안에서 "확인 필요"로 남아 있던 항목 중 3건이 확정되어 반영했습니다.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확정: ① 대체가 아닌 증설(총 4대 체제)  ② 결정 단계는 내부 검토 중  ③ 무인화 목표는 주간 1인 다대 운전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보강: 개당 순마진 미확보를 우회한 「필요 개당 순마진 역산표」 신설(3.3), 사내 GX7 제조사 실사양 확보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미확정: 신품/중고 구분, 개당 순마진 — 이 둘이 없으면 회수기간을 확정할 수 없습니다.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pBdr>
          <w:bottom w:val="single" w:color="2F5496" w:sz="8"/>
        </w:pBdr>
        <w:spacing w:after="140" w:before="3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4"/>
          <w:szCs w:val="34"/>
        </w:rPr>
        <w:t xml:space="preserve">1. ANCA 장비 고장 현황 및 자료 정리</w:t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1.1 사고 개요 및 현재 상태 (2026-08-20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76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발생일시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2026-08-11(화) 11:45경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장비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 장비 (FastGrind, ANCA CNC Tool Grinder)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증상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로더(Loader) 이송 중 파레트·제품이 분리되지 않고 끌려감 → 강제 분리 조치 중 실린더 1번(최상단)의 실린더 봉(피스톤 로드) 파손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원인 (갱신)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사설업체 "에이원" 현장 점검 결과 실린더 파이프가 휘어 정상 삽입 불가로 확인(2026-08-13). 종합 판단은 누적 손상(노후화 요소)과 사용 중 꺾임이 결합된 것으로 봄. [신뢰도: 추정값 — ANCA 정밀진단 전]  ※ 초안의 "노후화(경년열화)" 단독 추정은 삭제하지 않고 병기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현재 상태 (갱신)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임시조치 완료·가동 재개(2026-08-13) — 파이프 분해·조정 후 1개만 삽입, 케이블타이 간이 고정. 임시조치 내구는 약 2~3개월로 추정(에이원 명시 확인 아님).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정식수리 (신규)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ANCA 서비스에 정식 수리(부품구매+장착) 공식 발주 완료(2026-08-14) — 부품 입고 대기, 리드타임 약 1개월 예상. 견적서 QKR3322(품목 CYLINDER SMC MGPM20-200A-SP 2 EA, 유효기간 2026-09-11) 원본 대조 완료(2026-08-18).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 장비 (신규)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⚠️ 같은 점검에서 GX7 로더도 실린더 교체 필요로 판정(에이원 소견: 사고 발생 확정적) — 로더 사용 금지 유지 중. F와 공용 부품으로 동일 발주에 포함(추가 비용 없음).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생산 영향</w:t>
            </w:r>
          </w:p>
        </w:tc>
        <w:tc>
          <w:tcPr>
            <w:tcW w:type="dxa" w:w="7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정상가동 시 F 44개/일(2026년 7월 실측). 임시조치로 가동은 재개됐으나 GX7 로더는 여전히 사용 불가.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⚠️ 확인 필요 — 부품 계열 표기 불일치: 견적서 품목(SMC MGP 시리즈)은 통상 공압(에어) 가이드실린더이나 기존 기록은 "유압실린더"로 병기돼 있습니다. 실물 계열 확정 필요.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⚠️ 확인 필요 — ANCA 정식 발주의 정확한 발주일·주문번호·확정 리드타임·장착 착수일.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1.2 관련 매뉴얼·자료 현황 (2026-08-20 갱신)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✅ 신규 확보 — 사내 GX7 제조사 사양서: RX7/GX7 User Manual §3 SPECIFICATIONS. raw/manuals/1. ANCA 자료/ 에 보관. 상세는 본 보고서 2.3 및 사내 위키 machines/anca-cnc-tool-grinder.md 참조.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✅ 신규 확보 — ToolRoom 2016 소프트웨어 릴리스 자료: 무인화 검토에 직접 활용(4.4 참조).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전기 사양(명판 기준): 사내 위키 실측 검증 완료 — machines/anca-cnc-tool-grinder.md (2026-06-29 실측). 매뉴얼과 정격 20 kVA 일치 확인.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수리 부품 사진·과거 이력: raw/CNC 정보/CNC 수리/ 에 증상별 폴더로 보관(2021~2025, 11건 이상).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[확인 필요] F 장비(FastGrind) 전용 매뉴얼은 미확보 — 공기압 사양 등 일부 항목이 여전히 공란. GX7은 6.0 bar(88 psi)로 해소됨.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pBdr>
          <w:bottom w:val="single" w:color="2F5496" w:sz="8"/>
        </w:pBdr>
        <w:spacing w:after="140" w:before="3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4"/>
          <w:szCs w:val="34"/>
        </w:rPr>
        <w:t xml:space="preserve">2. ANCA 신규 장비 구매 검토 — FX7(약 3억원) · GX7(약 1억원)</w:t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2.1 검토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cantSplit/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구분</w:t>
            </w:r>
          </w:p>
        </w:tc>
        <w:tc>
          <w:tcPr>
            <w:tcW w:type="dxa" w:w="383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FX7</w:t>
            </w:r>
          </w:p>
        </w:tc>
        <w:tc>
          <w:tcPr>
            <w:tcW w:type="dxa" w:w="383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GX7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구매 목적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증설(추가) — 기존 F 장비 유지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증설(추가) — 기존 G 장비 유지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금액(예정)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3억원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1억원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신품 / 중고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⚠️ 미정 (확인 필요)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⚠️ 미정 (확인 필요)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스펙·견적 근거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확인 필요 — ANCA 공식 견적서 미확보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확인 필요 — ANCA 공식 견적서 미확보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결정 상태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내부 검토 중 (견적 요청 전)</w:t>
            </w:r>
          </w:p>
        </w:tc>
        <w:tc>
          <w:tcPr>
            <w:tcW w:type="dxa" w:w="38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✅ 내부 검토 중 (견적 요청 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구매 목적·결정 상태는 2026-08-20 확인 [신뢰도: 사내 확인]. 총 투자 규모는 FX7 약 3억원 + GX7 약 1억원 = 총 4억원.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2.2 증설 선택의 파급 효과 — 대체안과 달라지는 4가지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대체가 아니라 증설이므로 기존 2대가 유지되고, 도입 완료 시 총 4대 체제가 됩니다. 회수 계산과 별개로 아래 4가지를 함께 검토해야 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cantSplit/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60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①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노후 설비 유지비 존속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F·G가 계속 운영되므로 로더 실린더·솔레노이드 밸브·에어필터 등 반복 정비 부담이 그대로 남습니다. 대체안이었다면 소멸했을 비용입니다.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②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설치 공간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GX7 외형 2.5 m × 2.0 m × 1.9 m, 중량 4,500 kg. 2대 추가 시 최소 약 10 m² + 작업 통로 필요. [확인 필요]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③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전력·에어 용량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GX7 20 kVA @380~480 V, 공기압 6.0 bar. 2대 추가 시 수전 용량·컴프레서 토출량 감당 여부. [확인 필요]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④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인력 전제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4번(무인화) 목표가 "주간 1인 다대 운전"이므로 4대 체제에서도 증원 없이 운영하는 것이 전제입니다. 이 전제가 깨지면 회수 계산이 성립하지 않습니다.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2.3 사내 보유 GX7 실사양 — 신규 견적 시 대조 기준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2026-08-20 사내 보관 매뉴얼 판독으로 확보한 값입니다. [신뢰도: 제조사 기준]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69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사양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연삭 스핀들 출력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GX7 7.2 kW @8,500 rpm (10 Hp)   ※ 동일 매뉴얼상 RX7은 19 kW @6,000 rpm (25 Hp)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스핀들 회전수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1,800 ~ 10,000 rpm (CW·CCW 양방향), 수냉, ISO 30 노즈 테이퍼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휠 제약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최대 직경 200 mm, 보어 31.75 mm, 휠팩 2개 × 팩당 4휠, 팩 총중량 8 kg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척 용량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공구경 1 ~ 40 mm (공압 정밀 콜렛 척)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워크헤드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0~600 rpm, 최대 스윙 220 mm, 최대 공작물 20 kg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축 이송량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X 439 mm · Y 464 mm · Z 274 mm / 위치 분해능 0.0001 mm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설비 일반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전원 20 kVA @380~480 V, 공기압 6.0 bar, 중량 4,500 kg, 외형 2.5×2.0×1.9 m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■ 견적 시 반드시 대조할 것 — 같은 "GX7" 명칭이라도 연식·옵션에 따라 스핀들 출력이 다를 수 있습니다. 동일 매뉴얼 안에서도 RX7과 GX7은 19 kW 대 7.2 kW로 2.6배 차이가 납니다. 명칭만으로 사양을 가정하면 안 됩니다.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■ 참고 — 사내 위키에 2026-06-29 작성된 「ANCA 중고·리퍼비시 매물 조사」가 있습니다(GX7 2014년형 유럽 매물 등). 신품/중고가 미정인 현 단계에서 이 조사가 직접 후보인지 확인이 필요합니다.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pBdr>
          <w:bottom w:val="single" w:color="2F5496" w:sz="8"/>
        </w:pBdr>
        <w:spacing w:after="140" w:before="3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4"/>
          <w:szCs w:val="34"/>
        </w:rPr>
        <w:t xml:space="preserve">3. 투자 대비 생산성 및 회수(총 4억원) 계획</w:t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3.1 기준 데이터 [신뢰도: 실측 검증]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60"/>
      </w:tblGrid>
      <w:tr>
        <w:trPr>
          <w:cantSplit/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구분</w:t>
            </w:r>
          </w:p>
        </w:tc>
        <w:tc>
          <w:tcPr>
            <w:tcW w:type="dxa" w:w="225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F 장비</w:t>
            </w:r>
          </w:p>
        </w:tc>
        <w:tc>
          <w:tcPr>
            <w:tcW w:type="dxa" w:w="225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G 장비 (GX7)</w:t>
            </w:r>
          </w:p>
        </w:tc>
        <w:tc>
          <w:tcPr>
            <w:tcW w:type="dxa" w:w="22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합계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현재 생산성 (2026년 7월)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44개/일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27.75개/일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71.75개/일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신규 수주 유입 (일평균)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79개/일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현재 수급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-7.25개/일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현재 2대 체제는 신규 유입조차 따라가지 못하며 백로그가 계속 누적되는 구조입니다(2026-08-10 실측: 미출고 868개, 10일 납기 초과 660개). 이것이 증설 논리의 1차 근거입니다.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3.2 증설 후 생산능력 [신뢰도: 추정값]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아래는 신규 2대가 기존 2대와 동일 성능으로 100% 가동된다는 최상 가정입니다. 실제로는 셋업·교육·가동률 손실로 낮아집니다.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57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산출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증설 후 이론 최대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71.75개/일 × 2 = 143.5개/일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신규 유입 대비 여유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143.5 - 79 = 64.5개/일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백로그 868개 소진 소요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868 ÷ 64.5 ≈ 13.5 조업일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3.3 회수 계산 — 필요 개당 순마진 역산 (신설)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개당 순마진이 미확보라 회수기간을 직접 계산할 수 없습니다. 그래서 반대로 "목표 회수기간을 맞추려면 개당 순마진이 얼마여야 하는가"를 역산했습니다. 이 값과 실제 마진을 비교하면 즉시 판단이 가능합니다.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필요 개당 순마진 = 투자금 ÷ (월 증가 생산량 × 회수 개월수)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월 증가 생산량 = 71.75개/일 × 21 조업일/월 = 1,506.75개/월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  <w:tblHeader/>
        </w:trPr>
        <w:tc>
          <w:tcPr>
            <w:tcW w:type="dxa" w:w="28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목표 회수기간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총 증가 생산량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필요 개당 순마진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24개월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36,162개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11,061원/개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36개월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54,243개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7,374원/개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60개월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90,405개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약 4,425원/개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6"/>
          <w:szCs w:val="26"/>
        </w:rPr>
        <w:t xml:space="preserve">검산(36개월): 400,000,000 ÷ (1,506.75 × 36) = 400,000,000 ÷ 54,243 = 7,374.3원/개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⚠️ [신뢰도: 추정값] 전제 3가지가 모두 성립해야 합니다 — ① 신규 2대가 기존과 동일 성능 ② 월 21 조업일 ③ 가동률 100%.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 가동률 100%는 비현실적이므로 실제 필요 마진은 위 표보다 높습니다. 투자 확정 근거로 단독 사용하지 마십시오.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⚠️ 무인화 병행 시 「증원 회피분」도 회수에 계상해야 합니다. 증설이므로 원래는 인원이 늘어야 하나, 1인 다대 운전으로 증원을 막는 것이 곧 절감입니다. 이를 반영하면 회수기간이 짧아집니다.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여전히 확인 필요한 값: ① 개당 순마진(재연마 단가 - 변동비) ② 신규 장비의 실제 예상 생산성 ③ 현실적 가동률 ④ 조업일수 기준(월 21일 여부)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pBdr>
          <w:bottom w:val="single" w:color="2F5496" w:sz="8"/>
        </w:pBdr>
        <w:spacing w:after="140" w:before="3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4"/>
          <w:szCs w:val="34"/>
        </w:rPr>
        <w:t xml:space="preserve">4. 생산력 상승 방안 — 로더 수리 + 주간 1인 다대 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■ 목표 범위 확정(2026-08-20) — 「주간 1인 다대 운전」. 인원은 유지하되 1인이 여러 대를 담당해 병행업무가 가능하도록 하는 것입니다.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 야간 무인 1교대나 24시간 전면 무인이 아니므로, 필요한 자동화 수준도 달라집니다.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4.1 목표에 따른 필요 자동화 수준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구분</w:t>
            </w:r>
          </w:p>
        </w:tc>
        <w:tc>
          <w:tcPr>
            <w:tcW w:type="dxa" w:w="368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주간 1인 다대 (채택)</w:t>
            </w:r>
          </w:p>
        </w:tc>
        <w:tc>
          <w:tcPr>
            <w:tcW w:type="dxa" w:w="368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야간 무인 1교대 (미채택)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사람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항상 현장에 있음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무인 시간대 존재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필수 조건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로더(자동 착탈) + 알람 통보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로더 + LaserUltra 자동보정 + 비상정지 체계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자동 보정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있으면 좋음 (선택)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사실상 필수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원격 모니터링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유용 (RedaX)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리스크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낮음 — 즉시 개입 가능</w:t>
            </w:r>
          </w:p>
        </w:tc>
        <w:tc>
          <w:tcPr>
            <w:tcW w:type="dxa" w:w="3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높음 — 무인 중 불량 대량 발생 위험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핵심은 로더입니다. 자동 보정·원격 감시는 "있으면 좋은" 수준이므로, 투자 우선순위를 로더에 두는 것이 합리적입니다.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4.2 로더 효과 — 사내 실측으로 이미 입증됨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2026년 1~8월 143 조업일 전수 대조 (2026-08-13 확정) [신뢰도: 실측 검증]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cantSplit/>
          <w:tblHeader/>
        </w:trPr>
        <w:tc>
          <w:tcPr>
            <w:tcW w:type="dxa" w:w="42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운영 형태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일수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평균 생산량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수동 전용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135일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40.3개/일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로더 + 병행업무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6일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46.0개/일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로더 전담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2일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129.5개/일 (약 3.2배)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대조군: 로더 없이 병행업무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3일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18.3개/일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병행업무 시 로더 유무 차이 = 46.0 - 18.3 = 27.7개/일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이것이 「1인 다대 운전」의 직접적 실측 근거입니다. 1인이 여러 대를 보려면 필연적으로 병행업무 상태가 되는데, 로더가 없으면 생산이 18.3개/일로 붕괴하고 로더가 있으면 46.0개/일로 유지됩니다.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⚠️ 단, 로더 데이터는 총 8일치(6일 + 2일)로 표본이 작습니다. 4대 확대 시 동일 비율이 유지된다는 보장은 없으므로 확대 적용 시에는 추정값으로 취급해야 합니다.</w:t>
      </w:r>
    </w:p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4.3 단기 선결 과제 — 기존 2대 로더 복구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cantSplit/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장비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로더 상태</w:t>
            </w:r>
          </w:p>
        </w:tc>
        <w:tc>
          <w:tcPr>
            <w:tcW w:type="dxa" w:w="40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조치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 (FastGrind)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임시조치(케이블타이 고정)로 가동 중, 추정 내구 2~3개월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ANCA 정식수리 발주 완료(2026-08-14), 부품 입고 대기 — 리드타임 약 1개월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 (GX7)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사용 금지 (에이원 소견: 사고 발생 확정적)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F와 공용 부품으로 정식수리 발주 완료, 입고 대기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4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■ 순서 문제 — 신규 2대가 들어와도 기존 2대 로더가 복구되지 않으면 「1인 다대」는 절반만 성립합니다.</w:t>
            </w:r>
          </w:p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   따라서 로더 복구가 증설보다 선행되어야 합니다.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4.4 신규 구매 없이 지금 활용 가능한 ANCA 기능</w:t>
      </w:r>
    </w:p>
    <w:p>
      <w:pPr>
        <w:spacing w:after="60" w:before="6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7"/>
          <w:szCs w:val="27"/>
        </w:rPr>
        <w:t xml:space="preserve">사내 ToolRoom은 RN35이므로 아래 기능이 이미 포함돼 있습니다. [신뢰도: 제조사 기준]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6260"/>
      </w:tblGrid>
      <w:tr>
        <w:trPr>
          <w:cantSplit/>
          <w:tblHeader/>
        </w:trPr>
        <w:tc>
          <w:tcPr>
            <w:tcW w:type="dxa" w:w="21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기능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기여도</w:t>
            </w:r>
          </w:p>
        </w:tc>
        <w:tc>
          <w:tcPr>
            <w:tcW w:type="dxa" w:w="62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RedaX (Management Suite)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★★★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정지 발생 시 email·SMS 자동 통보 + 웹 대시보드로 전 설비 상태 일괄 확인. 1인이 4대를 보려면 사실상 필수. 서버·OPC UA 구성 필요 — 도입 비용·요건 확인 필요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Collet protection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★★☆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최소 돌출길이 자동 계산, 휠-콜렛 충돌 사전 검출. LoaderMate 운전 중 충돌 검출 시 미연삭 상태로 파레트 반환 — 무인 구간 불량 방지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Wheel Management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★★☆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휠·휠팩 재고 중앙관리, 시뮬레이터 미검증 휠팩의 실기 사용 차단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LoaderMate setup wizard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★★☆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파레트 공구 수·삽입길이·샹크경 설정 마법사, iGrind에서 직접 툴그룹 push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Tool Management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★☆☆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공구파일 중앙관리·리비전 관리·권한 분리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RFID / RoboMate / LaserUltra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야간 무인 지향 기능 — 현 목표(주간 1인 다대)에는 우선순위 낮음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4.5 무인화 설계 체크리스트 (2026-08-20 개정)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① [선행] 기존 F·G 로더 복구 완료 — 부품 입고·장착 확인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② 로더 안전 인터록 — 2026-08-11 파레트 끌림 사고 재발방지 감지 센서·로직. 그리퍼 파지 정밀도·파레트 안착 위치 확인 포함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③ RedaX 도입 검토 — 4대 동시 감시의 핵심. 서버·네트워크 요건 및 비용 확인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④ Collet protection 활성화 여부 실기 점검 — 이미 보유 기능인지 확인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⑤ 1인이 담당 가능한 최대 대수 산정 — 4대가 현실적인지 셋업 빈도 기준으로 검증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⑥ 알람 통보 체계 수립 — 누구에게, 어떤 경로로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8"/>
          <w:szCs w:val="28"/>
        </w:rPr>
        <w:t xml:space="preserve">⑦ 증원 회피분 산정 → 3.3 회수 계산에 반영</w:t>
      </w:r>
    </w:p>
    <w:p>
      <w:pPr>
        <w:spacing w:after="11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pBdr>
          <w:bottom w:val="single" w:color="2F5496" w:sz="8"/>
        </w:pBdr>
        <w:spacing w:after="140" w:before="3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4"/>
          <w:szCs w:val="34"/>
        </w:rPr>
        <w:t xml:space="preserve">5. 결론 및 요청사항</w:t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5.1 현재 확정 / 미확정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cantSplit/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구분</w:t>
            </w:r>
          </w:p>
        </w:tc>
        <w:tc>
          <w:tcPr>
            <w:tcW w:type="dxa" w:w="78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확정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증설(총 4대 체제) · 내부 검토 단계 · 무인화 목표는 주간 1인 다대 운전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보강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필요 개당 순마진 역산표(3.3) · 로더 효과 실측 논증(4.2) · GX7 제조사 실사양 확보(2.3)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미확정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신품/중고 구분 · 개당 순마진 · ANCA 공식 견적서 · 설치 공간·전력·에어 용량</w:t>
            </w:r>
          </w:p>
        </w:tc>
      </w:tr>
    </w:tbl>
    <w:p>
      <w:pPr>
        <w:spacing w:after="95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90" w:before="220" w:line="312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1"/>
          <w:szCs w:val="31"/>
        </w:rPr>
        <w:t xml:space="preserve">5.2 다음 단계 (권장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cantSplit/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기존 F·G 로더 복구 완료</w:t>
            </w:r>
          </w:p>
        </w:tc>
        <w:tc>
          <w:tcPr>
            <w:tcW w:type="dxa" w:w="5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증설의 선행 조건. 부품 입고 일정 추적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개당 순마진 산정</w:t>
            </w:r>
          </w:p>
        </w:tc>
        <w:tc>
          <w:tcPr>
            <w:tcW w:type="dxa" w:w="5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3.3 역산표와 대조하면 즉시 투자 타당성 판단 가능 — 가장 파급력이 큰 항목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ANCA 공식 견적 요청</w:t>
            </w:r>
          </w:p>
        </w:tc>
        <w:tc>
          <w:tcPr>
            <w:tcW w:type="dxa" w:w="5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신품/중고 결정과 함께. 신규 GX7 스핀들 출력을 사내 기존 GX7(7.2 kW)과 대조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설치 공간·수전 용량·컴프레서 실사</w:t>
            </w:r>
          </w:p>
        </w:tc>
        <w:tc>
          <w:tcPr>
            <w:tcW w:type="dxa" w:w="5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4대 체제 수용 가능 여부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RedaX 도입 비용·요건 문의</w:t>
            </w:r>
          </w:p>
        </w:tc>
        <w:tc>
          <w:tcPr>
            <w:tcW w:type="dxa" w:w="5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주간 1인 다대 운전의 실질 조건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 w:line="31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본 보고서는 2026-08-12 초안의 1차 보강판이며, "확인 필요" 항목은 후속 확인 후 갱신됩니다. AI가 제시한 수치·구성은 참고값이며, 안전·설비 관련 조건과 최종 판단은 현장(생산팀) 책임입니다. 추정값 항목은 검증 전이므로 양산·투자 확정 근거로 단독 사용하지 마십시오.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20"/>
        <w:szCs w:val="20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2026-08-20T05:35:01.145Z</dcterms:created>
  <dcterms:modified xsi:type="dcterms:W3CDTF">2026-08-20T05:35:01.146Z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