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31268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咖啡店销售分析</w:t>
      </w:r>
      <w:r>
        <w:rPr>
          <w:rFonts w:hint="eastAsia" w:ascii="宋体" w:hAnsi="宋体" w:eastAsia="宋体" w:cs="宋体"/>
          <w:lang w:val="en-US" w:eastAsia="zh-CN"/>
        </w:rPr>
        <w:t>模型</w:t>
      </w:r>
      <w:r>
        <w:rPr>
          <w:rFonts w:hint="eastAsia" w:ascii="宋体" w:hAnsi="宋体" w:eastAsia="宋体" w:cs="宋体"/>
        </w:rPr>
        <w:t>使用手册</w:t>
      </w:r>
    </w:p>
    <w:p w14:paraId="225D1B3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简介</w:t>
      </w:r>
    </w:p>
    <w:p w14:paraId="60C8C6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</w:t>
      </w:r>
      <w:r>
        <w:rPr>
          <w:rFonts w:hint="eastAsia" w:eastAsia="宋体" w:cs="宋体"/>
          <w:lang w:val="en-US" w:eastAsia="zh-CN"/>
        </w:rPr>
        <w:t>模型</w:t>
      </w:r>
      <w:r>
        <w:rPr>
          <w:rFonts w:hint="eastAsia" w:ascii="宋体" w:hAnsi="宋体" w:eastAsia="宋体" w:cs="宋体"/>
        </w:rPr>
        <w:t>是一个用于分析咖啡店销售数据的工具。它可以帮助您了解产品性能、客户行为，并提供销售策略建议。通过使用机器学习技术，系统能够预测产品销售额并识别影响销售的关键因素。</w:t>
      </w:r>
    </w:p>
    <w:p w14:paraId="03D7A13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 使用方法</w:t>
      </w:r>
    </w:p>
    <w:p w14:paraId="7A28C335">
      <w:pPr>
        <w:rPr>
          <w:rFonts w:hint="eastAsia" w:ascii="宋体" w:hAnsi="宋体" w:eastAsia="宋体" w:cs="宋体"/>
        </w:rPr>
      </w:pPr>
      <w:r>
        <w:rPr>
          <w:rFonts w:hint="eastAsia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. 配置参数：在sales_analysis.py文件中，您可以设置以下参数：</w:t>
      </w:r>
    </w:p>
    <w:p w14:paraId="7D31231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isVerify: 是否进行验证（默认为True）</w:t>
      </w:r>
    </w:p>
    <w:p w14:paraId="268149C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isSaveExcel: 是否保存Excel报告（默认为True）</w:t>
      </w:r>
    </w:p>
    <w:p w14:paraId="125A732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isConfidence: 是否进行置信区间分析（默认为True）</w:t>
      </w:r>
    </w:p>
    <w:p w14:paraId="6CE1FDF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isPrediction: 是否进行测（默认为True）</w:t>
      </w:r>
    </w:p>
    <w:p w14:paraId="2CF81D11">
      <w:pPr>
        <w:rPr>
          <w:rFonts w:hint="eastAsia" w:ascii="宋体" w:hAnsi="宋体" w:eastAsia="宋体" w:cs="宋体"/>
        </w:rPr>
      </w:pPr>
      <w:r>
        <w:rPr>
          <w:rFonts w:hint="eastAsia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 运行程序：在命令行中运行以下命令：</w:t>
      </w:r>
    </w:p>
    <w:p w14:paraId="612381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sales_analysis.py</w:t>
      </w:r>
    </w:p>
    <w:p w14:paraId="7B79020D">
      <w:pPr>
        <w:rPr>
          <w:rFonts w:hint="eastAsia" w:ascii="宋体" w:hAnsi="宋体" w:eastAsia="宋体" w:cs="宋体"/>
        </w:rPr>
      </w:pPr>
      <w:r>
        <w:rPr>
          <w:rFonts w:hint="eastAsia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 查看结果：程序运行完成后，将生成以下文件：</w:t>
      </w:r>
    </w:p>
    <w:p w14:paraId="70FA1C0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特征正相关性图.png：显示各特征与销售额的相关性</w:t>
      </w:r>
    </w:p>
    <w:p w14:paraId="0D7A8E5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特征重要性及其95%置信区间.png：显示特征重要性及其置信区间</w:t>
      </w:r>
    </w:p>
    <w:p w14:paraId="5250182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残差图.png：模型残差分析图</w:t>
      </w:r>
    </w:p>
    <w:p w14:paraId="0C78999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咖啡店销售分析及建议报告.docx：详细的分析报告和建议</w:t>
      </w:r>
    </w:p>
    <w:p w14:paraId="2D9AA61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咖啡店销售分析报告_[时间戳].xlsx：包含产品性能和客户行为分析的Excel文件</w:t>
      </w:r>
    </w:p>
    <w:p w14:paraId="10989E5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 功能说明</w:t>
      </w:r>
    </w:p>
    <w:p w14:paraId="496506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本系统主要包含以下功能：</w:t>
      </w:r>
    </w:p>
    <w:p w14:paraId="321FAD3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.1 数据预处理和特征工程</w:t>
      </w:r>
    </w:p>
    <w:p w14:paraId="0358AB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函数：load_and_preprocess_data() 和 engineer_features()</w:t>
      </w:r>
    </w:p>
    <w:p w14:paraId="785580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这些函数负责加载原始数据，处理缺失值，编码分类特征，并准备用于模型训练的特征。注意：时间相关的特征已被保留。</w:t>
      </w:r>
    </w:p>
    <w:p w14:paraId="26EE7BC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.2 随机森林回归模型训练和评估</w:t>
      </w:r>
    </w:p>
    <w:p w14:paraId="799D73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函数：train_and_evaluate_model()</w:t>
      </w:r>
    </w:p>
    <w:p w14:paraId="61F266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该函数使用随机森林算法训练模型，并通过均方误差(MSE)、R平方(R²)和平均绝对误差(MAE)来评估模型性能。还包括交叉验证、与基准模型的比较和残差分析。</w:t>
      </w:r>
    </w:p>
    <w:p w14:paraId="1C95653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.3 特征重要性分析</w:t>
      </w:r>
    </w:p>
    <w:p w14:paraId="358F7A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函数：plot_feature_importance()</w:t>
      </w:r>
    </w:p>
    <w:p w14:paraId="4D5788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该函数分析并可视化各个特征对预测结果的重要性，包括bootstrap置信区间分析。</w:t>
      </w:r>
    </w:p>
    <w:p w14:paraId="08EA541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.4 产品性能分析</w:t>
      </w:r>
    </w:p>
    <w:p w14:paraId="3A6B49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函数：analyze_product_performance()</w:t>
      </w:r>
    </w:p>
    <w:p w14:paraId="4E63EF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该函数分析各个产品的销售表现，识别表现最好和最差的产品。</w:t>
      </w:r>
    </w:p>
    <w:p w14:paraId="225EA3E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.5 客户行为分析</w:t>
      </w:r>
    </w:p>
    <w:p w14:paraId="7D8A4B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函数：analyze_customer_behavior()</w:t>
      </w:r>
    </w:p>
    <w:p w14:paraId="5E66C3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该函数分析客户购买行为，识别新客户、老客户，以及只购买过一次的产品。</w:t>
      </w:r>
    </w:p>
    <w:p w14:paraId="59CEA1F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.6 自定义产品预测</w:t>
      </w:r>
    </w:p>
    <w:p w14:paraId="06A28D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函数：predict_custom_product()</w:t>
      </w:r>
    </w:p>
    <w:p w14:paraId="203841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允许用户输入自定义产品特征，并预测其销售额，包括95%预测区间。</w:t>
      </w:r>
    </w:p>
    <w:p w14:paraId="0A214EF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 输出结果说明</w:t>
      </w:r>
    </w:p>
    <w:p w14:paraId="0F82EF5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.1 特征正相关性图.png</w:t>
      </w:r>
    </w:p>
    <w:p w14:paraId="03B19D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这个图显示了各个特征与销售额的相关性强度。柱状越高，表示该特征对销售额的影响越大。</w:t>
      </w:r>
    </w:p>
    <w:p w14:paraId="1EDB502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.2 特征重要性及其95%置信区间.png</w:t>
      </w:r>
    </w:p>
    <w:p w14:paraId="6395BF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这个图显示了每个特征的重要性及其95%置信区间，帮助理解特征重要性的稳定性。</w:t>
      </w:r>
    </w:p>
    <w:p w14:paraId="5365D00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.3 残差图.png</w:t>
      </w:r>
    </w:p>
    <w:p w14:paraId="3374CC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残差图用于评估模型的预测质量。理想情况下，残差应该随机分布在0周围，没有明显的模式。</w:t>
      </w:r>
    </w:p>
    <w:p w14:paraId="58DE199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.4 咖啡店销售分析及建议报告.docx</w:t>
      </w:r>
    </w:p>
    <w:p w14:paraId="6C2B1D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这份报告包含了详细的分析结果和建议，包括：</w:t>
      </w:r>
    </w:p>
    <w:p w14:paraId="7737B23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销量最好的10种产品列表及针对这些产品的总体建议</w:t>
      </w:r>
    </w:p>
    <w:p w14:paraId="0BB0F7A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销量最差的10种产品列表及针对这些产品的总体改进建议</w:t>
      </w:r>
    </w:p>
    <w:p w14:paraId="0A3FC39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基于特征重要性的整体产品改进建议</w:t>
      </w:r>
    </w:p>
    <w:p w14:paraId="43C8056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总体经营建议，涵盖菜单优化、定价策略、产品创新和营销策略</w:t>
      </w:r>
    </w:p>
    <w:p w14:paraId="14DFF68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.5 咖啡店销售分析报告_[时间戳].xlsx</w:t>
      </w:r>
    </w:p>
    <w:p w14:paraId="3257C6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这个Excel文件包含了更详细的数据分析结果，包括：</w:t>
      </w:r>
    </w:p>
    <w:p w14:paraId="4E31970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产品性能分析：所有产品的详细销售数据</w:t>
      </w:r>
    </w:p>
    <w:p w14:paraId="457A0AB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客户行为分析：新客户数量、老客户数量、只买过一次的产品列表</w:t>
      </w:r>
    </w:p>
    <w:p w14:paraId="742947B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. 判断模型预测效果</w:t>
      </w:r>
    </w:p>
    <w:p w14:paraId="40CA67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我们通过以下指标和图表来判断模型的预测效果：</w:t>
      </w:r>
    </w:p>
    <w:p w14:paraId="09C6A06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.1 均方误差 (MSE) 和均方根误差 (RMSE)</w:t>
      </w:r>
    </w:p>
    <w:p w14:paraId="667393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MSE是预测值与实际值差异的平方的平均值。在我们的模型中，MSE为1114681.22。这个数值看起来很大，主要是因为：</w:t>
      </w:r>
    </w:p>
    <w:p w14:paraId="608B7B2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销售额的单位：如果销售额以美元或其他货币单位计算，没有进行缩放，那么误差平方后会产生很大的数值。</w:t>
      </w:r>
    </w:p>
    <w:p w14:paraId="2E9D606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销售额的范围：如果数据集中存在大额订单或销售额差异较大，这也会导致MSE值较大。</w:t>
      </w:r>
    </w:p>
    <w:p w14:paraId="6F3D8E2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平方误差：MSE计算中的平方操作会放大大的误差，使得最终结果看起来很大。</w:t>
      </w:r>
    </w:p>
    <w:p w14:paraId="3679AF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RMSE是MSE的平方根，约为1055.</w:t>
      </w:r>
      <w:r>
        <w:rPr>
          <w:rFonts w:hint="eastAsia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8，这意味着平均预测误差约为1055.</w:t>
      </w:r>
      <w:r>
        <w:rPr>
          <w:rFonts w:hint="eastAsia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8个货币单位。考虑到咖啡销售的价格范围，这个误差是可以接受的。</w:t>
      </w:r>
    </w:p>
    <w:p w14:paraId="597483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值得注意的是，我们的模型MSE（1114681.22）明显小于基准模型的MSE（194</w:t>
      </w:r>
      <w:r>
        <w:rPr>
          <w:rFonts w:hint="eastAsia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988.64），这表明我们的模型相比简单的平均值预测提升了约42.8%的性能，这是一个显著的改进。</w:t>
      </w:r>
    </w:p>
    <w:p w14:paraId="468E54C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.2 R平方 (R²)</w:t>
      </w:r>
    </w:p>
    <w:p w14:paraId="3EA912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R²的值为0.42</w:t>
      </w:r>
      <w:r>
        <w:rPr>
          <w:rFonts w:hint="eastAsia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6，这意味着我们的模型解释了约42.</w:t>
      </w:r>
      <w:r>
        <w:rPr>
          <w:rFonts w:hint="eastAsia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6%的数据变异性。虽然这个数值可能看起来不是很高，但在复杂的实际业务场景中，特别是涉及人类行为（如购买决策）的预测任务中，这是一个相当不错的结果。这表明我们的模型捕捉到了影响销售额的重要因素，并且比简单的猜测要好得多。</w:t>
      </w:r>
    </w:p>
    <w:p w14:paraId="36DA00B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.3 平均绝对误差 (MAE)</w:t>
      </w:r>
    </w:p>
    <w:p w14:paraId="658395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MAE为549.05，这意味着我们的预测平均偏离实际值约549.05个货币单位。考虑到咖啡产品的价格范围，这个误差是可以接受的。MAE比RMSE小，这表明我们的模型在处理异常值方面表现良好。</w:t>
      </w:r>
    </w:p>
    <w:p w14:paraId="4C7A1A3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.4 交叉验证分数</w:t>
      </w:r>
    </w:p>
    <w:p w14:paraId="2CB6F6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交叉验证分数为0.4253 (+/- 0.1286)，这与我们的R²值非常接近，表明模型的性能相对稳定。这个分数意味着在不同的数据子集上，模型平均可以解释约42.53%的数据变异性。标准差0.1286表明模型在不同数据子集上的表现有一定波动，这在实际应用中是正常的。</w:t>
      </w:r>
    </w:p>
    <w:p w14:paraId="11DD67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总体而言，这些指标表明我们的模型在预测咖啡销售额方面表现良好：</w:t>
      </w:r>
    </w:p>
    <w:p w14:paraId="4BDD97D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它比基准模型提升了42.8%的性能，这是一个显著的改进。</w:t>
      </w:r>
    </w:p>
    <w:p w14:paraId="1F91663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模型解释了超过40%的数据变异性，考虑到销售预测的复杂性，这是一个很好的结果。</w:t>
      </w:r>
    </w:p>
    <w:p w14:paraId="59AD641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预测误差在可接受的范围内，特别是考虑到咖啡销售额的可能范围。</w:t>
      </w:r>
    </w:p>
    <w:p w14:paraId="4FD6A1D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交叉验证结果表明模型具有良好的泛化能力，可以在新数据上保持稳定的性能。</w:t>
      </w:r>
    </w:p>
    <w:p w14:paraId="2B238F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这个模型为咖啡店的销售分析和决策提供了有价值的洞察，可以帮助制定更有针对性的营销策略和库存管理计划。</w:t>
      </w:r>
    </w:p>
    <w:p w14:paraId="1E3F6FE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.5 残差图</w:t>
      </w:r>
    </w:p>
    <w:p w14:paraId="5AD9D8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残差图呈现总体分布在0周围，中间集中，四周稀少的特点。这种分布表明：</w:t>
      </w:r>
    </w:p>
    <w:p w14:paraId="486DFB5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模型的预测大多数情况下较为准确，因为残差集中在0附近。</w:t>
      </w:r>
    </w:p>
    <w:p w14:paraId="3FB0CA7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少数情况会产生较大的误差，导致远离0的地方出现稀疏的残差点。</w:t>
      </w:r>
    </w:p>
    <w:p w14:paraId="4698554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这种残差分布模式是合理的，但在处理极端情况时仍有改进空间。</w:t>
      </w:r>
    </w:p>
    <w:p w14:paraId="2322725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.6 与基准模型比较</w:t>
      </w:r>
    </w:p>
    <w:p w14:paraId="59385C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比较随机森林模型与简单的均值预测模型（基准模型）的性能，以确保模型确实学到了有用的模式。我们的随机森林模型MSE为1114681.22，而基准模型MSE为194</w:t>
      </w:r>
      <w:r>
        <w:rPr>
          <w:rFonts w:hint="eastAsia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988.64。这表明我们的模型比简单的均值预测模型表现更好。</w:t>
      </w:r>
    </w:p>
    <w:p w14:paraId="7C566DA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5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7</w:t>
      </w:r>
      <w:bookmarkStart w:id="0" w:name="_GoBack"/>
      <w:bookmarkEnd w:id="0"/>
      <w:r>
        <w:rPr>
          <w:rFonts w:hint="eastAsia" w:ascii="宋体" w:hAnsi="宋体" w:eastAsia="宋体" w:cs="宋体"/>
        </w:rPr>
        <w:t xml:space="preserve"> 残差的正态性检验</w:t>
      </w:r>
    </w:p>
    <w:p w14:paraId="61791C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通过正态性检验的p值来判断残差是否符合正态分布，p值越大越好。我们的模型p值</w:t>
      </w:r>
      <w:r>
        <w:rPr>
          <w:rFonts w:hint="eastAsia" w:eastAsia="宋体" w:cs="宋体"/>
          <w:lang w:val="en-US" w:eastAsia="zh-CN"/>
        </w:rPr>
        <w:t>目前</w:t>
      </w:r>
      <w:r>
        <w:rPr>
          <w:rFonts w:hint="eastAsia" w:ascii="宋体" w:hAnsi="宋体" w:eastAsia="宋体" w:cs="宋体"/>
        </w:rPr>
        <w:t>为0.0，这表明残差可能不符合正态分布。这通常意味着数据本身有一些非线性特征，暂时无法用正态分布拟合。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yMzM0YmI1N2MxMjQ4YjU1YWQ3YTFjMDMxZmIzYz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43300"/>
    <w:rsid w:val="00FC693F"/>
    <w:rsid w:val="0E833DCE"/>
    <w:rsid w:val="119601DA"/>
    <w:rsid w:val="333E1C23"/>
    <w:rsid w:val="3B6B3A9C"/>
    <w:rsid w:val="4368266F"/>
    <w:rsid w:val="4C9269AF"/>
    <w:rsid w:val="586E020E"/>
    <w:rsid w:val="5B8F6EDB"/>
    <w:rsid w:val="6613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2443</Words>
  <Characters>3200</Characters>
  <Lines>0</Lines>
  <Paragraphs>0</Paragraphs>
  <TotalTime>1</TotalTime>
  <ScaleCrop>false</ScaleCrop>
  <LinksUpToDate>false</LinksUpToDate>
  <CharactersWithSpaces>3325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YU244</cp:lastModifiedBy>
  <dcterms:modified xsi:type="dcterms:W3CDTF">2024-10-20T12:11:35Z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DCA7FBFA4490413DA7AEC5081158206A_13</vt:lpwstr>
  </property>
</Properties>
</file>