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-integrationRuntime.cwr-ase-edp-shir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-linkedService.cwraseedpst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-linkedService.cwr-ase-edp-kv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-managedPrivateEndpoint.cwr-ase-edp-kv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