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3579E" w14:textId="153B7CEA" w:rsidR="001D1EDC" w:rsidRPr="001D6942" w:rsidRDefault="00331C7D">
      <w:pPr>
        <w:rPr>
          <w:rFonts w:ascii="Times New Roman" w:hAnsi="Times New Roman" w:cs="Times New Roman"/>
          <w:b/>
        </w:rPr>
      </w:pPr>
      <w:r w:rsidRPr="001D6942">
        <w:rPr>
          <w:rFonts w:ascii="Times New Roman" w:hAnsi="Times New Roman" w:cs="Times New Roman"/>
          <w:b/>
        </w:rPr>
        <w:t xml:space="preserve">Title: </w:t>
      </w:r>
      <w:r w:rsidR="00BA57F6" w:rsidRPr="001D6942">
        <w:rPr>
          <w:rFonts w:ascii="Times New Roman" w:hAnsi="Times New Roman" w:cs="Times New Roman"/>
          <w:b/>
        </w:rPr>
        <w:t xml:space="preserve">A </w:t>
      </w:r>
      <w:r w:rsidR="00F32DFD" w:rsidRPr="001D6942">
        <w:rPr>
          <w:rFonts w:ascii="Times New Roman" w:hAnsi="Times New Roman" w:cs="Times New Roman"/>
          <w:b/>
        </w:rPr>
        <w:t>Teensy microcontroller</w:t>
      </w:r>
      <w:r w:rsidR="007447C8" w:rsidRPr="001D6942">
        <w:rPr>
          <w:rFonts w:ascii="Times New Roman" w:hAnsi="Times New Roman" w:cs="Times New Roman"/>
          <w:b/>
        </w:rPr>
        <w:t>-based</w:t>
      </w:r>
      <w:r w:rsidR="00603326" w:rsidRPr="001D6942">
        <w:rPr>
          <w:rFonts w:ascii="Times New Roman" w:hAnsi="Times New Roman" w:cs="Times New Roman"/>
          <w:b/>
        </w:rPr>
        <w:t xml:space="preserve"> </w:t>
      </w:r>
      <w:r w:rsidR="00F32DFD" w:rsidRPr="001D6942">
        <w:rPr>
          <w:rFonts w:ascii="Times New Roman" w:hAnsi="Times New Roman" w:cs="Times New Roman"/>
          <w:b/>
        </w:rPr>
        <w:t xml:space="preserve">interface for </w:t>
      </w:r>
      <w:r w:rsidR="004852DB" w:rsidRPr="001D6942">
        <w:rPr>
          <w:rFonts w:ascii="Times New Roman" w:hAnsi="Times New Roman" w:cs="Times New Roman"/>
          <w:b/>
        </w:rPr>
        <w:t xml:space="preserve">optical </w:t>
      </w:r>
      <w:r w:rsidR="00E77743" w:rsidRPr="001D6942">
        <w:rPr>
          <w:rFonts w:ascii="Times New Roman" w:hAnsi="Times New Roman" w:cs="Times New Roman"/>
          <w:b/>
        </w:rPr>
        <w:t>imag</w:t>
      </w:r>
      <w:r w:rsidR="004852DB" w:rsidRPr="001D6942">
        <w:rPr>
          <w:rFonts w:ascii="Times New Roman" w:hAnsi="Times New Roman" w:cs="Times New Roman"/>
          <w:b/>
        </w:rPr>
        <w:t>ing</w:t>
      </w:r>
      <w:r w:rsidR="0094125F">
        <w:rPr>
          <w:rFonts w:ascii="Times New Roman" w:hAnsi="Times New Roman" w:cs="Times New Roman"/>
          <w:b/>
        </w:rPr>
        <w:t xml:space="preserve"> camera control</w:t>
      </w:r>
      <w:r w:rsidR="004852DB" w:rsidRPr="001D6942">
        <w:rPr>
          <w:rFonts w:ascii="Times New Roman" w:hAnsi="Times New Roman" w:cs="Times New Roman"/>
          <w:b/>
        </w:rPr>
        <w:t xml:space="preserve"> </w:t>
      </w:r>
      <w:r w:rsidR="0094125F">
        <w:rPr>
          <w:rFonts w:ascii="Times New Roman" w:hAnsi="Times New Roman" w:cs="Times New Roman"/>
          <w:b/>
        </w:rPr>
        <w:t>during</w:t>
      </w:r>
      <w:r w:rsidR="00A03B8F">
        <w:rPr>
          <w:rFonts w:ascii="Times New Roman" w:hAnsi="Times New Roman" w:cs="Times New Roman"/>
          <w:b/>
        </w:rPr>
        <w:t xml:space="preserve"> </w:t>
      </w:r>
      <w:r w:rsidR="00F32DFD" w:rsidRPr="001D6942">
        <w:rPr>
          <w:rFonts w:ascii="Times New Roman" w:hAnsi="Times New Roman" w:cs="Times New Roman"/>
          <w:b/>
        </w:rPr>
        <w:t xml:space="preserve">behavioral </w:t>
      </w:r>
      <w:r w:rsidR="004852DB" w:rsidRPr="001D6942">
        <w:rPr>
          <w:rFonts w:ascii="Times New Roman" w:hAnsi="Times New Roman" w:cs="Times New Roman"/>
          <w:b/>
        </w:rPr>
        <w:t>experiments</w:t>
      </w:r>
    </w:p>
    <w:p w14:paraId="6D1B6BAC" w14:textId="7B40A5C2" w:rsidR="0035320F" w:rsidRPr="001D6942" w:rsidRDefault="001D1EDC">
      <w:pPr>
        <w:rPr>
          <w:rFonts w:ascii="Times New Roman" w:hAnsi="Times New Roman" w:cs="Times New Roman"/>
          <w:b/>
        </w:rPr>
      </w:pPr>
      <w:r w:rsidRPr="001D6942">
        <w:rPr>
          <w:rFonts w:ascii="Times New Roman" w:hAnsi="Times New Roman" w:cs="Times New Roman"/>
          <w:b/>
        </w:rPr>
        <w:t>Running title: Teensy interface for optical imaging</w:t>
      </w:r>
      <w:r w:rsidR="004852DB" w:rsidRPr="001D6942">
        <w:rPr>
          <w:rFonts w:ascii="Times New Roman" w:hAnsi="Times New Roman" w:cs="Times New Roman"/>
          <w:b/>
        </w:rPr>
        <w:t xml:space="preserve"> </w:t>
      </w:r>
    </w:p>
    <w:p w14:paraId="4A867DC3" w14:textId="67A10741" w:rsidR="00E3479E" w:rsidRPr="001D6942" w:rsidRDefault="00330260">
      <w:pPr>
        <w:rPr>
          <w:rFonts w:ascii="Times New Roman" w:hAnsi="Times New Roman" w:cs="Times New Roman"/>
        </w:rPr>
      </w:pPr>
      <w:r w:rsidRPr="001D6942">
        <w:rPr>
          <w:rFonts w:ascii="Times New Roman" w:hAnsi="Times New Roman" w:cs="Times New Roman"/>
          <w:b/>
        </w:rPr>
        <w:t>Author names and affiliations</w:t>
      </w:r>
      <w:r w:rsidR="00C33C76" w:rsidRPr="001D6942">
        <w:rPr>
          <w:rFonts w:ascii="Times New Roman" w:hAnsi="Times New Roman" w:cs="Times New Roman"/>
          <w:b/>
        </w:rPr>
        <w:t xml:space="preserve">: </w:t>
      </w:r>
      <w:r w:rsidR="00E3479E" w:rsidRPr="001D6942">
        <w:rPr>
          <w:rFonts w:ascii="Times New Roman" w:hAnsi="Times New Roman" w:cs="Times New Roman"/>
        </w:rPr>
        <w:t>Michael Romano</w:t>
      </w:r>
      <w:r w:rsidR="00A810A0" w:rsidRPr="001D6942">
        <w:rPr>
          <w:rFonts w:ascii="Times New Roman" w:hAnsi="Times New Roman" w:cs="Times New Roman"/>
          <w:vertAlign w:val="superscript"/>
        </w:rPr>
        <w:t>a</w:t>
      </w:r>
      <w:r w:rsidR="00DF1DB9">
        <w:rPr>
          <w:rFonts w:ascii="Times New Roman" w:hAnsi="Times New Roman" w:cs="Times New Roman"/>
          <w:vertAlign w:val="superscript"/>
        </w:rPr>
        <w:t>,</w:t>
      </w:r>
      <w:r w:rsidR="00DF1DB9">
        <w:rPr>
          <w:rFonts w:ascii="Times New Roman" w:hAnsi="Times New Roman" w:cs="Times New Roman"/>
        </w:rPr>
        <w:t>*</w:t>
      </w:r>
      <w:r w:rsidR="00E3479E" w:rsidRPr="001D6942">
        <w:rPr>
          <w:rFonts w:ascii="Times New Roman" w:hAnsi="Times New Roman" w:cs="Times New Roman"/>
        </w:rPr>
        <w:t>, Mark Bucklin</w:t>
      </w:r>
      <w:r w:rsidR="00A810A0" w:rsidRPr="001D6942">
        <w:rPr>
          <w:rFonts w:ascii="Times New Roman" w:hAnsi="Times New Roman" w:cs="Times New Roman"/>
          <w:vertAlign w:val="superscript"/>
        </w:rPr>
        <w:t>a</w:t>
      </w:r>
      <w:r w:rsidR="00236D7D">
        <w:rPr>
          <w:rFonts w:ascii="Times New Roman" w:hAnsi="Times New Roman" w:cs="Times New Roman"/>
          <w:vertAlign w:val="superscript"/>
        </w:rPr>
        <w:t>,</w:t>
      </w:r>
      <w:r w:rsidR="00DF1DB9">
        <w:rPr>
          <w:rFonts w:ascii="Times New Roman" w:hAnsi="Times New Roman" w:cs="Times New Roman"/>
        </w:rPr>
        <w:t>*</w:t>
      </w:r>
      <w:r w:rsidR="00E3479E" w:rsidRPr="001D6942">
        <w:rPr>
          <w:rFonts w:ascii="Times New Roman" w:hAnsi="Times New Roman" w:cs="Times New Roman"/>
        </w:rPr>
        <w:t>, Dev Mehrotra</w:t>
      </w:r>
      <w:r w:rsidR="00A810A0" w:rsidRPr="001D6942">
        <w:rPr>
          <w:rFonts w:ascii="Times New Roman" w:hAnsi="Times New Roman" w:cs="Times New Roman"/>
          <w:vertAlign w:val="superscript"/>
        </w:rPr>
        <w:t>a</w:t>
      </w:r>
      <w:r w:rsidR="00E3479E" w:rsidRPr="001D6942">
        <w:rPr>
          <w:rFonts w:ascii="Times New Roman" w:hAnsi="Times New Roman" w:cs="Times New Roman"/>
        </w:rPr>
        <w:t>, Robb Kessel</w:t>
      </w:r>
      <w:r w:rsidR="00A810A0" w:rsidRPr="001D6942">
        <w:rPr>
          <w:rFonts w:ascii="Times New Roman" w:hAnsi="Times New Roman" w:cs="Times New Roman"/>
          <w:vertAlign w:val="superscript"/>
        </w:rPr>
        <w:t>a</w:t>
      </w:r>
      <w:r w:rsidR="00E3479E" w:rsidRPr="001D6942">
        <w:rPr>
          <w:rFonts w:ascii="Times New Roman" w:hAnsi="Times New Roman" w:cs="Times New Roman"/>
        </w:rPr>
        <w:t>, Howard Gritton</w:t>
      </w:r>
      <w:r w:rsidR="00A810A0" w:rsidRPr="001D6942">
        <w:rPr>
          <w:rFonts w:ascii="Times New Roman" w:hAnsi="Times New Roman" w:cs="Times New Roman"/>
          <w:vertAlign w:val="superscript"/>
        </w:rPr>
        <w:t>a</w:t>
      </w:r>
      <w:r w:rsidR="00E3479E" w:rsidRPr="001D6942">
        <w:rPr>
          <w:rFonts w:ascii="Times New Roman" w:hAnsi="Times New Roman" w:cs="Times New Roman"/>
        </w:rPr>
        <w:t>, Xue Han</w:t>
      </w:r>
      <w:r w:rsidR="00A810A0" w:rsidRPr="001D6942">
        <w:rPr>
          <w:rFonts w:ascii="Times New Roman" w:hAnsi="Times New Roman" w:cs="Times New Roman"/>
          <w:vertAlign w:val="superscript"/>
        </w:rPr>
        <w:t>a</w:t>
      </w:r>
    </w:p>
    <w:p w14:paraId="343FC7C0" w14:textId="0DDEE7F8" w:rsidR="00236D7D" w:rsidRDefault="00A810A0">
      <w:pPr>
        <w:rPr>
          <w:rFonts w:ascii="Times New Roman" w:hAnsi="Times New Roman" w:cs="Times New Roman"/>
        </w:rPr>
      </w:pPr>
      <w:r w:rsidRPr="001D6942">
        <w:rPr>
          <w:rFonts w:ascii="Times New Roman" w:hAnsi="Times New Roman" w:cs="Times New Roman"/>
          <w:vertAlign w:val="superscript"/>
        </w:rPr>
        <w:t>a</w:t>
      </w:r>
      <w:r w:rsidR="00C61883" w:rsidRPr="001D6942">
        <w:rPr>
          <w:rFonts w:ascii="Times New Roman" w:hAnsi="Times New Roman" w:cs="Times New Roman"/>
        </w:rPr>
        <w:t>Boston University, Department of Biomedical Engineering</w:t>
      </w:r>
      <w:r w:rsidRPr="001D6942">
        <w:rPr>
          <w:rFonts w:ascii="Times New Roman" w:hAnsi="Times New Roman" w:cs="Times New Roman"/>
        </w:rPr>
        <w:t xml:space="preserve">, </w:t>
      </w:r>
      <w:r w:rsidR="00971D81" w:rsidRPr="001D6942">
        <w:rPr>
          <w:rFonts w:ascii="Times New Roman" w:hAnsi="Times New Roman" w:cs="Times New Roman"/>
        </w:rPr>
        <w:t>Boston, MA 02215</w:t>
      </w:r>
    </w:p>
    <w:p w14:paraId="3B75D90E" w14:textId="49364132" w:rsidR="00236D7D" w:rsidRPr="00236D7D" w:rsidRDefault="00DF1DB9">
      <w:pPr>
        <w:rPr>
          <w:rFonts w:ascii="Times New Roman" w:hAnsi="Times New Roman" w:cs="Times New Roman"/>
        </w:rPr>
      </w:pPr>
      <w:r w:rsidRPr="00DF1DB9">
        <w:rPr>
          <w:rFonts w:ascii="Times New Roman" w:hAnsi="Times New Roman" w:cs="Times New Roman"/>
        </w:rPr>
        <w:t>*</w:t>
      </w:r>
      <w:r w:rsidR="00236D7D">
        <w:rPr>
          <w:rFonts w:ascii="Times New Roman" w:hAnsi="Times New Roman" w:cs="Times New Roman"/>
        </w:rPr>
        <w:t>Indicates these authors contributed equally</w:t>
      </w:r>
    </w:p>
    <w:p w14:paraId="39EAABA3" w14:textId="37BA118E" w:rsidR="00C61883" w:rsidRPr="001D6942" w:rsidRDefault="00C61883" w:rsidP="00331C7D">
      <w:pPr>
        <w:spacing w:after="0" w:line="240" w:lineRule="auto"/>
        <w:rPr>
          <w:rFonts w:ascii="Times New Roman" w:hAnsi="Times New Roman" w:cs="Times New Roman"/>
        </w:rPr>
      </w:pPr>
      <w:r w:rsidRPr="001D6942">
        <w:rPr>
          <w:rFonts w:ascii="Times New Roman" w:hAnsi="Times New Roman" w:cs="Times New Roman"/>
          <w:b/>
        </w:rPr>
        <w:t>Corresponding author</w:t>
      </w:r>
      <w:r w:rsidR="00A810A0" w:rsidRPr="001D6942">
        <w:rPr>
          <w:rFonts w:ascii="Times New Roman" w:hAnsi="Times New Roman" w:cs="Times New Roman"/>
        </w:rPr>
        <w:t>. P</w:t>
      </w:r>
      <w:r w:rsidR="004E4D11" w:rsidRPr="001D6942">
        <w:rPr>
          <w:rFonts w:ascii="Times New Roman" w:hAnsi="Times New Roman" w:cs="Times New Roman"/>
        </w:rPr>
        <w:t xml:space="preserve">lease send </w:t>
      </w:r>
      <w:r w:rsidR="00A810A0" w:rsidRPr="001D6942">
        <w:rPr>
          <w:rFonts w:ascii="Times New Roman" w:hAnsi="Times New Roman" w:cs="Times New Roman"/>
        </w:rPr>
        <w:t>to</w:t>
      </w:r>
      <w:r w:rsidR="00BC3945" w:rsidRPr="001D6942">
        <w:rPr>
          <w:rFonts w:ascii="Times New Roman" w:hAnsi="Times New Roman" w:cs="Times New Roman"/>
        </w:rPr>
        <w:t xml:space="preserve"> </w:t>
      </w:r>
      <w:r w:rsidR="00971D81" w:rsidRPr="001D6942">
        <w:rPr>
          <w:rFonts w:ascii="Times New Roman" w:hAnsi="Times New Roman" w:cs="Times New Roman"/>
        </w:rPr>
        <w:t>Xue Han (</w:t>
      </w:r>
      <w:hyperlink r:id="rId8" w:history="1">
        <w:r w:rsidR="00971D81" w:rsidRPr="001D6942">
          <w:rPr>
            <w:rStyle w:val="Hyperlink"/>
            <w:rFonts w:ascii="Times New Roman" w:hAnsi="Times New Roman" w:cs="Times New Roman"/>
          </w:rPr>
          <w:t>xuehan@bu.edu</w:t>
        </w:r>
      </w:hyperlink>
      <w:r w:rsidR="00971D81" w:rsidRPr="001D6942">
        <w:rPr>
          <w:rFonts w:ascii="Times New Roman" w:hAnsi="Times New Roman" w:cs="Times New Roman"/>
        </w:rPr>
        <w:t>).</w:t>
      </w:r>
    </w:p>
    <w:p w14:paraId="78405504" w14:textId="77777777" w:rsidR="00BC3945" w:rsidRPr="001D6942" w:rsidRDefault="00BC3945" w:rsidP="00331C7D">
      <w:pPr>
        <w:spacing w:after="0" w:line="240" w:lineRule="auto"/>
        <w:rPr>
          <w:rFonts w:ascii="Times New Roman" w:hAnsi="Times New Roman" w:cs="Times New Roman"/>
        </w:rPr>
      </w:pPr>
    </w:p>
    <w:p w14:paraId="570A71E3" w14:textId="46BFFFFC" w:rsidR="00BC3945" w:rsidRPr="001D6942" w:rsidRDefault="00BC3945" w:rsidP="00331C7D">
      <w:pPr>
        <w:spacing w:after="0" w:line="240" w:lineRule="auto"/>
        <w:rPr>
          <w:rFonts w:ascii="Times New Roman" w:hAnsi="Times New Roman" w:cs="Times New Roman"/>
          <w:b/>
        </w:rPr>
      </w:pPr>
      <w:r w:rsidRPr="001D6942">
        <w:rPr>
          <w:rFonts w:ascii="Times New Roman" w:hAnsi="Times New Roman" w:cs="Times New Roman"/>
          <w:b/>
        </w:rPr>
        <w:t>Present/permanent address:</w:t>
      </w:r>
    </w:p>
    <w:p w14:paraId="03074DA7" w14:textId="3575679A" w:rsidR="00971D81" w:rsidRPr="001D6942" w:rsidRDefault="0012081C" w:rsidP="00331C7D">
      <w:pPr>
        <w:spacing w:after="0" w:line="240" w:lineRule="auto"/>
        <w:rPr>
          <w:rFonts w:ascii="Times New Roman" w:hAnsi="Times New Roman" w:cs="Times New Roman"/>
        </w:rPr>
      </w:pPr>
      <w:r w:rsidRPr="001D6942">
        <w:rPr>
          <w:rFonts w:ascii="Times New Roman" w:hAnsi="Times New Roman" w:cs="Times New Roman"/>
        </w:rPr>
        <w:t>44 Cummington Street, Bos</w:t>
      </w:r>
      <w:r w:rsidR="00971D81" w:rsidRPr="001D6942">
        <w:rPr>
          <w:rFonts w:ascii="Times New Roman" w:hAnsi="Times New Roman" w:cs="Times New Roman"/>
        </w:rPr>
        <w:t>ton, MA 02215</w:t>
      </w:r>
    </w:p>
    <w:p w14:paraId="2AE3A40F" w14:textId="45A3E6DB" w:rsidR="00971D81" w:rsidRPr="001D6942" w:rsidRDefault="00971D81" w:rsidP="00331C7D">
      <w:pPr>
        <w:spacing w:after="0" w:line="240" w:lineRule="auto"/>
        <w:rPr>
          <w:rFonts w:ascii="Times New Roman" w:hAnsi="Times New Roman" w:cs="Times New Roman"/>
        </w:rPr>
      </w:pPr>
      <w:r w:rsidRPr="001D6942">
        <w:rPr>
          <w:rFonts w:ascii="Times New Roman" w:hAnsi="Times New Roman" w:cs="Times New Roman"/>
        </w:rPr>
        <w:t>Phone: 617-358-6189</w:t>
      </w:r>
    </w:p>
    <w:p w14:paraId="6809169D" w14:textId="77777777" w:rsidR="00331C7D" w:rsidRPr="001D6942" w:rsidRDefault="00331C7D" w:rsidP="00331C7D">
      <w:pPr>
        <w:spacing w:after="0" w:line="240" w:lineRule="auto"/>
        <w:rPr>
          <w:rFonts w:ascii="Times New Roman" w:hAnsi="Times New Roman" w:cs="Times New Roman"/>
        </w:rPr>
      </w:pPr>
    </w:p>
    <w:p w14:paraId="2157193B" w14:textId="4A1973FE" w:rsidR="00C76987" w:rsidRPr="001D6942" w:rsidRDefault="00C76987" w:rsidP="00331C7D">
      <w:pPr>
        <w:spacing w:after="0" w:line="240" w:lineRule="auto"/>
        <w:rPr>
          <w:rFonts w:ascii="Times New Roman" w:hAnsi="Times New Roman" w:cs="Times New Roman"/>
          <w:b/>
        </w:rPr>
      </w:pPr>
      <w:r w:rsidRPr="001D6942">
        <w:rPr>
          <w:rFonts w:ascii="Times New Roman" w:hAnsi="Times New Roman" w:cs="Times New Roman"/>
          <w:b/>
        </w:rPr>
        <w:t>Highlights</w:t>
      </w:r>
    </w:p>
    <w:p w14:paraId="18698776" w14:textId="77777777" w:rsidR="00EF7CE4" w:rsidRPr="001D6942" w:rsidRDefault="00EF7CE4" w:rsidP="00331C7D">
      <w:pPr>
        <w:spacing w:after="0" w:line="240" w:lineRule="auto"/>
        <w:rPr>
          <w:rFonts w:ascii="Times New Roman" w:hAnsi="Times New Roman" w:cs="Times New Roman"/>
          <w:b/>
        </w:rPr>
      </w:pPr>
    </w:p>
    <w:p w14:paraId="4D83B130" w14:textId="608508C0" w:rsidR="00C76987" w:rsidRPr="001D6942" w:rsidRDefault="000A7336" w:rsidP="00C76987">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Utilize a Teensy 3.2-based interface to deliver </w:t>
      </w:r>
      <w:r w:rsidR="0094125F">
        <w:rPr>
          <w:rFonts w:ascii="Times New Roman" w:hAnsi="Times New Roman" w:cs="Times New Roman"/>
          <w:b/>
        </w:rPr>
        <w:t xml:space="preserve">precisely timed </w:t>
      </w:r>
      <w:r w:rsidRPr="001D6942">
        <w:rPr>
          <w:rFonts w:ascii="Times New Roman" w:hAnsi="Times New Roman" w:cs="Times New Roman"/>
          <w:b/>
        </w:rPr>
        <w:t xml:space="preserve">digital pulses to initiate frame capture </w:t>
      </w:r>
      <w:r w:rsidR="0094125F">
        <w:rPr>
          <w:rFonts w:ascii="Times New Roman" w:hAnsi="Times New Roman" w:cs="Times New Roman"/>
          <w:b/>
        </w:rPr>
        <w:t>using a</w:t>
      </w:r>
      <w:r w:rsidR="0094125F" w:rsidRPr="001D6942">
        <w:rPr>
          <w:rFonts w:ascii="Times New Roman" w:hAnsi="Times New Roman" w:cs="Times New Roman"/>
          <w:b/>
        </w:rPr>
        <w:t xml:space="preserve"> </w:t>
      </w:r>
      <w:r w:rsidRPr="001D6942">
        <w:rPr>
          <w:rFonts w:ascii="Times New Roman" w:hAnsi="Times New Roman" w:cs="Times New Roman"/>
          <w:b/>
        </w:rPr>
        <w:t>sCMOS camera</w:t>
      </w:r>
    </w:p>
    <w:p w14:paraId="41474BE2" w14:textId="765B16A0" w:rsidR="000A7336" w:rsidRPr="001D6942" w:rsidRDefault="000A7336" w:rsidP="000A7336">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Demonstrate temporally precise behavioral data acquisition using </w:t>
      </w:r>
      <w:r w:rsidR="00E64417">
        <w:rPr>
          <w:rFonts w:ascii="Times New Roman" w:hAnsi="Times New Roman" w:cs="Times New Roman"/>
          <w:b/>
        </w:rPr>
        <w:t xml:space="preserve">a </w:t>
      </w:r>
      <w:r w:rsidRPr="001D6942">
        <w:rPr>
          <w:rFonts w:ascii="Times New Roman" w:hAnsi="Times New Roman" w:cs="Times New Roman"/>
          <w:b/>
        </w:rPr>
        <w:t xml:space="preserve">Teensy 3.2 interface </w:t>
      </w:r>
      <w:r w:rsidR="0094125F">
        <w:rPr>
          <w:rFonts w:ascii="Times New Roman" w:hAnsi="Times New Roman" w:cs="Times New Roman"/>
          <w:b/>
        </w:rPr>
        <w:t xml:space="preserve">combined with </w:t>
      </w:r>
      <w:r w:rsidR="0094125F" w:rsidRPr="001D6942">
        <w:rPr>
          <w:rFonts w:ascii="Times New Roman" w:hAnsi="Times New Roman" w:cs="Times New Roman"/>
          <w:b/>
        </w:rPr>
        <w:t xml:space="preserve"> </w:t>
      </w:r>
      <w:r w:rsidRPr="001D6942">
        <w:rPr>
          <w:rFonts w:ascii="Times New Roman" w:hAnsi="Times New Roman" w:cs="Times New Roman"/>
          <w:b/>
        </w:rPr>
        <w:t xml:space="preserve">concurrent sCMOS camera </w:t>
      </w:r>
      <w:r w:rsidR="0094125F">
        <w:rPr>
          <w:rFonts w:ascii="Times New Roman" w:hAnsi="Times New Roman" w:cs="Times New Roman"/>
          <w:b/>
        </w:rPr>
        <w:t>control</w:t>
      </w:r>
    </w:p>
    <w:p w14:paraId="256FB903" w14:textId="32362BAB" w:rsidR="00C76987" w:rsidRPr="001D6942" w:rsidRDefault="00065ABB" w:rsidP="00A402F0">
      <w:pPr>
        <w:pStyle w:val="ListParagraph"/>
        <w:numPr>
          <w:ilvl w:val="0"/>
          <w:numId w:val="7"/>
        </w:numPr>
        <w:spacing w:after="0" w:line="240" w:lineRule="auto"/>
        <w:rPr>
          <w:rFonts w:ascii="Times New Roman" w:hAnsi="Times New Roman" w:cs="Times New Roman"/>
        </w:rPr>
      </w:pPr>
      <w:r w:rsidRPr="001D6942">
        <w:rPr>
          <w:rFonts w:ascii="Times New Roman" w:hAnsi="Times New Roman" w:cs="Times New Roman"/>
          <w:b/>
        </w:rPr>
        <w:t xml:space="preserve">Demonstrate </w:t>
      </w:r>
      <w:r w:rsidR="0094125F">
        <w:rPr>
          <w:rFonts w:ascii="Times New Roman" w:hAnsi="Times New Roman" w:cs="Times New Roman"/>
          <w:b/>
        </w:rPr>
        <w:t>experimental control of combined</w:t>
      </w:r>
      <w:r w:rsidRPr="001D6942">
        <w:rPr>
          <w:rFonts w:ascii="Times New Roman" w:hAnsi="Times New Roman" w:cs="Times New Roman"/>
          <w:b/>
        </w:rPr>
        <w:t xml:space="preserve"> a</w:t>
      </w:r>
      <w:r w:rsidR="000A7336" w:rsidRPr="001D6942">
        <w:rPr>
          <w:rFonts w:ascii="Times New Roman" w:hAnsi="Times New Roman" w:cs="Times New Roman"/>
          <w:b/>
        </w:rPr>
        <w:t xml:space="preserve">nalog </w:t>
      </w:r>
      <w:r w:rsidR="0094125F">
        <w:rPr>
          <w:rFonts w:ascii="Times New Roman" w:hAnsi="Times New Roman" w:cs="Times New Roman"/>
          <w:b/>
        </w:rPr>
        <w:t xml:space="preserve">(sound waveforms) </w:t>
      </w:r>
      <w:r w:rsidR="000A7336" w:rsidRPr="001D6942">
        <w:rPr>
          <w:rFonts w:ascii="Times New Roman" w:hAnsi="Times New Roman" w:cs="Times New Roman"/>
          <w:b/>
        </w:rPr>
        <w:t>and digital pulses delivered simultaneously with camera-</w:t>
      </w:r>
      <w:r w:rsidR="0094125F">
        <w:rPr>
          <w:rFonts w:ascii="Times New Roman" w:hAnsi="Times New Roman" w:cs="Times New Roman"/>
          <w:b/>
        </w:rPr>
        <w:t>control</w:t>
      </w:r>
    </w:p>
    <w:p w14:paraId="551F3270" w14:textId="77777777" w:rsidR="00797B48" w:rsidRPr="001D6942" w:rsidRDefault="00797B48" w:rsidP="00797B48">
      <w:pPr>
        <w:pStyle w:val="ListParagraph"/>
        <w:spacing w:after="0" w:line="240" w:lineRule="auto"/>
        <w:rPr>
          <w:rFonts w:ascii="Times New Roman" w:hAnsi="Times New Roman" w:cs="Times New Roman"/>
        </w:rPr>
      </w:pPr>
    </w:p>
    <w:p w14:paraId="6274D121" w14:textId="77777777" w:rsidR="00021DEF" w:rsidRPr="001D6942" w:rsidRDefault="00021DEF">
      <w:pPr>
        <w:rPr>
          <w:rFonts w:ascii="Times New Roman" w:hAnsi="Times New Roman" w:cs="Times New Roman"/>
          <w:b/>
        </w:rPr>
      </w:pPr>
      <w:r w:rsidRPr="001D6942">
        <w:rPr>
          <w:rFonts w:ascii="Times New Roman" w:hAnsi="Times New Roman" w:cs="Times New Roman"/>
          <w:b/>
        </w:rPr>
        <w:br w:type="page"/>
      </w:r>
    </w:p>
    <w:p w14:paraId="5754DDD6" w14:textId="0311F1C5" w:rsidR="0013663A" w:rsidRPr="001D6942" w:rsidRDefault="00EB12CB" w:rsidP="0013663A">
      <w:pPr>
        <w:rPr>
          <w:rFonts w:ascii="Times New Roman" w:hAnsi="Times New Roman" w:cs="Times New Roman"/>
          <w:b/>
        </w:rPr>
      </w:pPr>
      <w:r w:rsidRPr="001D6942">
        <w:rPr>
          <w:rFonts w:ascii="Times New Roman" w:hAnsi="Times New Roman" w:cs="Times New Roman"/>
          <w:b/>
        </w:rPr>
        <w:lastRenderedPageBreak/>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F7FF808"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215505B1"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699DBF94"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856822">
            <w:rPr>
              <w:rFonts w:ascii="Times New Roman" w:hAnsi="Times New Roman" w:cs="Times New Roman"/>
            </w:rPr>
            <w:fldChar w:fldCharType="begin"/>
          </w:r>
          <w:r w:rsidR="00A07091">
            <w:rPr>
              <w:rFonts w:ascii="Times New Roman" w:hAnsi="Times New Roman" w:cs="Times New Roman"/>
            </w:rPr>
            <w:instrText xml:space="preserve">CITATION Ngu15 \m Moh16 \l 1033 </w:instrText>
          </w:r>
          <w:r w:rsidR="00856822">
            <w:rPr>
              <w:rFonts w:ascii="Times New Roman" w:hAnsi="Times New Roman" w:cs="Times New Roman"/>
            </w:rPr>
            <w:fldChar w:fldCharType="separate"/>
          </w:r>
          <w:r w:rsidR="00A747E0" w:rsidRPr="00A747E0">
            <w:rPr>
              <w:rFonts w:ascii="Times New Roman" w:hAnsi="Times New Roman" w:cs="Times New Roman"/>
              <w:noProof/>
            </w:rPr>
            <w:t>(Nguyen, et al. 2015, Mohammed, et al. 2016)</w:t>
          </w:r>
          <w:r w:rsidR="0085682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A747E0" w:rsidRPr="00A747E0">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C30846">
        <w:rPr>
          <w:rFonts w:ascii="Times New Roman" w:hAnsi="Times New Roman" w:cs="Times New Roman"/>
        </w:rPr>
        <w:t>These two facets of experimental design</w:t>
      </w:r>
      <w:r w:rsidR="005B75B8">
        <w:rPr>
          <w:rFonts w:ascii="Times New Roman" w:hAnsi="Times New Roman" w:cs="Times New Roman"/>
        </w:rPr>
        <w:t xml:space="preserve"> often work independently</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6FD4F843"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A747E0" w:rsidRPr="00A747E0">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w:t>
      </w:r>
      <w:r w:rsidR="00894E20">
        <w:rPr>
          <w:rFonts w:ascii="Times New Roman" w:hAnsi="Times New Roman" w:cs="Times New Roman"/>
        </w:rPr>
        <w:t>use the camera’s external trigger setting</w:t>
      </w:r>
      <w:r w:rsidR="00D33660">
        <w:rPr>
          <w:rFonts w:ascii="Times New Roman" w:hAnsi="Times New Roman" w:cs="Times New Roman"/>
        </w:rPr>
        <w:t>,</w:t>
      </w:r>
      <w:r w:rsidR="001B46B1" w:rsidRPr="001D6942">
        <w:rPr>
          <w:rFonts w:ascii="Times New Roman" w:hAnsi="Times New Roman" w:cs="Times New Roman"/>
        </w:rPr>
        <w:t xml:space="preserve"> as </w:t>
      </w:r>
      <w:r w:rsidR="00EA3566">
        <w:rPr>
          <w:rFonts w:ascii="Times New Roman" w:hAnsi="Times New Roman" w:cs="Times New Roman"/>
        </w:rPr>
        <w:t>discussed</w:t>
      </w:r>
      <w:r w:rsidR="001B46B1" w:rsidRPr="001D6942">
        <w:rPr>
          <w:rFonts w:ascii="Times New Roman" w:hAnsi="Times New Roman" w:cs="Times New Roman"/>
        </w:rPr>
        <w:t xml:space="preserve">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A747E0" w:rsidRPr="00A747E0">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3D09B258"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9"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10"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1"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2"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3"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w:t>
      </w:r>
      <w:r w:rsidR="00E762AB" w:rsidRPr="001D6942">
        <w:rPr>
          <w:rFonts w:ascii="Times New Roman" w:hAnsi="Times New Roman" w:cs="Times New Roman"/>
        </w:rPr>
        <w:lastRenderedPageBreak/>
        <w:t>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A747E0" w:rsidRPr="00A747E0">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xml:space="preserve">, we utilized the “IntervalTimer” function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4"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7841B023"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4E9FF1B"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0700D9">
        <w:rPr>
          <w:rFonts w:ascii="Times New Roman" w:hAnsi="Times New Roman" w:cs="Times New Roman"/>
        </w:rPr>
        <w:t>, with which “IntervalTimer” could interfere</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64C630F5" w:rsidR="00123655" w:rsidRPr="001D6942"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431C4F">
        <w:rPr>
          <w:rFonts w:ascii="Times New Roman" w:hAnsi="Times New Roman" w:cs="Times New Roman"/>
        </w:rPr>
        <w:t xml:space="preserve">For digital outputs, the TDT system automatically identified digital pulse </w:t>
      </w:r>
      <w:r w:rsidR="009033FE">
        <w:rPr>
          <w:rFonts w:ascii="Times New Roman" w:hAnsi="Times New Roman" w:cs="Times New Roman"/>
        </w:rPr>
        <w:t>onsets</w:t>
      </w:r>
      <w:r w:rsidR="00431C4F">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431C4F">
        <w:rPr>
          <w:rFonts w:ascii="Times New Roman" w:eastAsiaTheme="minorEastAsia" w:hAnsi="Times New Roman" w:cs="Times New Roman"/>
        </w:rPr>
        <w:t>When comparing the timing of</w:t>
      </w:r>
      <w:r w:rsidR="00890030">
        <w:rPr>
          <w:rFonts w:ascii="Times New Roman" w:eastAsiaTheme="minorEastAsia" w:hAnsi="Times New Roman" w:cs="Times New Roman"/>
        </w:rPr>
        <w:t xml:space="preserve"> the analog output </w:t>
      </w:r>
      <w:r w:rsidR="00431C4F">
        <w:rPr>
          <w:rFonts w:ascii="Times New Roman" w:eastAsiaTheme="minorEastAsia" w:hAnsi="Times New Roman" w:cs="Times New Roman"/>
        </w:rPr>
        <w:t>to the timing of digital pulses, we utilized the continuous voltage output from the digital channel for consistency. To acquire digital pulse onset times, we thresholded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6A2CC3BB"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5"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11DF9313"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-brand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A747E0" w:rsidRPr="00A747E0">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4E560F" w:rsidRPr="001D6942">
        <w:rPr>
          <w:rFonts w:ascii="Times New Roman" w:hAnsi="Times New Roman" w:cs="Times New Roman"/>
        </w:rPr>
        <w:t xml:space="preserve">IntervalTimer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4D7676FA"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lastRenderedPageBreak/>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r w:rsidR="005B75B8">
        <w:rPr>
          <w:rFonts w:ascii="Times New Roman" w:hAnsi="Times New Roman" w:cs="Times New Roman"/>
        </w:rPr>
        <w:t xml:space="preserve">the </w:t>
      </w:r>
      <w:r w:rsidR="004E21B3">
        <w:rPr>
          <w:rFonts w:ascii="Times New Roman" w:hAnsi="Times New Roman" w:cs="Times New Roman"/>
        </w:rPr>
        <w:t>sensor</w:t>
      </w:r>
      <w:r w:rsidR="005B75B8">
        <w:rPr>
          <w:rFonts w:ascii="Times New Roman" w:hAnsi="Times New Roman" w:cs="Times New Roman"/>
        </w:rPr>
        <w:t xml:space="preserve"> of </w:t>
      </w:r>
      <w:r w:rsidR="001C0B23" w:rsidRPr="001D6942">
        <w:rPr>
          <w:rFonts w:ascii="Times New Roman" w:hAnsi="Times New Roman" w:cs="Times New Roman"/>
        </w:rPr>
        <w:t xml:space="preserve"> </w:t>
      </w:r>
      <w:r w:rsidR="005B75B8">
        <w:rPr>
          <w:rFonts w:ascii="Times New Roman" w:hAnsi="Times New Roman" w:cs="Times New Roman"/>
        </w:rPr>
        <w:t xml:space="preserve">a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006C2B6E" w:rsidRPr="001D6942">
        <w:rPr>
          <w:rFonts w:ascii="Times New Roman" w:hAnsi="Times New Roman" w:cs="Times New Roman"/>
        </w:rPr>
        <w:t xml:space="preserve">ADNS-9800 sensors to </w:t>
      </w:r>
      <w:r w:rsidR="005B75B8">
        <w:rPr>
          <w:rFonts w:ascii="Times New Roman" w:hAnsi="Times New Roman" w:cs="Times New Roman"/>
        </w:rPr>
        <w:t xml:space="preserve">the housing of </w:t>
      </w:r>
      <w:r w:rsidR="006C2B6E" w:rsidRPr="001D6942">
        <w:rPr>
          <w:rFonts w:ascii="Times New Roman" w:hAnsi="Times New Roman" w:cs="Times New Roman"/>
        </w:rPr>
        <w:t xml:space="preserve">a </w:t>
      </w:r>
      <w:r w:rsidR="005B75B8">
        <w:rPr>
          <w:rFonts w:ascii="Times New Roman" w:hAnsi="Times New Roman" w:cs="Times New Roman"/>
        </w:rPr>
        <w:t xml:space="preserve">Styrofoam ball </w:t>
      </w:r>
      <w:r w:rsidR="006C2B6E" w:rsidRPr="001D6942">
        <w:rPr>
          <w:rFonts w:ascii="Times New Roman" w:hAnsi="Times New Roman" w:cs="Times New Roman"/>
        </w:rPr>
        <w:t>spherical treadmill</w:t>
      </w:r>
      <w:r w:rsidR="005B75B8">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A747E0" w:rsidRPr="00A747E0">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704E72F"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frequency of the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However, because behavior is monitored with respect to the Teensy’s timing, behavior remains temporally precise relative to the frame triggers.</w:t>
      </w:r>
    </w:p>
    <w:p w14:paraId="2F3F5309" w14:textId="4887375F"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r w:rsidR="002A0703">
        <w:rPr>
          <w:rFonts w:ascii="Times New Roman" w:hAnsi="Times New Roman" w:cs="Times New Roman"/>
        </w:rPr>
        <w:t>This roughly corresponds to</w:t>
      </w:r>
      <w:r w:rsidR="00B255BF">
        <w:rPr>
          <w:rFonts w:ascii="Times New Roman" w:hAnsi="Times New Roman" w:cs="Times New Roman"/>
        </w:rPr>
        <w:t xml:space="preserve"> the standard deviation of</w:t>
      </w:r>
      <w:r w:rsidR="002A0703">
        <w:rPr>
          <w:rFonts w:ascii="Times New Roman" w:hAnsi="Times New Roman" w:cs="Times New Roman"/>
        </w:rPr>
        <w:t xml:space="preserve"> the </w:t>
      </w:r>
      <w:r w:rsidR="00382ACF">
        <w:rPr>
          <w:rFonts w:ascii="Times New Roman" w:hAnsi="Times New Roman" w:cs="Times New Roman"/>
        </w:rPr>
        <w:t>residuals</w:t>
      </w:r>
      <w:r w:rsidR="002A0703">
        <w:rPr>
          <w:rFonts w:ascii="Times New Roman" w:hAnsi="Times New Roman" w:cs="Times New Roman"/>
        </w:rPr>
        <w:t xml:space="preserve"> of the model fit. </w:t>
      </w:r>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r w:rsidR="00F00EE4" w:rsidRPr="001D6942">
        <w:rPr>
          <w:rFonts w:ascii="Times New Roman" w:hAnsi="Times New Roman" w:cs="Times New Roman"/>
        </w:rPr>
        <w:t>IntervalTimer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334B2E02"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lastRenderedPageBreak/>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w:t>
      </w:r>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13EA5552"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r w:rsidR="00C0140E">
        <w:rPr>
          <w:rFonts w:ascii="Times New Roman" w:hAnsi="Times New Roman" w:cs="Times New Roman"/>
        </w:rPr>
        <w:t xml:space="preserve">This delay </w:t>
      </w:r>
      <w:r w:rsidR="00C706A0">
        <w:rPr>
          <w:rFonts w:ascii="Times New Roman" w:hAnsi="Times New Roman" w:cs="Times New Roman"/>
        </w:rPr>
        <w:t>could be</w:t>
      </w:r>
      <w:r w:rsidR="00C63E8F">
        <w:rPr>
          <w:rFonts w:ascii="Times New Roman" w:hAnsi="Times New Roman" w:cs="Times New Roman"/>
        </w:rPr>
        <w:t xml:space="preserve"> </w:t>
      </w:r>
      <w:r w:rsidR="009B56D5">
        <w:rPr>
          <w:rFonts w:ascii="Times New Roman" w:hAnsi="Times New Roman" w:cs="Times New Roman"/>
        </w:rPr>
        <w:t>related</w:t>
      </w:r>
      <w:r w:rsidR="00C63E8F">
        <w:rPr>
          <w:rFonts w:ascii="Times New Roman" w:hAnsi="Times New Roman" w:cs="Times New Roman"/>
        </w:rPr>
        <w:t xml:space="preserve"> to </w:t>
      </w:r>
      <w:r w:rsidR="00C706A0">
        <w:rPr>
          <w:rFonts w:ascii="Times New Roman" w:hAnsi="Times New Roman" w:cs="Times New Roman"/>
        </w:rPr>
        <w:t xml:space="preserve">the manner in which we generated the tone—by </w:t>
      </w:r>
      <w:r w:rsidR="00C0140E">
        <w:rPr>
          <w:rFonts w:ascii="Times New Roman" w:hAnsi="Times New Roman" w:cs="Times New Roman"/>
        </w:rPr>
        <w:t xml:space="preserve">altering the amplitude of a continuous </w:t>
      </w:r>
      <w:r w:rsidR="00C706A0">
        <w:rPr>
          <w:rFonts w:ascii="Times New Roman" w:hAnsi="Times New Roman" w:cs="Times New Roman"/>
        </w:rPr>
        <w:t>sine wave—</w:t>
      </w:r>
      <w:r w:rsidR="009B56D5">
        <w:rPr>
          <w:rFonts w:ascii="Times New Roman" w:hAnsi="Times New Roman" w:cs="Times New Roman"/>
        </w:rPr>
        <w:t>which we utilized for its simplicity</w:t>
      </w:r>
      <w:r w:rsidR="00DE3707">
        <w:rPr>
          <w:rFonts w:ascii="Times New Roman" w:hAnsi="Times New Roman" w:cs="Times New Roman"/>
        </w:rPr>
        <w:t>.</w:t>
      </w:r>
      <w:r w:rsidR="00676239">
        <w:rPr>
          <w:rFonts w:ascii="Times New Roman" w:hAnsi="Times New Roman" w:cs="Times New Roman"/>
        </w:rPr>
        <w:t xml:space="preserve"> 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association in the trace conditioning experiment. We demonstrated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347710A2"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signals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F11E72">
        <w:rPr>
          <w:rFonts w:ascii="Times New Roman" w:hAnsi="Times New Roman" w:cs="Times New Roman"/>
        </w:rPr>
        <w:t>has the shape</w:t>
      </w:r>
      <w:r w:rsidR="00F938A2">
        <w:rPr>
          <w:rFonts w:ascii="Times New Roman" w:hAnsi="Times New Roman" w:cs="Times New Roman"/>
        </w:rPr>
        <w:t xml:space="preserve"> of</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r w:rsidR="002A7F86">
        <w:rPr>
          <w:rFonts w:ascii="Times New Roman" w:hAnsi="Times New Roman" w:cs="Times New Roman"/>
        </w:rPr>
        <w:t>. This small delay could be</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part </w:t>
      </w:r>
      <w:r w:rsidR="00EA44C0">
        <w:rPr>
          <w:rFonts w:ascii="Times New Roman" w:hAnsi="Times New Roman" w:cs="Times New Roman"/>
        </w:rPr>
        <w:t xml:space="preserve">to </w:t>
      </w:r>
      <w:r w:rsidR="002A7F86">
        <w:rPr>
          <w:rFonts w:ascii="Times New Roman" w:hAnsi="Times New Roman" w:cs="Times New Roman"/>
        </w:rPr>
        <w:t xml:space="preserve">the way in which we generated a tone utilizing </w:t>
      </w:r>
      <w:r w:rsidR="00EA44C0">
        <w:rPr>
          <w:rFonts w:ascii="Times New Roman" w:hAnsi="Times New Roman" w:cs="Times New Roman"/>
        </w:rPr>
        <w:t>the</w:t>
      </w:r>
      <w:r w:rsidR="002A7F86">
        <w:rPr>
          <w:rFonts w:ascii="Times New Roman" w:hAnsi="Times New Roman" w:cs="Times New Roman"/>
        </w:rPr>
        <w:t xml:space="preserve"> 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also</w:t>
      </w:r>
      <w:r w:rsidR="00DF6614" w:rsidRPr="001D6942">
        <w:rPr>
          <w:rFonts w:ascii="Times New Roman" w:hAnsi="Times New Roman" w:cs="Times New Roman"/>
        </w:rPr>
        <w:t xml:space="preserve"> possible </w:t>
      </w:r>
      <w:r w:rsidR="00974EF3">
        <w:rPr>
          <w:rFonts w:ascii="Times New Roman" w:hAnsi="Times New Roman" w:cs="Times New Roman"/>
        </w:rPr>
        <w:t>there are other ways of utilizing the analog output that</w:t>
      </w:r>
      <w:r w:rsidR="00DF6614" w:rsidRPr="001D6942">
        <w:rPr>
          <w:rFonts w:ascii="Times New Roman" w:hAnsi="Times New Roman" w:cs="Times New Roman"/>
        </w:rPr>
        <w:t xml:space="preserve">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233996">
        <w:rPr>
          <w:rFonts w:ascii="Times New Roman" w:hAnsi="Times New Roman" w:cs="Times New Roman"/>
        </w:rPr>
        <w:t xml:space="preserve">with </w:t>
      </w:r>
      <w:r w:rsidR="00C0140E">
        <w:rPr>
          <w:rFonts w:ascii="Times New Roman" w:hAnsi="Times New Roman" w:cs="Times New Roman"/>
        </w:rPr>
        <w:t>via the Audio</w:t>
      </w:r>
      <w:r w:rsidR="00233996">
        <w:rPr>
          <w:rFonts w:ascii="Times New Roman" w:hAnsi="Times New Roman" w:cs="Times New Roman"/>
        </w:rPr>
        <w:t xml:space="preserve"> library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is easy to implement, utilizing only a few lines of code within a single script.</w:t>
      </w:r>
      <w:r w:rsidR="00232EFB">
        <w:rPr>
          <w:rFonts w:ascii="Times New Roman" w:hAnsi="Times New Roman" w:cs="Times New Roman"/>
        </w:rPr>
        <w:t xml:space="preserve"> Also, our delay is comparable to sound onset delays reported using a </w:t>
      </w:r>
      <w:r w:rsidR="00232EFB">
        <w:rPr>
          <w:rFonts w:ascii="Times New Roman" w:hAnsi="Times New Roman" w:cs="Times New Roman"/>
        </w:rPr>
        <w:lastRenderedPageBreak/>
        <w:t xml:space="preserve">different </w:t>
      </w:r>
      <w:r w:rsidR="00751AE0">
        <w:rPr>
          <w:rFonts w:ascii="Times New Roman" w:hAnsi="Times New Roman" w:cs="Times New Roman"/>
        </w:rPr>
        <w:t>configuration of the Teensy to play a sound</w:t>
      </w:r>
      <w:r w:rsidR="00232EFB">
        <w:rPr>
          <w:rFonts w:ascii="Times New Roman" w:hAnsi="Times New Roman" w:cs="Times New Roman"/>
        </w:rPr>
        <w:t xml:space="preserve"> </w:t>
      </w:r>
      <w:sdt>
        <w:sdtPr>
          <w:rPr>
            <w:rFonts w:ascii="Times New Roman" w:hAnsi="Times New Roman" w:cs="Times New Roman"/>
          </w:rPr>
          <w:id w:val="-1415543953"/>
          <w:citation/>
        </w:sdtPr>
        <w:sdtEndPr/>
        <w:sdtContent>
          <w:r w:rsidR="00232EFB">
            <w:rPr>
              <w:rFonts w:ascii="Times New Roman" w:hAnsi="Times New Roman" w:cs="Times New Roman"/>
            </w:rPr>
            <w:fldChar w:fldCharType="begin"/>
          </w:r>
          <w:r w:rsidR="00232EFB">
            <w:rPr>
              <w:rFonts w:ascii="Times New Roman" w:hAnsi="Times New Roman" w:cs="Times New Roman"/>
            </w:rPr>
            <w:instrText xml:space="preserve"> CITATION Sol18 \l 1033 </w:instrText>
          </w:r>
          <w:r w:rsidR="00232EFB">
            <w:rPr>
              <w:rFonts w:ascii="Times New Roman" w:hAnsi="Times New Roman" w:cs="Times New Roman"/>
            </w:rPr>
            <w:fldChar w:fldCharType="separate"/>
          </w:r>
          <w:r w:rsidR="00A747E0" w:rsidRPr="00A747E0">
            <w:rPr>
              <w:rFonts w:ascii="Times New Roman" w:hAnsi="Times New Roman" w:cs="Times New Roman"/>
              <w:noProof/>
            </w:rPr>
            <w:t>(Solari, et al. 2018)</w:t>
          </w:r>
          <w:r w:rsidR="00232EFB">
            <w:rPr>
              <w:rFonts w:ascii="Times New Roman" w:hAnsi="Times New Roman" w:cs="Times New Roman"/>
            </w:rPr>
            <w:fldChar w:fldCharType="end"/>
          </w:r>
        </w:sdtContent>
      </w:sdt>
      <w:r w:rsidR="00232EFB">
        <w:rPr>
          <w:rFonts w:ascii="Times New Roman" w:hAnsi="Times New Roman" w:cs="Times New Roman"/>
        </w:rPr>
        <w:t>.</w:t>
      </w:r>
      <w:r w:rsidR="00DF6614" w:rsidRPr="001D6942">
        <w:rPr>
          <w:rFonts w:ascii="Times New Roman" w:hAnsi="Times New Roman" w:cs="Times New Roman"/>
        </w:rPr>
        <w:t xml:space="preserve"> </w:t>
      </w:r>
      <w:r w:rsidR="00995776">
        <w:rPr>
          <w:rFonts w:ascii="Times New Roman" w:hAnsi="Times New Roman" w:cs="Times New Roman"/>
        </w:rPr>
        <w:t xml:space="preserve">This delay is very consistent, so if more precise timing is desired using a similar design, it would be easy to program the amplitude of the sine wave to change slightly earlier. </w:t>
      </w:r>
      <w:r w:rsidR="00DF6614" w:rsidRPr="001D6942">
        <w:rPr>
          <w:rFonts w:ascii="Times New Roman" w:hAnsi="Times New Roman" w:cs="Times New Roman"/>
        </w:rPr>
        <w:t xml:space="preserve">Thus, </w:t>
      </w:r>
      <w:r w:rsidR="009A27A4" w:rsidRPr="001D6942">
        <w:rPr>
          <w:rFonts w:ascii="Times New Roman" w:hAnsi="Times New Roman" w:cs="Times New Roman"/>
        </w:rPr>
        <w:t>this</w:t>
      </w:r>
      <w:r w:rsidR="00DF6614" w:rsidRPr="001D6942">
        <w:rPr>
          <w:rFonts w:ascii="Times New Roman" w:hAnsi="Times New Roman" w:cs="Times New Roman"/>
        </w:rPr>
        <w:t xml:space="preserve"> Teensy interface allows easy implementation for diverse experimental designs, including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04E1068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 We characterized two timer functions, “IntervalTimer” and “elapsedMicros”, both of which offered equivalent microsecond temporal precision, and “elapsedMicros” additionally allows access to the Audio library.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165725A9"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r w:rsidR="00BD1809">
        <w:rPr>
          <w:rFonts w:ascii="Times New Roman" w:hAnsi="Times New Roman" w:cs="Times New Roman"/>
        </w:rPr>
        <w:t>arrangements for</w:t>
      </w:r>
      <w:r w:rsidR="00BD1809" w:rsidRPr="001D6942">
        <w:rPr>
          <w:rFonts w:ascii="Times New Roman" w:hAnsi="Times New Roman" w:cs="Times New Roman"/>
        </w:rPr>
        <w:t xml:space="preserve">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A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BD1809">
        <w:rPr>
          <w:rFonts w:ascii="Times New Roman" w:hAnsi="Times New Roman" w:cs="Times New Roman"/>
        </w:rPr>
        <w:t>design</w:t>
      </w:r>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BD1809">
        <w:rPr>
          <w:rFonts w:ascii="Times New Roman" w:hAnsi="Times New Roman" w:cs="Times New Roman"/>
        </w:rPr>
        <w:t xml:space="preserve"> 100 ms in duration</w:t>
      </w:r>
      <w:r w:rsidR="00E0353B" w:rsidRPr="001D6942">
        <w:rPr>
          <w:rFonts w:ascii="Times New Roman" w:hAnsi="Times New Roman" w:cs="Times New Roman"/>
        </w:rPr>
        <w:t>.</w:t>
      </w:r>
    </w:p>
    <w:p w14:paraId="00C58296" w14:textId="3878070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0E4EE3">
        <w:rPr>
          <w:rFonts w:ascii="Times New Roman" w:hAnsi="Times New Roman" w:cs="Times New Roman"/>
        </w:rPr>
        <w:t xml:space="preserve">The Teensy’s ground pin was connected to both AGround </w:t>
      </w:r>
      <w:r w:rsidR="00237BE6">
        <w:rPr>
          <w:rFonts w:ascii="Times New Roman" w:hAnsi="Times New Roman" w:cs="Times New Roman"/>
        </w:rPr>
        <w:t>and DGround (</w:t>
      </w:r>
      <w:r w:rsidR="00237BE6">
        <w:rPr>
          <w:rFonts w:ascii="Times New Roman" w:hAnsi="Times New Roman" w:cs="Times New Roman"/>
        </w:rPr>
        <w:t>analog and digital grounds</w:t>
      </w:r>
      <w:r w:rsidR="00237BE6">
        <w:rPr>
          <w:rFonts w:ascii="Times New Roman" w:hAnsi="Times New Roman" w:cs="Times New Roman"/>
        </w:rPr>
        <w:t>) on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These pins control which sensor the Teensy reads from at a given point in time. </w:t>
      </w:r>
      <w:r w:rsidR="0052224C">
        <w:rPr>
          <w:rFonts w:ascii="Times New Roman" w:hAnsi="Times New Roman" w:cs="Times New Roman"/>
        </w:rPr>
        <w:t>The DAC pin (digital to analog converter, the analog output pin) is also shown.</w:t>
      </w:r>
      <w:r w:rsidR="000E4EE3">
        <w:rPr>
          <w:rFonts w:ascii="Times New Roman" w:hAnsi="Times New Roman" w:cs="Times New Roman"/>
        </w:rPr>
        <w:t xml:space="preserve">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w:t>
      </w:r>
      <w:r w:rsidR="00F94B6D" w:rsidRPr="001D6942">
        <w:rPr>
          <w:rFonts w:ascii="Times New Roman" w:hAnsi="Times New Roman" w:cs="Times New Roman"/>
        </w:rPr>
        <w:lastRenderedPageBreak/>
        <w:t>connections. All connections between the Teensy 3.2 and prop shield were made using 14x1 double insulated pins</w:t>
      </w:r>
      <w:r w:rsidR="0052224C">
        <w:rPr>
          <w:rFonts w:ascii="Times New Roman" w:hAnsi="Times New Roman" w:cs="Times New Roman"/>
        </w:rPr>
        <w:t xml:space="preserve"> as </w:t>
      </w:r>
      <w:r w:rsidR="00C2601E">
        <w:rPr>
          <w:rFonts w:ascii="Times New Roman" w:hAnsi="Times New Roman" w:cs="Times New Roman"/>
        </w:rPr>
        <w:t>demonstrated on the manufacturer’s website (</w:t>
      </w:r>
      <w:r w:rsidR="00C2601E" w:rsidRPr="00C2601E">
        <w:rPr>
          <w:rFonts w:ascii="Times New Roman" w:hAnsi="Times New Roman" w:cs="Times New Roman"/>
        </w:rPr>
        <w:t>https://www.pjrc.com/store/prop_shield.html</w:t>
      </w:r>
      <w:r w:rsidR="00C2601E">
        <w:rPr>
          <w:rFonts w:ascii="Times New Roman" w:hAnsi="Times New Roman" w:cs="Times New Roman"/>
        </w:rPr>
        <w:t>)</w:t>
      </w:r>
      <w:r w:rsidR="00F94B6D" w:rsidRPr="001D6942">
        <w:rPr>
          <w:rFonts w:ascii="Times New Roman" w:hAnsi="Times New Roman" w:cs="Times New Roman"/>
        </w:rPr>
        <w:t xml:space="preserve">,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237BE6">
        <w:rPr>
          <w:rFonts w:ascii="Times New Roman" w:hAnsi="Times New Roman" w:cs="Times New Roman"/>
        </w:rPr>
        <w:t xml:space="preserve">The connection between the DAC pin to the “Audio In” pin on the prop shield is </w:t>
      </w:r>
      <w:r w:rsidR="0052224C">
        <w:rPr>
          <w:rFonts w:ascii="Times New Roman" w:hAnsi="Times New Roman" w:cs="Times New Roman"/>
        </w:rPr>
        <w:t>labeled, as are the output pins to the attached speaker</w:t>
      </w:r>
      <w:r w:rsidR="00237BE6">
        <w:rPr>
          <w:rFonts w:ascii="Times New Roman" w:hAnsi="Times New Roman" w:cs="Times New Roman"/>
        </w:rPr>
        <w:t xml:space="preserve">. </w:t>
      </w:r>
      <w:r w:rsidR="0010469A" w:rsidRPr="001D6942">
        <w:rPr>
          <w:rFonts w:ascii="Times New Roman" w:hAnsi="Times New Roman" w:cs="Times New Roman"/>
        </w:rPr>
        <w:t xml:space="preserve">Some pins </w:t>
      </w:r>
      <w:r w:rsidR="0052224C">
        <w:rPr>
          <w:rFonts w:ascii="Times New Roman" w:hAnsi="Times New Roman" w:cs="Times New Roman"/>
        </w:rPr>
        <w:t xml:space="preserve">and labels </w:t>
      </w:r>
      <w:r w:rsidR="0010469A" w:rsidRPr="001D6942">
        <w:rPr>
          <w:rFonts w:ascii="Times New Roman" w:hAnsi="Times New Roman" w:cs="Times New Roman"/>
        </w:rPr>
        <w:t>on the Teensy and the prop shield were not included in this diagram</w:t>
      </w:r>
      <w:r w:rsidR="006A77AB" w:rsidRPr="001D6942">
        <w:rPr>
          <w:rFonts w:ascii="Times New Roman" w:hAnsi="Times New Roman" w:cs="Times New Roman"/>
        </w:rPr>
        <w:t>.</w:t>
      </w:r>
      <w:bookmarkStart w:id="0" w:name="_GoBack"/>
      <w:bookmarkEnd w:id="0"/>
    </w:p>
    <w:p w14:paraId="17EE3B34" w14:textId="6F26F78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BD1809">
        <w:rPr>
          <w:rFonts w:ascii="Times New Roman" w:hAnsi="Times New Roman" w:cs="Times New Roman"/>
        </w:rPr>
        <w:t>Experimental design and movement data from animal 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lastRenderedPageBreak/>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5FD25263"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“Theremingenieur” and “PaulStoffregen” from the PJRC forums (</w:t>
      </w:r>
      <w:hyperlink r:id="rId16"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w:t>
      </w:r>
      <w:r w:rsidR="00B125DC" w:rsidRPr="00B125DC">
        <w:rPr>
          <w:rFonts w:ascii="Times New Roman" w:hAnsi="Times New Roman" w:cs="Times New Roman"/>
        </w:rPr>
        <w:t>race eye blink conditioning</w:t>
      </w:r>
      <w:r w:rsidR="00B125DC">
        <w:rPr>
          <w:rFonts w:ascii="Times New Roman" w:hAnsi="Times New Roman" w:cs="Times New Roman"/>
        </w:rPr>
        <w:t xml:space="preserve"> experiment.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77777777"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1FE31D39" w14:textId="77777777" w:rsidR="00A747E0" w:rsidRDefault="004C56DC" w:rsidP="00A747E0">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A747E0">
                <w:rPr>
                  <w:noProof/>
                </w:rPr>
                <w:t xml:space="preserve">Aranov, Dmitriy, and David W. Tank. 2014. "Engagement of Neural Circuits Underlying 2D Spatial Navigation in a Rodent Virtual Reality System." </w:t>
              </w:r>
              <w:r w:rsidR="00A747E0">
                <w:rPr>
                  <w:i/>
                  <w:iCs/>
                  <w:noProof/>
                </w:rPr>
                <w:t>Neuron</w:t>
              </w:r>
              <w:r w:rsidR="00A747E0">
                <w:rPr>
                  <w:noProof/>
                </w:rPr>
                <w:t xml:space="preserve"> 84 (2): 442-456.</w:t>
              </w:r>
            </w:p>
            <w:p w14:paraId="66E4DBB6" w14:textId="77777777" w:rsidR="00A747E0" w:rsidRDefault="00A747E0" w:rsidP="00A747E0">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74CDC44F" w14:textId="77777777" w:rsidR="00A747E0" w:rsidRDefault="00A747E0" w:rsidP="00A747E0">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14F0F9D2" w14:textId="77777777" w:rsidR="00A747E0" w:rsidRDefault="00A747E0" w:rsidP="00A747E0">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7BACAF26" w14:textId="77777777" w:rsidR="00A747E0" w:rsidRDefault="00A747E0" w:rsidP="00A747E0">
              <w:pPr>
                <w:pStyle w:val="Bibliography"/>
                <w:ind w:left="720" w:hanging="720"/>
                <w:rPr>
                  <w:noProof/>
                </w:rPr>
              </w:pPr>
              <w:r>
                <w:rPr>
                  <w:noProof/>
                </w:rPr>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2AC8380C" w14:textId="77777777" w:rsidR="00A747E0" w:rsidRDefault="00A747E0" w:rsidP="00A747E0">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5E1AE5EC" w14:textId="77777777" w:rsidR="00A747E0" w:rsidRDefault="00A747E0" w:rsidP="00A747E0">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48F3661A" w14:textId="77777777" w:rsidR="00A747E0" w:rsidRDefault="00A747E0" w:rsidP="00A747E0">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3CA0C558" w14:textId="77777777" w:rsidR="00A747E0" w:rsidRDefault="00A747E0" w:rsidP="00A747E0">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7EBF88E5" w14:textId="77777777" w:rsidR="00A747E0" w:rsidRDefault="00A747E0" w:rsidP="00A747E0">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14F3C7C8" w14:textId="77777777" w:rsidR="00A747E0" w:rsidRDefault="00A747E0" w:rsidP="00A747E0">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6744109B" w14:textId="77777777" w:rsidR="00A747E0" w:rsidRDefault="00A747E0" w:rsidP="00A747E0">
              <w:pPr>
                <w:pStyle w:val="Bibliography"/>
                <w:ind w:left="720" w:hanging="720"/>
                <w:rPr>
                  <w:noProof/>
                </w:rPr>
              </w:pPr>
              <w:r>
                <w:rPr>
                  <w:noProof/>
                </w:rPr>
                <w:lastRenderedPageBreak/>
                <w:t xml:space="preserve">Nguyen, Jeffrey P, Frederick B Shipley, Ashley N Linder, George S Plummer, Mochi Liu, and Sagar U Setru. 2015. "Whole-brain calcium imaging with cellular resolution in freely behaving Caenorhabditis elegans." </w:t>
              </w:r>
              <w:r>
                <w:rPr>
                  <w:i/>
                  <w:iCs/>
                  <w:noProof/>
                </w:rPr>
                <w:t>Proceedings of the National Academy of Sciences</w:t>
              </w:r>
              <w:r>
                <w:rPr>
                  <w:noProof/>
                </w:rPr>
                <w:t xml:space="preserve"> (December 24): 1-8.</w:t>
              </w:r>
            </w:p>
            <w:p w14:paraId="393DF90E" w14:textId="77777777" w:rsidR="00A747E0" w:rsidRDefault="00A747E0" w:rsidP="00A747E0">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19885366" w14:textId="77777777" w:rsidR="00A747E0" w:rsidRDefault="00A747E0" w:rsidP="00A747E0">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1DF42435" w14:textId="77777777" w:rsidR="00A747E0" w:rsidRDefault="00A747E0" w:rsidP="00A747E0">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3A1DC8EA" w14:textId="77777777" w:rsidR="00A747E0" w:rsidRDefault="00A747E0" w:rsidP="00A747E0">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23B193AC" w14:textId="77777777" w:rsidR="00A747E0" w:rsidRDefault="00A747E0" w:rsidP="00A747E0">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A747E0">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4F275" w14:textId="77777777" w:rsidR="006309DC" w:rsidRDefault="006309DC" w:rsidP="00E85F45">
      <w:pPr>
        <w:spacing w:after="0" w:line="240" w:lineRule="auto"/>
      </w:pPr>
      <w:r>
        <w:separator/>
      </w:r>
    </w:p>
  </w:endnote>
  <w:endnote w:type="continuationSeparator" w:id="0">
    <w:p w14:paraId="0125571F" w14:textId="77777777" w:rsidR="006309DC" w:rsidRDefault="006309DC"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5B54B" w14:textId="77777777" w:rsidR="006309DC" w:rsidRDefault="006309DC" w:rsidP="00E85F45">
      <w:pPr>
        <w:spacing w:after="0" w:line="240" w:lineRule="auto"/>
      </w:pPr>
      <w:r>
        <w:separator/>
      </w:r>
    </w:p>
  </w:footnote>
  <w:footnote w:type="continuationSeparator" w:id="0">
    <w:p w14:paraId="3B722A07" w14:textId="77777777" w:rsidR="006309DC" w:rsidRDefault="006309DC"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70CE"/>
    <w:rsid w:val="002B7473"/>
    <w:rsid w:val="002B7A9C"/>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ACF"/>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079C9"/>
    <w:rsid w:val="00511A3E"/>
    <w:rsid w:val="005123B7"/>
    <w:rsid w:val="00512949"/>
    <w:rsid w:val="00513081"/>
    <w:rsid w:val="005130B3"/>
    <w:rsid w:val="00513221"/>
    <w:rsid w:val="00516923"/>
    <w:rsid w:val="0051706A"/>
    <w:rsid w:val="005177F9"/>
    <w:rsid w:val="0052014E"/>
    <w:rsid w:val="00520483"/>
    <w:rsid w:val="0052224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1AE0"/>
    <w:rsid w:val="00752F82"/>
    <w:rsid w:val="00753856"/>
    <w:rsid w:val="00755D64"/>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A79E8"/>
    <w:rsid w:val="007B148C"/>
    <w:rsid w:val="007B2233"/>
    <w:rsid w:val="007B2476"/>
    <w:rsid w:val="007B4044"/>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56822"/>
    <w:rsid w:val="00860F97"/>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125F"/>
    <w:rsid w:val="00942C3C"/>
    <w:rsid w:val="00947B2A"/>
    <w:rsid w:val="00952C9A"/>
    <w:rsid w:val="00952D31"/>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46FB"/>
    <w:rsid w:val="009852A6"/>
    <w:rsid w:val="0098550B"/>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091"/>
    <w:rsid w:val="00A07DD2"/>
    <w:rsid w:val="00A111F7"/>
    <w:rsid w:val="00A116B6"/>
    <w:rsid w:val="00A120CF"/>
    <w:rsid w:val="00A12515"/>
    <w:rsid w:val="00A133D1"/>
    <w:rsid w:val="00A139E6"/>
    <w:rsid w:val="00A15861"/>
    <w:rsid w:val="00A16DE7"/>
    <w:rsid w:val="00A22EE3"/>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47E0"/>
    <w:rsid w:val="00A75D58"/>
    <w:rsid w:val="00A810A0"/>
    <w:rsid w:val="00A8193B"/>
    <w:rsid w:val="00A8194A"/>
    <w:rsid w:val="00A84489"/>
    <w:rsid w:val="00A84813"/>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83465"/>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01E"/>
    <w:rsid w:val="00C2627B"/>
    <w:rsid w:val="00C2668B"/>
    <w:rsid w:val="00C30846"/>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C4E"/>
    <w:rsid w:val="00C604FA"/>
    <w:rsid w:val="00C61883"/>
    <w:rsid w:val="00C6258B"/>
    <w:rsid w:val="00C62694"/>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4C3A"/>
    <w:rsid w:val="00C96AB1"/>
    <w:rsid w:val="00C97BFA"/>
    <w:rsid w:val="00C97E5E"/>
    <w:rsid w:val="00CA0453"/>
    <w:rsid w:val="00CA1605"/>
    <w:rsid w:val="00CA37B2"/>
    <w:rsid w:val="00CA4DFD"/>
    <w:rsid w:val="00CA4E62"/>
    <w:rsid w:val="00CA50EE"/>
    <w:rsid w:val="00CA572F"/>
    <w:rsid w:val="00CA62A8"/>
    <w:rsid w:val="00CA660C"/>
    <w:rsid w:val="00CA666E"/>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660"/>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417"/>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ehan@bu.edu" TargetMode="External"/><Relationship Id="rId13" Type="http://schemas.openxmlformats.org/officeDocument/2006/relationships/hyperlink" Target="https://www.tindie.com/products/jkicklighter/adns-9800-laser-motion-sens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orum.pjr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github.com/mfromano/micro-control" TargetMode="External"/><Relationship Id="rId10" Type="http://schemas.openxmlformats.org/officeDocument/2006/relationships/hyperlink" Target="https://atom.io/" TargetMode="External"/><Relationship Id="rId4" Type="http://schemas.openxmlformats.org/officeDocument/2006/relationships/settings" Target="settings.xml"/><Relationship Id="rId9" Type="http://schemas.openxmlformats.org/officeDocument/2006/relationships/hyperlink" Target="https://platformio.org/" TargetMode="External"/><Relationship Id="rId14" Type="http://schemas.openxmlformats.org/officeDocument/2006/relationships/hyperlink" Target="https://github.com/markbucklin/Naviga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15</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16</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3</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8</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4</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17</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7</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6</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9</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12</b:RefOrder>
  </b:Source>
  <b:Source>
    <b:Tag>Ngu15</b:Tag>
    <b:SourceType>JournalArticle</b:SourceType>
    <b:Guid>{AA03FE5E-D84A-4AE7-8E54-D30282774231}</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NameList>
      </b:Author>
    </b:Author>
    <b:Title>Whole-brain calcium imaging with cellular resolution in freely behaving Caenorhabditis elegans</b:Title>
    <b:JournalName>Proceedings of the National Academy of Sciences</b:JournalName>
    <b:Year>2015</b:Year>
    <b:Pages>1-8</b:Pages>
    <b:Month>Dec</b:Month>
    <b:Day>24</b:Day>
    <b:Issue>December 24</b:Issue>
    <b:RefOrder>1</b:RefOrder>
  </b:Source>
</b:Sources>
</file>

<file path=customXml/itemProps1.xml><?xml version="1.0" encoding="utf-8"?>
<ds:datastoreItem xmlns:ds="http://schemas.openxmlformats.org/officeDocument/2006/customXml" ds:itemID="{FA4DBB68-AECA-41E3-8181-F27235095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5269</Words>
  <Characters>30034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63</cp:revision>
  <dcterms:created xsi:type="dcterms:W3CDTF">2018-11-27T00:09:00Z</dcterms:created>
  <dcterms:modified xsi:type="dcterms:W3CDTF">2018-11-27T16:52:00Z</dcterms:modified>
</cp:coreProperties>
</file>