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lastRenderedPageBreak/>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3892A6BA"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C0140E">
        <w:rPr>
          <w:rFonts w:ascii="Times New Roman" w:hAnsi="Times New Roman" w:cs="Times New Roman"/>
        </w:rPr>
        <w:t xml:space="preserve">This delay </w:t>
      </w:r>
      <w:r w:rsidR="00C706A0">
        <w:rPr>
          <w:rFonts w:ascii="Times New Roman" w:hAnsi="Times New Roman" w:cs="Times New Roman"/>
        </w:rPr>
        <w:t>could be</w:t>
      </w:r>
      <w:r w:rsidR="00C63E8F">
        <w:rPr>
          <w:rFonts w:ascii="Times New Roman" w:hAnsi="Times New Roman" w:cs="Times New Roman"/>
        </w:rPr>
        <w:t xml:space="preserve"> </w:t>
      </w:r>
      <w:r w:rsidR="009B56D5">
        <w:rPr>
          <w:rFonts w:ascii="Times New Roman" w:hAnsi="Times New Roman" w:cs="Times New Roman"/>
        </w:rPr>
        <w:t>related</w:t>
      </w:r>
      <w:r w:rsidR="00C63E8F">
        <w:rPr>
          <w:rFonts w:ascii="Times New Roman" w:hAnsi="Times New Roman" w:cs="Times New Roman"/>
        </w:rPr>
        <w:t xml:space="preserve"> to </w:t>
      </w:r>
      <w:r w:rsidR="00C706A0">
        <w:rPr>
          <w:rFonts w:ascii="Times New Roman" w:hAnsi="Times New Roman" w:cs="Times New Roman"/>
        </w:rPr>
        <w:t xml:space="preserve">the manner in which we generated the tone—by </w:t>
      </w:r>
      <w:r w:rsidR="00C0140E">
        <w:rPr>
          <w:rFonts w:ascii="Times New Roman" w:hAnsi="Times New Roman" w:cs="Times New Roman"/>
        </w:rPr>
        <w:t xml:space="preserve">altering the amplitude of a continuous </w:t>
      </w:r>
      <w:r w:rsidR="00C706A0">
        <w:rPr>
          <w:rFonts w:ascii="Times New Roman" w:hAnsi="Times New Roman" w:cs="Times New Roman"/>
        </w:rPr>
        <w:t>sine wave—</w:t>
      </w:r>
      <w:del w:id="0" w:author="Romano Linux Desktop" w:date="2018-11-27T15:52:00Z">
        <w:r w:rsidR="009B56D5" w:rsidDel="00C62778">
          <w:rPr>
            <w:rFonts w:ascii="Times New Roman" w:hAnsi="Times New Roman" w:cs="Times New Roman"/>
          </w:rPr>
          <w:delText xml:space="preserve">which </w:delText>
        </w:r>
      </w:del>
      <w:ins w:id="1" w:author="Romano Linux Desktop" w:date="2018-11-27T15:52:00Z">
        <w:r w:rsidR="00C62778">
          <w:rPr>
            <w:rFonts w:ascii="Times New Roman" w:hAnsi="Times New Roman" w:cs="Times New Roman"/>
          </w:rPr>
          <w:t>though</w:t>
        </w:r>
        <w:r w:rsidR="00C62778">
          <w:rPr>
            <w:rFonts w:ascii="Times New Roman" w:hAnsi="Times New Roman" w:cs="Times New Roman"/>
          </w:rPr>
          <w:t xml:space="preserve"> </w:t>
        </w:r>
      </w:ins>
      <w:r w:rsidR="009B56D5">
        <w:rPr>
          <w:rFonts w:ascii="Times New Roman" w:hAnsi="Times New Roman" w:cs="Times New Roman"/>
        </w:rPr>
        <w:t xml:space="preserve">we utilized </w:t>
      </w:r>
      <w:ins w:id="2" w:author="Romano Linux Desktop" w:date="2018-11-27T15:52:00Z">
        <w:r w:rsidR="00C62778">
          <w:rPr>
            <w:rFonts w:ascii="Times New Roman" w:hAnsi="Times New Roman" w:cs="Times New Roman"/>
          </w:rPr>
          <w:t xml:space="preserve">this method </w:t>
        </w:r>
      </w:ins>
      <w:r w:rsidR="009B56D5">
        <w:rPr>
          <w:rFonts w:ascii="Times New Roman" w:hAnsi="Times New Roman" w:cs="Times New Roman"/>
        </w:rPr>
        <w:t>for its simplicity</w:t>
      </w:r>
      <w:r w:rsidR="00DE3707">
        <w:rPr>
          <w:rFonts w:ascii="Times New Roman" w:hAnsi="Times New Roman" w:cs="Times New Roman"/>
        </w:rPr>
        <w:t>.</w:t>
      </w:r>
      <w:r w:rsidR="00676239">
        <w:rPr>
          <w:rFonts w:ascii="Times New Roman" w:hAnsi="Times New Roman" w:cs="Times New Roman"/>
        </w:rPr>
        <w:t xml:space="preserve"> 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62656EA6"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This small delay could be</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also</w:t>
      </w:r>
      <w:r w:rsidR="00DF6614" w:rsidRPr="001D6942">
        <w:rPr>
          <w:rFonts w:ascii="Times New Roman" w:hAnsi="Times New Roman" w:cs="Times New Roman"/>
        </w:rPr>
        <w:t xml:space="preserve"> possible </w:t>
      </w:r>
      <w:r w:rsidR="00974EF3">
        <w:rPr>
          <w:rFonts w:ascii="Times New Roman" w:hAnsi="Times New Roman" w:cs="Times New Roman"/>
        </w:rPr>
        <w:t>there are other ways of utilizing the analog output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w:t>
      </w:r>
      <w:del w:id="3" w:author="Romano Linux Desktop" w:date="2018-11-27T15:54:00Z">
        <w:r w:rsidR="00DF6614" w:rsidRPr="001D6942" w:rsidDel="00C62778">
          <w:rPr>
            <w:rFonts w:ascii="Times New Roman" w:hAnsi="Times New Roman" w:cs="Times New Roman"/>
          </w:rPr>
          <w:delText xml:space="preserve">However, </w:delText>
        </w:r>
        <w:r w:rsidR="00855D6E" w:rsidRPr="001D6942" w:rsidDel="00C62778">
          <w:rPr>
            <w:rFonts w:ascii="Times New Roman" w:hAnsi="Times New Roman" w:cs="Times New Roman"/>
          </w:rPr>
          <w:delText xml:space="preserve">altering the amplitude of a single sine wave </w:delText>
        </w:r>
        <w:r w:rsidR="00233996" w:rsidDel="00C62778">
          <w:rPr>
            <w:rFonts w:ascii="Times New Roman" w:hAnsi="Times New Roman" w:cs="Times New Roman"/>
          </w:rPr>
          <w:delText xml:space="preserve">with </w:delText>
        </w:r>
        <w:r w:rsidR="00C0140E" w:rsidDel="00C62778">
          <w:rPr>
            <w:rFonts w:ascii="Times New Roman" w:hAnsi="Times New Roman" w:cs="Times New Roman"/>
          </w:rPr>
          <w:delText>via the Audio</w:delText>
        </w:r>
        <w:r w:rsidR="00233996" w:rsidDel="00C62778">
          <w:rPr>
            <w:rFonts w:ascii="Times New Roman" w:hAnsi="Times New Roman" w:cs="Times New Roman"/>
          </w:rPr>
          <w:delText xml:space="preserve"> library </w:delText>
        </w:r>
        <w:r w:rsidR="00C0110E" w:rsidRPr="001D6942" w:rsidDel="00C62778">
          <w:rPr>
            <w:rFonts w:ascii="Times New Roman" w:hAnsi="Times New Roman" w:cs="Times New Roman"/>
          </w:rPr>
          <w:delText xml:space="preserve">simultaneously with </w:delText>
        </w:r>
        <w:r w:rsidR="00A376B1" w:rsidRPr="001D6942" w:rsidDel="00C62778">
          <w:rPr>
            <w:rFonts w:ascii="Times New Roman" w:hAnsi="Times New Roman" w:cs="Times New Roman"/>
          </w:rPr>
          <w:delText xml:space="preserve">outputting a digital pulse for </w:delText>
        </w:r>
        <w:r w:rsidR="00C0110E" w:rsidRPr="001D6942" w:rsidDel="00C62778">
          <w:rPr>
            <w:rFonts w:ascii="Times New Roman" w:hAnsi="Times New Roman" w:cs="Times New Roman"/>
          </w:rPr>
          <w:delText xml:space="preserve">image capture </w:delText>
        </w:r>
        <w:r w:rsidR="00DF6614" w:rsidRPr="001D6942" w:rsidDel="00C62778">
          <w:rPr>
            <w:rFonts w:ascii="Times New Roman" w:hAnsi="Times New Roman" w:cs="Times New Roman"/>
          </w:rPr>
          <w:delText>is easy to implement, utilizing only a few lines of code within a single script.</w:delText>
        </w:r>
        <w:r w:rsidR="00232EFB" w:rsidDel="00C62778">
          <w:rPr>
            <w:rFonts w:ascii="Times New Roman" w:hAnsi="Times New Roman" w:cs="Times New Roman"/>
          </w:rPr>
          <w:delText xml:space="preserve"> Also</w:delText>
        </w:r>
      </w:del>
      <w:ins w:id="4" w:author="Romano Linux Desktop" w:date="2018-11-27T15:54:00Z">
        <w:r w:rsidR="00C62778">
          <w:rPr>
            <w:rFonts w:ascii="Times New Roman" w:hAnsi="Times New Roman" w:cs="Times New Roman"/>
          </w:rPr>
          <w:t>However</w:t>
        </w:r>
      </w:ins>
      <w:r w:rsidR="00232EFB">
        <w:rPr>
          <w:rFonts w:ascii="Times New Roman" w:hAnsi="Times New Roman" w:cs="Times New Roman"/>
        </w:rPr>
        <w:t>,</w:t>
      </w:r>
      <w:bookmarkStart w:id="5" w:name="_GoBack"/>
      <w:bookmarkEnd w:id="5"/>
      <w:r w:rsidR="00232EFB">
        <w:rPr>
          <w:rFonts w:ascii="Times New Roman" w:hAnsi="Times New Roman" w:cs="Times New Roman"/>
        </w:rPr>
        <w:t xml:space="preserve"> our delay is comparable to sound onset delays reported </w:t>
      </w:r>
      <w:r w:rsidR="00232EFB">
        <w:rPr>
          <w:rFonts w:ascii="Times New Roman" w:hAnsi="Times New Roman" w:cs="Times New Roman"/>
        </w:rPr>
        <w:lastRenderedPageBreak/>
        <w:t xml:space="preserve">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Teensy’s ground pin was connected to both AGround </w:t>
      </w:r>
      <w:r w:rsidR="00237BE6">
        <w:rPr>
          <w:rFonts w:ascii="Times New Roman" w:hAnsi="Times New Roman" w:cs="Times New Roman"/>
        </w:rPr>
        <w:t>and DGround (analog and digital grounds)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w:t>
      </w:r>
      <w:r w:rsidR="00F94B6D" w:rsidRPr="001D6942">
        <w:rPr>
          <w:rFonts w:ascii="Times New Roman" w:hAnsi="Times New Roman" w:cs="Times New Roman"/>
        </w:rPr>
        <w:lastRenderedPageBreak/>
        <w:t>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lastRenderedPageBreak/>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6D12EEFB" w:rsidR="00DF020B" w:rsidRPr="001D6942" w:rsidRDefault="00C62778">
      <w:pPr>
        <w:rPr>
          <w:rFonts w:ascii="Times New Roman" w:hAnsi="Times New Roman" w:cs="Times New Roman"/>
          <w:b/>
        </w:rPr>
      </w:pPr>
      <w:commentRangeStart w:id="6"/>
      <w:ins w:id="7" w:author="Romano Linux Desktop" w:date="2018-11-27T15:53:00Z">
        <w:r>
          <w:rPr>
            <w:rFonts w:ascii="Times New Roman" w:hAnsi="Times New Roman" w:cs="Times New Roman"/>
            <w:b/>
          </w:rPr>
          <w:t>TODO</w:t>
        </w:r>
        <w:commentRangeEnd w:id="6"/>
        <w:r>
          <w:rPr>
            <w:rStyle w:val="CommentReference"/>
          </w:rPr>
          <w:commentReference w:id="6"/>
        </w:r>
      </w:ins>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lastRenderedPageBreak/>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omano Linux Desktop" w:date="2018-11-27T15:53:00Z" w:initials="c">
    <w:p w14:paraId="0BC197FF" w14:textId="5A8A896E" w:rsidR="00C62778" w:rsidRDefault="00C62778">
      <w:pPr>
        <w:pStyle w:val="CommentText"/>
      </w:pPr>
      <w:r>
        <w:rPr>
          <w:rStyle w:val="CommentReference"/>
        </w:rPr>
        <w:annotationRef/>
      </w:r>
      <w:r>
        <w:t>Add funding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9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445F0" w14:textId="77777777" w:rsidR="007B439A" w:rsidRDefault="007B439A" w:rsidP="00E85F45">
      <w:pPr>
        <w:spacing w:after="0" w:line="240" w:lineRule="auto"/>
      </w:pPr>
      <w:r>
        <w:separator/>
      </w:r>
    </w:p>
  </w:endnote>
  <w:endnote w:type="continuationSeparator" w:id="0">
    <w:p w14:paraId="7D04D70C" w14:textId="77777777" w:rsidR="007B439A" w:rsidRDefault="007B439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1E171" w14:textId="77777777" w:rsidR="007B439A" w:rsidRDefault="007B439A" w:rsidP="00E85F45">
      <w:pPr>
        <w:spacing w:after="0" w:line="240" w:lineRule="auto"/>
      </w:pPr>
      <w:r>
        <w:separator/>
      </w:r>
    </w:p>
  </w:footnote>
  <w:footnote w:type="continuationSeparator" w:id="0">
    <w:p w14:paraId="1E5FD84F" w14:textId="77777777" w:rsidR="007B439A" w:rsidRDefault="007B439A"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8C372E" w:rsidR="00811090" w:rsidRDefault="00811090">
        <w:pPr>
          <w:pStyle w:val="Header"/>
        </w:pPr>
        <w:r>
          <w:fldChar w:fldCharType="begin"/>
        </w:r>
        <w:r>
          <w:instrText xml:space="preserve"> PAGE   \* MERGEFORMAT </w:instrText>
        </w:r>
        <w:r>
          <w:fldChar w:fldCharType="separate"/>
        </w:r>
        <w:r w:rsidR="00C62778">
          <w:rPr>
            <w:noProof/>
          </w:rPr>
          <w:t>4</w:t>
        </w:r>
        <w:r>
          <w:rPr>
            <w:noProof/>
          </w:rPr>
          <w:fldChar w:fldCharType="end"/>
        </w:r>
      </w:p>
    </w:sdtContent>
  </w:sdt>
  <w:p w14:paraId="54533FDE" w14:textId="77777777" w:rsidR="00811090" w:rsidRDefault="00811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47E0"/>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CA5FE4EB-74BE-42C6-B2B4-F75D0352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5123</Words>
  <Characters>29206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67</cp:revision>
  <dcterms:created xsi:type="dcterms:W3CDTF">2018-11-27T00:09:00Z</dcterms:created>
  <dcterms:modified xsi:type="dcterms:W3CDTF">2018-11-27T20:54:00Z</dcterms:modified>
</cp:coreProperties>
</file>