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564" w:type="dxa"/>
        <w:jc w:val="center"/>
        <w:tblLook w:val="04A0" w:firstRow="1" w:lastRow="0" w:firstColumn="1" w:lastColumn="0" w:noHBand="0" w:noVBand="1"/>
      </w:tblPr>
      <w:tblGrid>
        <w:gridCol w:w="9564"/>
      </w:tblGrid>
      <w:tr w:rsidR="004B56E3" w:rsidRPr="00FA4D5D" w14:paraId="19B0FFAC" w14:textId="77777777" w:rsidTr="00D53332">
        <w:trPr>
          <w:trHeight w:val="990"/>
          <w:jc w:val="center"/>
        </w:trPr>
        <w:tc>
          <w:tcPr>
            <w:tcW w:w="9564" w:type="dxa"/>
            <w:tcBorders>
              <w:top w:val="single" w:sz="18" w:space="0" w:color="auto"/>
              <w:left w:val="nil"/>
              <w:bottom w:val="single" w:sz="18" w:space="0" w:color="auto"/>
              <w:right w:val="nil"/>
            </w:tcBorders>
            <w:vAlign w:val="center"/>
          </w:tcPr>
          <w:p w14:paraId="4AD99EE1" w14:textId="77777777" w:rsidR="004B56E3" w:rsidRPr="00FA4D5D" w:rsidRDefault="004B56E3" w:rsidP="00D53332">
            <w:pPr>
              <w:jc w:val="center"/>
              <w:rPr>
                <w:rFonts w:ascii="맑은 고딕" w:eastAsia="맑은 고딕" w:hAnsi="맑은 고딕"/>
                <w:sz w:val="50"/>
                <w:szCs w:val="50"/>
              </w:rPr>
            </w:pPr>
            <w:r w:rsidRPr="00FA4D5D">
              <w:rPr>
                <w:rFonts w:ascii="맑은 고딕" w:eastAsia="맑은 고딕" w:hAnsi="맑은 고딕" w:hint="eastAsia"/>
                <w:sz w:val="50"/>
                <w:szCs w:val="50"/>
              </w:rPr>
              <w:t>C</w:t>
            </w:r>
            <w:r w:rsidRPr="00FA4D5D">
              <w:rPr>
                <w:rFonts w:ascii="맑은 고딕" w:eastAsia="맑은 고딕" w:hAnsi="맑은 고딕"/>
                <w:sz w:val="50"/>
                <w:szCs w:val="50"/>
              </w:rPr>
              <w:t xml:space="preserve">AE </w:t>
            </w:r>
            <w:r>
              <w:rPr>
                <w:rFonts w:ascii="맑은 고딕" w:eastAsia="맑은 고딕" w:hAnsi="맑은 고딕"/>
                <w:sz w:val="50"/>
                <w:szCs w:val="50"/>
              </w:rPr>
              <w:t>simulation 2</w:t>
            </w:r>
          </w:p>
        </w:tc>
      </w:tr>
    </w:tbl>
    <w:p w14:paraId="49AFE045" w14:textId="1129DD95" w:rsidR="00E91426" w:rsidRPr="007E457C" w:rsidRDefault="007E457C" w:rsidP="00643D14">
      <w:pPr>
        <w:spacing w:before="240"/>
        <w:rPr>
          <w:rFonts w:ascii="맑은 고딕" w:eastAsia="맑은 고딕" w:hAnsi="맑은 고딕"/>
        </w:rPr>
      </w:pPr>
      <w:r>
        <w:rPr>
          <w:rFonts w:ascii="맑은 고딕" w:eastAsia="맑은 고딕" w:hAnsi="맑은 고딕"/>
        </w:rPr>
        <w:tab/>
      </w:r>
      <w:r w:rsidR="00E91426">
        <w:t xml:space="preserve">For the dog bone fatigue, find the safety factor and the number of repetitive loads before fatigue failure (Life) for the following four cases. For cases 1, 2, and 3, compare the analytical results with the Goodman theory. In this case, a new SS400 material is created and used for the analysis (E=200GPa, v=0.3, tensile strength 400MPa, yield strength 250MPa, endurance limit at laboratory condition Se=200MPa at 106 cycles) Apply the fatigue strength factor </w:t>
      </w:r>
      <m:oMath>
        <m:r>
          <w:rPr>
            <w:rFonts w:ascii="Cambria Math" w:hAnsi="Cambria Math"/>
          </w:rPr>
          <m:t>= 0.50</m:t>
        </m:r>
      </m:oMath>
      <w:r w:rsidR="00E91426">
        <w:t xml:space="preserve"> considering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t</m:t>
            </m:r>
          </m:sub>
        </m:sSub>
      </m:oMath>
      <w:r w:rsidR="00E91426">
        <w:t xml:space="preserve"> values at the service condition. </w:t>
      </w:r>
    </w:p>
    <w:p w14:paraId="5BA66BA8" w14:textId="77777777" w:rsidR="0046727E" w:rsidRDefault="00465351" w:rsidP="00E91426">
      <w:pPr>
        <w:jc w:val="left"/>
      </w:pPr>
      <w:r>
        <w:t xml:space="preserve">With the given condition, </w:t>
      </w:r>
      <w:r w:rsidR="009D04FF">
        <w:t>coefficients for considering stress concentration</w:t>
      </w:r>
      <w:r w:rsidR="00341E6E">
        <w:t xml:space="preserve"> in the fillet structure</w:t>
      </w:r>
      <w:r w:rsidR="009D04FF">
        <w:t xml:space="preserve"> can be calculated</w:t>
      </w:r>
      <w:r w:rsidR="00341E6E">
        <w:t xml:space="preserve"> as follows : </w:t>
      </w:r>
    </w:p>
    <w:p w14:paraId="7B3B8763" w14:textId="3AB4BA0E" w:rsidR="00737E3B" w:rsidRDefault="00FF582F" w:rsidP="00624EF9">
      <w:pPr>
        <w:spacing w:after="0"/>
        <w:jc w:val="center"/>
      </w:pPr>
      <w:r w:rsidRPr="00FF582F">
        <w:drawing>
          <wp:inline distT="0" distB="0" distL="0" distR="0" wp14:anchorId="42528FA4" wp14:editId="53D0308B">
            <wp:extent cx="3431969" cy="2225875"/>
            <wp:effectExtent l="0" t="0" r="0" b="3175"/>
            <wp:docPr id="61602429" name="그림 1" descr="도표, 텍스트,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2429" name="그림 1" descr="도표, 텍스트, 라인, 그래프이(가) 표시된 사진&#10;&#10;자동 생성된 설명"/>
                    <pic:cNvPicPr/>
                  </pic:nvPicPr>
                  <pic:blipFill>
                    <a:blip r:embed="rId4"/>
                    <a:stretch>
                      <a:fillRect/>
                    </a:stretch>
                  </pic:blipFill>
                  <pic:spPr>
                    <a:xfrm>
                      <a:off x="0" y="0"/>
                      <a:ext cx="3436986" cy="2229129"/>
                    </a:xfrm>
                    <a:prstGeom prst="rect">
                      <a:avLst/>
                    </a:prstGeom>
                  </pic:spPr>
                </pic:pic>
              </a:graphicData>
            </a:graphic>
          </wp:inline>
        </w:drawing>
      </w:r>
    </w:p>
    <w:p w14:paraId="3AF15CF3" w14:textId="16BD85A9" w:rsidR="00624EF9" w:rsidRPr="00FF582F" w:rsidRDefault="00624EF9" w:rsidP="00624EF9">
      <w:pPr>
        <w:spacing w:after="0"/>
        <w:jc w:val="center"/>
        <w:rPr>
          <w:b/>
          <w:bCs/>
        </w:rPr>
      </w:pPr>
      <w:r w:rsidRPr="00FF582F">
        <w:rPr>
          <w:b/>
          <w:bCs/>
        </w:rPr>
        <w:t xml:space="preserve">Figure 1. </w:t>
      </w:r>
      <w:r w:rsidR="00D44EAA" w:rsidRPr="00FF582F">
        <w:rPr>
          <w:b/>
          <w:bCs/>
        </w:rPr>
        <w:t>Stress concentration table of fillet stru</w:t>
      </w:r>
      <w:r w:rsidR="00753F71" w:rsidRPr="00FF582F">
        <w:rPr>
          <w:b/>
          <w:bCs/>
        </w:rPr>
        <w:t>cture</w:t>
      </w:r>
    </w:p>
    <w:p w14:paraId="6FBE76D7" w14:textId="76015E3E" w:rsidR="008411F0" w:rsidRPr="00013B9C" w:rsidRDefault="00000000" w:rsidP="00013B9C">
      <w:pPr>
        <w:spacing w:before="240" w:after="0"/>
        <w:jc w:val="left"/>
      </w:pPr>
      <m:oMathPara>
        <m:oMath>
          <m:f>
            <m:fPr>
              <m:ctrlPr>
                <w:rPr>
                  <w:rFonts w:ascii="Cambria Math" w:hAnsi="Cambria Math"/>
                  <w:i/>
                </w:rPr>
              </m:ctrlPr>
            </m:fPr>
            <m:num>
              <m:r>
                <w:rPr>
                  <w:rFonts w:ascii="Cambria Math" w:hAnsi="Cambria Math" w:hint="eastAsia"/>
                </w:rPr>
                <m:t>H</m:t>
              </m:r>
            </m:num>
            <m:den>
              <m:r>
                <m:rPr>
                  <m:sty m:val="p"/>
                </m:rPr>
                <w:rPr>
                  <w:rFonts w:ascii="Cambria Math" w:eastAsia="MS Gothic" w:hAnsi="Cambria Math" w:cs="MS Gothic" w:hint="eastAsia"/>
                </w:rPr>
                <m:t>h</m:t>
              </m:r>
            </m:den>
          </m:f>
          <m:r>
            <w:rPr>
              <w:rFonts w:ascii="Cambria Math" w:hAnsi="Cambria Math"/>
            </w:rPr>
            <m:t>=</m:t>
          </m:r>
          <m:f>
            <m:fPr>
              <m:ctrlPr>
                <w:rPr>
                  <w:rFonts w:ascii="Cambria Math" w:hAnsi="Cambria Math"/>
                  <w:i/>
                </w:rPr>
              </m:ctrlPr>
            </m:fPr>
            <m:num>
              <m:r>
                <w:rPr>
                  <w:rFonts w:ascii="Cambria Math" w:hAnsi="Cambria Math" w:hint="eastAsia"/>
                </w:rPr>
                <m:t>15</m:t>
              </m:r>
              <m:r>
                <w:rPr>
                  <w:rFonts w:ascii="Cambria Math" w:hAnsi="Cambria Math"/>
                </w:rPr>
                <m:t>[mm]</m:t>
              </m:r>
            </m:num>
            <m:den>
              <m:r>
                <w:rPr>
                  <w:rFonts w:ascii="Cambria Math" w:hAnsi="Cambria Math"/>
                </w:rPr>
                <m:t>5 [mm]</m:t>
              </m:r>
            </m:den>
          </m:f>
          <m:r>
            <w:rPr>
              <w:rFonts w:ascii="Cambria Math" w:hAnsi="Cambria Math"/>
            </w:rPr>
            <m:t>=</m:t>
          </m:r>
          <m:r>
            <w:rPr>
              <w:rFonts w:ascii="Cambria Math" w:hAnsi="Cambria Math" w:hint="eastAsia"/>
            </w:rPr>
            <m:t>3.0</m:t>
          </m:r>
          <m:r>
            <w:rPr>
              <w:rFonts w:ascii="Cambria Math" w:hAnsi="Cambria Math"/>
            </w:rPr>
            <m:t xml:space="preserve">,  </m:t>
          </m:r>
          <m:f>
            <m:fPr>
              <m:ctrlPr>
                <w:rPr>
                  <w:rFonts w:ascii="Cambria Math" w:hAnsi="Cambria Math"/>
                  <w:i/>
                </w:rPr>
              </m:ctrlPr>
            </m:fPr>
            <m:num>
              <m:r>
                <w:rPr>
                  <w:rFonts w:ascii="Cambria Math" w:hAnsi="Cambria Math" w:hint="eastAsia"/>
                </w:rPr>
                <m:t>r</m:t>
              </m:r>
            </m:num>
            <m:den>
              <m:r>
                <m:rPr>
                  <m:sty m:val="p"/>
                </m:rPr>
                <w:rPr>
                  <w:rFonts w:ascii="Cambria Math" w:eastAsia="MS Gothic" w:hAnsi="Cambria Math" w:cs="MS Gothic" w:hint="eastAsia"/>
                </w:rPr>
                <m:t>h</m:t>
              </m:r>
            </m:den>
          </m:f>
          <m:r>
            <w:rPr>
              <w:rFonts w:ascii="Cambria Math" w:hAnsi="Cambria Math"/>
            </w:rPr>
            <m:t>=</m:t>
          </m:r>
          <m:f>
            <m:fPr>
              <m:ctrlPr>
                <w:rPr>
                  <w:rFonts w:ascii="Cambria Math" w:hAnsi="Cambria Math"/>
                  <w:i/>
                </w:rPr>
              </m:ctrlPr>
            </m:fPr>
            <m:num>
              <m:r>
                <w:rPr>
                  <w:rFonts w:ascii="Cambria Math" w:hAnsi="Cambria Math"/>
                </w:rPr>
                <m:t>3 [mm]</m:t>
              </m:r>
            </m:num>
            <m:den>
              <m:r>
                <w:rPr>
                  <w:rFonts w:ascii="Cambria Math" w:hAnsi="Cambria Math"/>
                </w:rPr>
                <m:t>5 [mm]</m:t>
              </m:r>
            </m:den>
          </m:f>
          <m:r>
            <w:rPr>
              <w:rFonts w:ascii="Cambria Math" w:hAnsi="Cambria Math"/>
            </w:rPr>
            <m:t xml:space="preserve">=0.6 ,     K=1.45 </m:t>
          </m:r>
        </m:oMath>
      </m:oMathPara>
    </w:p>
    <w:p w14:paraId="625D94D7" w14:textId="77777777" w:rsidR="005D4D0A" w:rsidRDefault="00000000" w:rsidP="005D4D0A">
      <w:pPr>
        <w:spacing w:before="240" w:after="0"/>
        <w:jc w:val="left"/>
        <w:rPr>
          <w:i/>
        </w:rPr>
      </w:pPr>
      <m:oMathPara>
        <m:oMath>
          <m:sSub>
            <m:sSubPr>
              <m:ctrlPr>
                <w:rPr>
                  <w:rFonts w:ascii="Cambria Math" w:hAnsi="Cambria Math"/>
                  <w:i/>
                </w:rPr>
              </m:ctrlPr>
            </m:sSubPr>
            <m:e>
              <m:r>
                <w:rPr>
                  <w:rFonts w:ascii="Cambria Math" w:hAnsi="Cambria Math"/>
                </w:rPr>
                <m:t>σ</m:t>
              </m:r>
            </m:e>
            <m:sub>
              <m:r>
                <w:rPr>
                  <w:rFonts w:ascii="Cambria Math" w:hAnsi="Cambria Math"/>
                </w:rPr>
                <m:t>nom</m:t>
              </m:r>
            </m:sub>
          </m:sSub>
          <m:r>
            <w:rPr>
              <w:rFonts w:ascii="Cambria Math" w:hAnsi="Cambria Math"/>
            </w:rPr>
            <m:t>=</m:t>
          </m:r>
          <m:f>
            <m:fPr>
              <m:ctrlPr>
                <w:rPr>
                  <w:rFonts w:ascii="Cambria Math" w:hAnsi="Cambria Math"/>
                  <w:i/>
                </w:rPr>
              </m:ctrlPr>
            </m:fPr>
            <m:num>
              <m:r>
                <w:rPr>
                  <w:rFonts w:ascii="Cambria Math" w:hAnsi="Cambria Math"/>
                </w:rPr>
                <m:t>281.75 [N]</m:t>
              </m:r>
            </m:num>
            <m:den>
              <m:r>
                <w:rPr>
                  <w:rFonts w:ascii="Cambria Math" w:hAnsi="Cambria Math"/>
                </w:rPr>
                <m:t>0.75×5</m:t>
              </m:r>
            </m:den>
          </m:f>
          <m:r>
            <w:rPr>
              <w:rFonts w:ascii="Cambria Math" w:hAnsi="Cambria Math"/>
            </w:rPr>
            <m:t xml:space="preserve">=75 </m:t>
          </m:r>
          <m:d>
            <m:dPr>
              <m:begChr m:val="["/>
              <m:endChr m:val="]"/>
              <m:ctrlPr>
                <w:rPr>
                  <w:rFonts w:ascii="Cambria Math" w:hAnsi="Cambria Math"/>
                  <w:i/>
                </w:rPr>
              </m:ctrlPr>
            </m:dPr>
            <m:e>
              <m:r>
                <w:rPr>
                  <w:rFonts w:ascii="Cambria Math" w:hAnsi="Cambria Math"/>
                </w:rPr>
                <m:t>MPa</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=K×</m:t>
          </m:r>
          <m:sSub>
            <m:sSubPr>
              <m:ctrlPr>
                <w:rPr>
                  <w:rFonts w:ascii="Cambria Math" w:hAnsi="Cambria Math"/>
                  <w:i/>
                </w:rPr>
              </m:ctrlPr>
            </m:sSubPr>
            <m:e>
              <m:r>
                <w:rPr>
                  <w:rFonts w:ascii="Cambria Math" w:hAnsi="Cambria Math"/>
                </w:rPr>
                <m:t>σ</m:t>
              </m:r>
            </m:e>
            <m:sub>
              <m:r>
                <w:rPr>
                  <w:rFonts w:ascii="Cambria Math" w:hAnsi="Cambria Math"/>
                </w:rPr>
                <m:t>nom</m:t>
              </m:r>
            </m:sub>
          </m:sSub>
          <m:r>
            <w:rPr>
              <w:rFonts w:ascii="Cambria Math" w:hAnsi="Cambria Math"/>
            </w:rPr>
            <m:t>=108.75 [MPa]</m:t>
          </m:r>
        </m:oMath>
      </m:oMathPara>
    </w:p>
    <w:p w14:paraId="76AEEB92" w14:textId="031BF39E" w:rsidR="005D4D0A" w:rsidRDefault="00FD334F" w:rsidP="00354E2A">
      <w:pPr>
        <w:spacing w:before="240"/>
        <w:jc w:val="left"/>
      </w:pPr>
      <w:r>
        <w:rPr>
          <w:iCs/>
        </w:rPr>
        <w:t xml:space="preserve">Since fatigue strength factor </w:t>
      </w:r>
      <w:r w:rsidR="007954FC">
        <w:rPr>
          <w:iCs/>
        </w:rPr>
        <w:t xml:space="preserve">is set with 0.5,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8C17FC">
        <w:rPr>
          <w:rFonts w:hint="eastAsia"/>
        </w:rPr>
        <w:t xml:space="preserve"> </w:t>
      </w:r>
      <w:r w:rsidR="008030FB">
        <w:t xml:space="preserve">value </w:t>
      </w:r>
      <w:r w:rsidR="00410C93">
        <w:t xml:space="preserve">at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10C93">
        <w:rPr>
          <w:rFonts w:hint="eastAsia"/>
        </w:rPr>
        <w:t xml:space="preserve"> </w:t>
      </w:r>
      <w:r w:rsidR="00410C93">
        <w:t xml:space="preserve">cycles has to be calculated with </w:t>
      </w:r>
      <m:oMath>
        <m:r>
          <w:rPr>
            <w:rFonts w:ascii="Cambria Math" w:hAnsi="Cambria Math"/>
          </w:rPr>
          <m:t>200 [M</m:t>
        </m:r>
        <m:r>
          <m:rPr>
            <m:sty m:val="p"/>
          </m:rPr>
          <w:rPr>
            <w:rFonts w:ascii="Cambria Math" w:hAnsi="Cambria Math"/>
          </w:rPr>
          <m:t>Pa</m:t>
        </m:r>
        <m:r>
          <w:rPr>
            <w:rFonts w:ascii="Cambria Math" w:hAnsi="Cambria Math"/>
          </w:rPr>
          <m:t>] ×0.5 = 100 [MPa]</m:t>
        </m:r>
      </m:oMath>
      <w:r w:rsidR="00410C93">
        <w:rPr>
          <w:rFonts w:hint="eastAsia"/>
        </w:rPr>
        <w:t>.</w:t>
      </w:r>
    </w:p>
    <w:p w14:paraId="41CD9E70" w14:textId="6FC5C13F" w:rsidR="00A8594F" w:rsidRDefault="00A8594F" w:rsidP="00354E2A">
      <w:pPr>
        <w:jc w:val="left"/>
      </w:pPr>
      <w:r>
        <w:t xml:space="preserve">Following the Goodman theory, safety factor can be calculated </w:t>
      </w:r>
      <w:r w:rsidR="00E4641B">
        <w:t>with</w:t>
      </w:r>
      <w:r>
        <w:t xml:space="preserve"> the following equ</w:t>
      </w:r>
      <w:r w:rsidR="00E402C1">
        <w:t>ation.</w:t>
      </w:r>
    </w:p>
    <w:p w14:paraId="06733502" w14:textId="17832D72" w:rsidR="00B94F9B" w:rsidRPr="005D4D0A" w:rsidRDefault="00000000" w:rsidP="00354E2A">
      <w:pPr>
        <w:jc w:val="left"/>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ut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2528169C" w14:textId="77777777" w:rsidR="005D4D0A" w:rsidRDefault="005D4D0A">
      <w:pPr>
        <w:widowControl/>
        <w:wordWrap/>
        <w:autoSpaceDE/>
        <w:autoSpaceDN/>
      </w:pPr>
    </w:p>
    <w:p w14:paraId="2C7D5CC0" w14:textId="77777777" w:rsidR="00285380" w:rsidRDefault="00285380">
      <w:pPr>
        <w:widowControl/>
        <w:wordWrap/>
        <w:autoSpaceDE/>
        <w:autoSpaceDN/>
      </w:pPr>
    </w:p>
    <w:p w14:paraId="35C5D661" w14:textId="77777777" w:rsidR="00737E3B" w:rsidRDefault="00737E3B" w:rsidP="00E91426">
      <w:pPr>
        <w:jc w:val="left"/>
      </w:pPr>
      <w:r>
        <w:lastRenderedPageBreak/>
        <w:t>1. Fully reversed</w:t>
      </w:r>
    </w:p>
    <w:p w14:paraId="01BE12FF" w14:textId="77777777" w:rsidR="0038589E" w:rsidRDefault="00E01728" w:rsidP="00E91426">
      <w:pPr>
        <w:jc w:val="left"/>
      </w:pPr>
      <w:r>
        <w:t xml:space="preserve">- </w:t>
      </w:r>
      <w:r w:rsidR="004C1C45">
        <w:rPr>
          <w:rFonts w:hint="eastAsia"/>
        </w:rPr>
        <w:t>A</w:t>
      </w:r>
      <w:r w:rsidR="004C1C45">
        <w:t xml:space="preserve">pply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C1C45">
        <w:rPr>
          <w:rFonts w:hint="eastAsia"/>
        </w:rPr>
        <w:t xml:space="preserve"> </w:t>
      </w:r>
      <w:r w:rsidR="004C1C45">
        <w:t>cycles for infinite life</w:t>
      </w:r>
    </w:p>
    <w:tbl>
      <w:tblPr>
        <w:tblStyle w:val="a3"/>
        <w:tblW w:w="9894"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47"/>
        <w:gridCol w:w="4947"/>
      </w:tblGrid>
      <w:tr w:rsidR="005150DF" w14:paraId="302CB1E0" w14:textId="77777777" w:rsidTr="00CA7C1A">
        <w:trPr>
          <w:trHeight w:val="475"/>
        </w:trPr>
        <w:tc>
          <w:tcPr>
            <w:tcW w:w="4947" w:type="dxa"/>
            <w:vAlign w:val="center"/>
          </w:tcPr>
          <w:p w14:paraId="73EB663F" w14:textId="77777777" w:rsidR="005150DF" w:rsidRPr="0075125C" w:rsidRDefault="005150DF" w:rsidP="005150DF">
            <w:pPr>
              <w:jc w:val="center"/>
              <w:rPr>
                <w:b/>
                <w:bCs/>
              </w:rPr>
            </w:pPr>
            <w:r w:rsidRPr="0075125C">
              <w:rPr>
                <w:rFonts w:hint="eastAsia"/>
                <w:b/>
                <w:bCs/>
              </w:rPr>
              <w:t>L</w:t>
            </w:r>
            <w:r w:rsidRPr="0075125C">
              <w:rPr>
                <w:b/>
                <w:bCs/>
              </w:rPr>
              <w:t>ife</w:t>
            </w:r>
          </w:p>
        </w:tc>
        <w:tc>
          <w:tcPr>
            <w:tcW w:w="4947" w:type="dxa"/>
            <w:vAlign w:val="center"/>
          </w:tcPr>
          <w:p w14:paraId="28BE8623" w14:textId="77777777" w:rsidR="005150DF" w:rsidRPr="0075125C" w:rsidRDefault="005150DF" w:rsidP="005150DF">
            <w:pPr>
              <w:jc w:val="center"/>
              <w:rPr>
                <w:b/>
                <w:bCs/>
              </w:rPr>
            </w:pPr>
            <w:r w:rsidRPr="0075125C">
              <w:rPr>
                <w:rFonts w:hint="eastAsia"/>
                <w:b/>
                <w:bCs/>
              </w:rPr>
              <w:t>S</w:t>
            </w:r>
            <w:r w:rsidRPr="0075125C">
              <w:rPr>
                <w:b/>
                <w:bCs/>
              </w:rPr>
              <w:t>afety factor</w:t>
            </w:r>
          </w:p>
        </w:tc>
      </w:tr>
      <w:tr w:rsidR="005150DF" w14:paraId="02EF946A" w14:textId="77777777" w:rsidTr="00CA7C1A">
        <w:trPr>
          <w:trHeight w:val="2293"/>
        </w:trPr>
        <w:tc>
          <w:tcPr>
            <w:tcW w:w="4947" w:type="dxa"/>
            <w:vAlign w:val="center"/>
          </w:tcPr>
          <w:p w14:paraId="3DB0AAF4" w14:textId="77777777" w:rsidR="005150DF" w:rsidRDefault="0075125C" w:rsidP="005150DF">
            <w:pPr>
              <w:jc w:val="center"/>
            </w:pPr>
            <w:r w:rsidRPr="0075125C">
              <w:rPr>
                <w:noProof/>
              </w:rPr>
              <w:drawing>
                <wp:inline distT="0" distB="0" distL="0" distR="0" wp14:anchorId="2B9D0954" wp14:editId="1212E6A2">
                  <wp:extent cx="2997835" cy="2044182"/>
                  <wp:effectExtent l="0" t="0" r="0" b="3810"/>
                  <wp:docPr id="3" name="그림 2">
                    <a:extLst xmlns:a="http://schemas.openxmlformats.org/drawingml/2006/main">
                      <a:ext uri="{FF2B5EF4-FFF2-40B4-BE49-F238E27FC236}">
                        <a16:creationId xmlns:a16="http://schemas.microsoft.com/office/drawing/2014/main" id="{DB478EFE-5CC9-DA6A-DEA4-4794B4B39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DB478EFE-5CC9-DA6A-DEA4-4794B4B3997F}"/>
                              </a:ext>
                            </a:extLst>
                          </pic:cNvPr>
                          <pic:cNvPicPr>
                            <a:picLocks noChangeAspect="1"/>
                          </pic:cNvPicPr>
                        </pic:nvPicPr>
                        <pic:blipFill>
                          <a:blip r:embed="rId5"/>
                          <a:stretch>
                            <a:fillRect/>
                          </a:stretch>
                        </pic:blipFill>
                        <pic:spPr>
                          <a:xfrm>
                            <a:off x="0" y="0"/>
                            <a:ext cx="2997835" cy="2044182"/>
                          </a:xfrm>
                          <a:prstGeom prst="rect">
                            <a:avLst/>
                          </a:prstGeom>
                        </pic:spPr>
                      </pic:pic>
                    </a:graphicData>
                  </a:graphic>
                </wp:inline>
              </w:drawing>
            </w:r>
          </w:p>
        </w:tc>
        <w:tc>
          <w:tcPr>
            <w:tcW w:w="4947" w:type="dxa"/>
            <w:vAlign w:val="center"/>
          </w:tcPr>
          <w:p w14:paraId="3D9B1E8B" w14:textId="281DBB69" w:rsidR="005150DF" w:rsidRDefault="004F1B39" w:rsidP="005150DF">
            <w:pPr>
              <w:jc w:val="center"/>
            </w:pPr>
            <w:r w:rsidRPr="004F1B39">
              <w:rPr>
                <w:noProof/>
              </w:rPr>
              <w:drawing>
                <wp:inline distT="0" distB="0" distL="0" distR="0" wp14:anchorId="17AB6777" wp14:editId="57A090D3">
                  <wp:extent cx="2998470" cy="2034540"/>
                  <wp:effectExtent l="0" t="0" r="0" b="3810"/>
                  <wp:docPr id="4" name="그림 3">
                    <a:extLst xmlns:a="http://schemas.openxmlformats.org/drawingml/2006/main">
                      <a:ext uri="{FF2B5EF4-FFF2-40B4-BE49-F238E27FC236}">
                        <a16:creationId xmlns:a16="http://schemas.microsoft.com/office/drawing/2014/main" id="{7FDFAC23-C85C-BC22-A985-43EBDD3E0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7FDFAC23-C85C-BC22-A985-43EBDD3E0B55}"/>
                              </a:ext>
                            </a:extLst>
                          </pic:cNvPr>
                          <pic:cNvPicPr>
                            <a:picLocks noChangeAspect="1"/>
                          </pic:cNvPicPr>
                        </pic:nvPicPr>
                        <pic:blipFill>
                          <a:blip r:embed="rId6"/>
                          <a:stretch>
                            <a:fillRect/>
                          </a:stretch>
                        </pic:blipFill>
                        <pic:spPr>
                          <a:xfrm>
                            <a:off x="0" y="0"/>
                            <a:ext cx="3003284" cy="2037806"/>
                          </a:xfrm>
                          <a:prstGeom prst="rect">
                            <a:avLst/>
                          </a:prstGeom>
                        </pic:spPr>
                      </pic:pic>
                    </a:graphicData>
                  </a:graphic>
                </wp:inline>
              </w:drawing>
            </w:r>
          </w:p>
        </w:tc>
      </w:tr>
    </w:tbl>
    <w:p w14:paraId="2E6B4384" w14:textId="3D621F4D" w:rsidR="009A387F" w:rsidRDefault="00BA2BBA" w:rsidP="00032D5B">
      <w:pPr>
        <w:widowControl/>
        <w:wordWrap/>
        <w:autoSpaceDE/>
        <w:autoSpaceDN/>
        <w:spacing w:before="240"/>
      </w:pPr>
      <w:r>
        <w:tab/>
      </w:r>
      <w:r w:rsidR="009A387F">
        <w:rPr>
          <w:rFonts w:hint="eastAsia"/>
        </w:rPr>
        <w:t>Ansys</w:t>
      </w:r>
      <w:r w:rsidR="009A387F">
        <w:t xml:space="preserve"> </w:t>
      </w:r>
      <w:r w:rsidR="009A387F">
        <w:rPr>
          <w:rFonts w:hint="eastAsia"/>
        </w:rPr>
        <w:t>simulation</w:t>
      </w:r>
      <w:r w:rsidR="009A387F">
        <w:t xml:space="preserve"> </w:t>
      </w:r>
      <w:r w:rsidR="009A387F">
        <w:rPr>
          <w:rFonts w:hint="eastAsia"/>
        </w:rPr>
        <w:t>result</w:t>
      </w:r>
      <w:r w:rsidR="009A387F">
        <w:t xml:space="preserve"> </w:t>
      </w:r>
      <w:r w:rsidR="009A387F">
        <w:rPr>
          <w:rFonts w:hint="eastAsia"/>
        </w:rPr>
        <w:t>about</w:t>
      </w:r>
      <w:r w:rsidR="009A387F">
        <w:t xml:space="preserve"> </w:t>
      </w:r>
      <w:r w:rsidR="009A387F">
        <w:rPr>
          <w:rFonts w:hint="eastAsia"/>
        </w:rPr>
        <w:t>fully</w:t>
      </w:r>
      <w:r w:rsidR="009A387F">
        <w:t xml:space="preserve"> </w:t>
      </w:r>
      <w:r w:rsidR="009A387F">
        <w:rPr>
          <w:rFonts w:hint="eastAsia"/>
        </w:rPr>
        <w:t>reversed</w:t>
      </w:r>
      <w:r w:rsidR="009A387F">
        <w:t xml:space="preserve"> </w:t>
      </w:r>
      <w:r w:rsidR="009A387F">
        <w:rPr>
          <w:rFonts w:hint="eastAsia"/>
        </w:rPr>
        <w:t>fatigue</w:t>
      </w:r>
      <w:r w:rsidR="009A387F">
        <w:t xml:space="preserve"> </w:t>
      </w:r>
      <w:r w:rsidR="009A387F">
        <w:rPr>
          <w:rFonts w:hint="eastAsia"/>
        </w:rPr>
        <w:t>factor</w:t>
      </w:r>
      <w:r w:rsidR="009A387F">
        <w:t xml:space="preserve"> </w:t>
      </w:r>
      <w:r w:rsidR="009A387F">
        <w:rPr>
          <w:rFonts w:hint="eastAsia"/>
        </w:rPr>
        <w:t>indicates</w:t>
      </w:r>
      <w:r w:rsidR="009A387F">
        <w:t xml:space="preserve"> </w:t>
      </w:r>
      <w:r w:rsidR="009A387F">
        <w:rPr>
          <w:rFonts w:hint="eastAsia"/>
        </w:rPr>
        <w:t>that</w:t>
      </w:r>
      <w:r w:rsidR="009A387F">
        <w:t xml:space="preserve"> </w:t>
      </w:r>
      <w:r w:rsidR="009D7690">
        <w:rPr>
          <w:rFonts w:hint="eastAsia"/>
        </w:rPr>
        <w:t>with</w:t>
      </w:r>
      <w:r w:rsidR="009D7690">
        <w:t xml:space="preserve"> </w:t>
      </w:r>
      <w:r w:rsidR="009D7690">
        <w:rPr>
          <w:rFonts w:hint="eastAsia"/>
        </w:rPr>
        <w:t>2.3331e5</w:t>
      </w:r>
      <w:r w:rsidR="009D7690">
        <w:t xml:space="preserve"> </w:t>
      </w:r>
      <w:r w:rsidR="009D7690">
        <w:rPr>
          <w:rFonts w:hint="eastAsia"/>
        </w:rPr>
        <w:t>cycles,</w:t>
      </w:r>
      <w:r w:rsidR="009D7690">
        <w:t xml:space="preserve"> </w:t>
      </w:r>
      <w:r w:rsidR="009D7690">
        <w:rPr>
          <w:rFonts w:hint="eastAsia"/>
        </w:rPr>
        <w:t>the</w:t>
      </w:r>
      <w:r w:rsidR="009D7690">
        <w:t xml:space="preserve"> </w:t>
      </w:r>
      <w:r w:rsidR="009D7690">
        <w:rPr>
          <w:rFonts w:hint="eastAsia"/>
        </w:rPr>
        <w:t>safety</w:t>
      </w:r>
      <w:r w:rsidR="009D7690">
        <w:t xml:space="preserve"> </w:t>
      </w:r>
      <w:r w:rsidR="009D7690">
        <w:rPr>
          <w:rFonts w:hint="eastAsia"/>
        </w:rPr>
        <w:t>factor</w:t>
      </w:r>
      <w:r w:rsidR="009D7690">
        <w:t xml:space="preserve"> </w:t>
      </w:r>
      <w:r w:rsidR="009D7690">
        <w:rPr>
          <w:rFonts w:hint="eastAsia"/>
        </w:rPr>
        <w:t>in</w:t>
      </w:r>
      <w:r w:rsidR="009D7690">
        <w:t xml:space="preserve"> </w:t>
      </w:r>
      <w:r w:rsidR="009D7690">
        <w:rPr>
          <w:rFonts w:hint="eastAsia"/>
        </w:rPr>
        <w:t>the</w:t>
      </w:r>
      <w:r w:rsidR="009D7690">
        <w:t xml:space="preserve"> </w:t>
      </w:r>
      <w:r w:rsidR="009D7690">
        <w:rPr>
          <w:rFonts w:hint="eastAsia"/>
        </w:rPr>
        <w:t>part</w:t>
      </w:r>
      <w:r w:rsidR="009D7690">
        <w:t xml:space="preserve"> </w:t>
      </w:r>
      <w:r w:rsidR="009D7690">
        <w:rPr>
          <w:rFonts w:hint="eastAsia"/>
        </w:rPr>
        <w:t>with</w:t>
      </w:r>
      <w:r w:rsidR="009D7690">
        <w:t xml:space="preserve"> ‘</w:t>
      </w:r>
      <w:r w:rsidR="009D7690">
        <w:rPr>
          <w:rFonts w:hint="eastAsia"/>
        </w:rPr>
        <w:t>min</w:t>
      </w:r>
      <w:r w:rsidR="009D7690">
        <w:t xml:space="preserve">’ </w:t>
      </w:r>
      <w:r w:rsidR="009D7690">
        <w:rPr>
          <w:rFonts w:hint="eastAsia"/>
        </w:rPr>
        <w:t>marked</w:t>
      </w:r>
      <w:r w:rsidR="009D7690">
        <w:t xml:space="preserve"> </w:t>
      </w:r>
      <w:r w:rsidR="009D7690">
        <w:rPr>
          <w:rFonts w:hint="eastAsia"/>
        </w:rPr>
        <w:t>is</w:t>
      </w:r>
      <w:r w:rsidR="009D7690">
        <w:t xml:space="preserve"> </w:t>
      </w:r>
      <w:r w:rsidR="009D7690">
        <w:rPr>
          <w:rFonts w:hint="eastAsia"/>
        </w:rPr>
        <w:t>lower</w:t>
      </w:r>
      <w:r w:rsidR="009D7690">
        <w:t xml:space="preserve"> </w:t>
      </w:r>
      <w:r w:rsidR="009D7690">
        <w:rPr>
          <w:rFonts w:hint="eastAsia"/>
        </w:rPr>
        <w:t>than</w:t>
      </w:r>
      <w:r w:rsidR="009D7690">
        <w:t xml:space="preserve"> </w:t>
      </w:r>
      <w:r w:rsidR="009D7690">
        <w:rPr>
          <w:rFonts w:hint="eastAsia"/>
        </w:rPr>
        <w:t>1</w:t>
      </w:r>
      <w:r w:rsidR="009D7690">
        <w:t xml:space="preserve"> </w:t>
      </w:r>
      <w:r w:rsidR="009D7690">
        <w:rPr>
          <w:rFonts w:hint="eastAsia"/>
        </w:rPr>
        <w:t>(</w:t>
      </w:r>
      <m:oMath>
        <m:r>
          <w:rPr>
            <w:rFonts w:ascii="Cambria Math" w:hAnsi="Cambria Math" w:hint="eastAsia"/>
          </w:rPr>
          <m:t>0.94573</m:t>
        </m:r>
      </m:oMath>
      <w:r w:rsidR="009D7690">
        <w:rPr>
          <w:rFonts w:hint="eastAsia"/>
        </w:rPr>
        <w:t>).</w:t>
      </w:r>
      <w:r w:rsidR="009D7690">
        <w:t xml:space="preserve"> </w:t>
      </w:r>
      <w:r w:rsidR="002520D2">
        <w:rPr>
          <w:rFonts w:hint="eastAsia"/>
        </w:rPr>
        <w:t>To</w:t>
      </w:r>
      <w:r w:rsidR="002520D2">
        <w:t xml:space="preserve"> </w:t>
      </w:r>
      <w:r w:rsidR="002520D2">
        <w:rPr>
          <w:rFonts w:hint="eastAsia"/>
        </w:rPr>
        <w:t>get</w:t>
      </w:r>
      <w:r w:rsidR="002520D2">
        <w:t xml:space="preserve"> </w:t>
      </w:r>
      <w:r w:rsidR="002520D2">
        <w:rPr>
          <w:rFonts w:hint="eastAsia"/>
        </w:rPr>
        <w:t>the</w:t>
      </w:r>
      <w:r w:rsidR="002520D2">
        <w:t xml:space="preserve"> </w:t>
      </w:r>
      <w:r w:rsidR="002520D2">
        <w:rPr>
          <w:rFonts w:hint="eastAsia"/>
        </w:rPr>
        <w:t>theoretical</w:t>
      </w:r>
      <w:r w:rsidR="002520D2">
        <w:t xml:space="preserve"> </w:t>
      </w:r>
      <w:r w:rsidR="002520D2">
        <w:rPr>
          <w:rFonts w:hint="eastAsia"/>
        </w:rPr>
        <w:t>value</w:t>
      </w:r>
      <w:r w:rsidR="002520D2">
        <w:t xml:space="preserve"> </w:t>
      </w:r>
      <w:r w:rsidR="00755A88">
        <w:rPr>
          <w:rFonts w:hint="eastAsia"/>
        </w:rPr>
        <w:t>in</w:t>
      </w:r>
      <w:r w:rsidR="00755A88">
        <w:t xml:space="preserve"> </w:t>
      </w:r>
      <w:r w:rsidR="00755A88">
        <w:rPr>
          <w:rFonts w:hint="eastAsia"/>
        </w:rPr>
        <w:t>this</w:t>
      </w:r>
      <w:r w:rsidR="00755A88">
        <w:t xml:space="preserve"> </w:t>
      </w:r>
      <w:r w:rsidR="00755A88">
        <w:rPr>
          <w:rFonts w:hint="eastAsia"/>
        </w:rPr>
        <w:t>case,</w:t>
      </w:r>
      <w:r w:rsidR="00755A88">
        <w:t xml:space="preserve">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837170">
        <w:rPr>
          <w:rFonts w:hint="eastAsia"/>
        </w:rPr>
        <w:t xml:space="preserve"> is</w:t>
      </w:r>
      <w:r w:rsidR="00837170">
        <w:t xml:space="preserve"> </w:t>
      </w:r>
      <w:r w:rsidR="00837170">
        <w:rPr>
          <w:rFonts w:hint="eastAsia"/>
        </w:rPr>
        <w:t>set</w:t>
      </w:r>
      <w:r w:rsidR="00837170">
        <w:t xml:space="preserve"> </w:t>
      </w:r>
      <w:r w:rsidR="00837170">
        <w:rPr>
          <w:rFonts w:hint="eastAsia"/>
        </w:rPr>
        <w:t>with</w:t>
      </w:r>
      <w:r w:rsidR="00837170">
        <w:t xml:space="preserve"> </w:t>
      </w:r>
      <m:oMath>
        <m:r>
          <w:rPr>
            <w:rFonts w:ascii="Cambria Math" w:hAnsi="Cambria Math" w:hint="eastAsia"/>
          </w:rPr>
          <m:t>108.75</m:t>
        </m:r>
        <m:r>
          <w:rPr>
            <w:rFonts w:ascii="Cambria Math" w:hAnsi="Cambria Math"/>
          </w:rPr>
          <m:t xml:space="preserve"> </m:t>
        </m:r>
        <m:r>
          <w:rPr>
            <w:rFonts w:ascii="Cambria Math" w:hAnsi="Cambria Math" w:hint="eastAsia"/>
          </w:rPr>
          <m:t>[MPa]</m:t>
        </m:r>
      </m:oMath>
      <w:r w:rsidR="00837170">
        <w:rPr>
          <w:rFonts w:hint="eastAsia"/>
        </w:rPr>
        <w:t>,</w:t>
      </w:r>
      <w:r w:rsidR="00837170">
        <w:t xml:space="preserve"> </w:t>
      </w:r>
      <w:r w:rsidR="00837170">
        <w:rPr>
          <w:rFonts w:hint="eastAsia"/>
        </w:rPr>
        <w:t>which</w:t>
      </w:r>
      <w:r w:rsidR="00837170">
        <w:t xml:space="preserve"> </w:t>
      </w:r>
      <w:r w:rsidR="00837170">
        <w:rPr>
          <w:rFonts w:hint="eastAsia"/>
        </w:rPr>
        <w:t>is</w:t>
      </w:r>
      <w:r w:rsidR="00837170">
        <w:t xml:space="preserve"> </w:t>
      </w:r>
      <w:r w:rsidR="00687610">
        <w:rPr>
          <w:rFonts w:hint="eastAsia"/>
        </w:rPr>
        <w:t>considered</w:t>
      </w:r>
      <w:r w:rsidR="00687610">
        <w:t xml:space="preserve"> </w:t>
      </w:r>
      <w:r w:rsidR="00687610">
        <w:rPr>
          <w:rFonts w:hint="eastAsia"/>
        </w:rPr>
        <w:t>with</w:t>
      </w:r>
      <w:r w:rsidR="00687610">
        <w:t xml:space="preserve"> </w:t>
      </w:r>
      <w:r w:rsidR="00C25EAD">
        <w:rPr>
          <w:rFonts w:hint="eastAsia"/>
        </w:rPr>
        <w:t>stress</w:t>
      </w:r>
      <w:r w:rsidR="00C25EAD">
        <w:t xml:space="preserve"> </w:t>
      </w:r>
      <w:r w:rsidR="00C25EAD">
        <w:rPr>
          <w:rFonts w:hint="eastAsia"/>
        </w:rPr>
        <w:t>concentration.</w:t>
      </w:r>
      <w:r w:rsidR="00C25EAD">
        <w:t xml:space="preserve"> </w:t>
      </w:r>
      <w:r w:rsidR="00772DA2">
        <w:rPr>
          <w:rFonts w:hint="eastAsia"/>
        </w:rPr>
        <w:t>Furthermore,</w:t>
      </w:r>
      <w:r w:rsidR="00772DA2">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772DA2">
        <w:rPr>
          <w:rFonts w:hint="eastAsia"/>
        </w:rPr>
        <w:t xml:space="preserve"> value</w:t>
      </w:r>
      <w:r w:rsidR="00772DA2">
        <w:t xml:space="preserve"> </w:t>
      </w:r>
      <w:r w:rsidR="00772DA2">
        <w:rPr>
          <w:rFonts w:hint="eastAsia"/>
        </w:rPr>
        <w:t>is</w:t>
      </w:r>
      <w:r w:rsidR="00772DA2">
        <w:t xml:space="preserve"> </w:t>
      </w:r>
      <w:r w:rsidR="00772DA2">
        <w:rPr>
          <w:rFonts w:hint="eastAsia"/>
        </w:rPr>
        <w:t>set</w:t>
      </w:r>
      <w:r w:rsidR="00772DA2">
        <w:t xml:space="preserve"> </w:t>
      </w:r>
      <w:r w:rsidR="00772DA2">
        <w:rPr>
          <w:rFonts w:hint="eastAsia"/>
        </w:rPr>
        <w:t>with</w:t>
      </w:r>
      <w:r w:rsidR="00772DA2">
        <w:t xml:space="preserve"> </w:t>
      </w:r>
      <m:oMath>
        <m:r>
          <w:rPr>
            <w:rFonts w:ascii="Cambria Math" w:hAnsi="Cambria Math" w:hint="eastAsia"/>
          </w:rPr>
          <m:t>10</m:t>
        </m:r>
        <m:r>
          <w:rPr>
            <w:rFonts w:ascii="Cambria Math" w:hAnsi="Cambria Math" w:hint="eastAsia"/>
          </w:rPr>
          <m:t>0</m:t>
        </m:r>
        <m:r>
          <w:rPr>
            <w:rFonts w:ascii="Cambria Math" w:hAnsi="Cambria Math"/>
          </w:rPr>
          <m:t xml:space="preserve"> </m:t>
        </m:r>
        <m:r>
          <w:rPr>
            <w:rFonts w:ascii="Cambria Math" w:hAnsi="Cambria Math" w:hint="eastAsia"/>
          </w:rPr>
          <m:t>[MPa]</m:t>
        </m:r>
      </m:oMath>
      <w:r w:rsidR="00772DA2">
        <w:rPr>
          <w:rFonts w:hint="eastAsia"/>
        </w:rPr>
        <w:t xml:space="preserve"> at</w:t>
      </w:r>
      <w:r w:rsidR="00772DA2">
        <w:t xml:space="preserve"> </w:t>
      </w:r>
      <m:oMath>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oMath>
      <w:r w:rsidR="00772DA2">
        <w:rPr>
          <w:rFonts w:hint="eastAsia"/>
        </w:rPr>
        <w:t xml:space="preserve"> cycles</w:t>
      </w:r>
      <w:r w:rsidR="008C3254">
        <w:t xml:space="preserve"> </w:t>
      </w:r>
      <w:r w:rsidR="00772DA2">
        <w:rPr>
          <w:rFonts w:hint="eastAsia"/>
        </w:rPr>
        <w:t>,</w:t>
      </w:r>
      <w:r w:rsidR="00772DA2">
        <w:t xml:space="preserve"> </w:t>
      </w:r>
      <w:r w:rsidR="003967DC">
        <w:rPr>
          <w:rFonts w:hint="eastAsia"/>
        </w:rPr>
        <w:t>since</w:t>
      </w:r>
      <w:r w:rsidR="003967DC">
        <w:t xml:space="preserve"> </w:t>
      </w:r>
      <w:r w:rsidR="003967DC">
        <w:rPr>
          <w:rFonts w:hint="eastAsia"/>
        </w:rPr>
        <w:t>the</w:t>
      </w:r>
      <w:r w:rsidR="003967DC">
        <w:t xml:space="preserve"> </w:t>
      </w:r>
      <w:r w:rsidR="003967DC">
        <w:rPr>
          <w:rFonts w:hint="eastAsia"/>
        </w:rPr>
        <w:t>fatigue</w:t>
      </w:r>
      <w:r w:rsidR="003967DC">
        <w:t xml:space="preserve"> </w:t>
      </w:r>
      <w:r w:rsidR="003967DC">
        <w:rPr>
          <w:rFonts w:hint="eastAsia"/>
        </w:rPr>
        <w:t>strength</w:t>
      </w:r>
      <w:r w:rsidR="003967DC">
        <w:t xml:space="preserve"> </w:t>
      </w:r>
      <w:r w:rsidR="003967DC">
        <w:rPr>
          <w:rFonts w:hint="eastAsia"/>
        </w:rPr>
        <w:t>factor</w:t>
      </w:r>
      <w:r w:rsidR="003967DC">
        <w:t xml:space="preserve"> </w:t>
      </w:r>
      <w:r w:rsidR="003967DC">
        <w:rPr>
          <w:rFonts w:hint="eastAsia"/>
        </w:rPr>
        <w:t>is</w:t>
      </w:r>
      <w:r w:rsidR="003967DC">
        <w:t xml:space="preserve"> </w:t>
      </w:r>
      <m:oMath>
        <m:r>
          <w:rPr>
            <w:rFonts w:ascii="Cambria Math" w:hAnsi="Cambria Math" w:hint="eastAsia"/>
          </w:rPr>
          <m:t>0.5</m:t>
        </m:r>
        <m:r>
          <w:rPr>
            <w:rFonts w:ascii="Cambria Math" w:hAnsi="Cambria Math" w:hint="eastAsia"/>
          </w:rPr>
          <m:t>.</m:t>
        </m:r>
      </m:oMath>
    </w:p>
    <w:p w14:paraId="7AAB96FB" w14:textId="422F5F63" w:rsidR="00032D5B" w:rsidRDefault="00032D5B" w:rsidP="00032D5B">
      <w:pPr>
        <w:widowControl/>
        <w:wordWrap/>
        <w:autoSpaceDE/>
        <w:autoSpaceDN/>
        <w:spacing w:before="240"/>
      </w:pPr>
      <w:r>
        <w:t xml:space="preserve">Safety factor </w:t>
      </w:r>
      <w:r w:rsidR="005A6ABC">
        <w:t xml:space="preserve">in </w:t>
      </w:r>
      <w:r w:rsidR="007F2DD5">
        <w:t xml:space="preserve">fully reversed case can </w:t>
      </w:r>
      <w:r w:rsidR="00324488">
        <w:t xml:space="preserve">be calculated as follows : </w:t>
      </w:r>
    </w:p>
    <w:p w14:paraId="7CB192B3" w14:textId="4896E260" w:rsidR="005D4D0A" w:rsidRPr="00AC4051" w:rsidRDefault="00000000" w:rsidP="00032D5B">
      <w:pPr>
        <w:widowControl/>
        <w:wordWrap/>
        <w:autoSpaceDE/>
        <w:autoSpaceDN/>
        <w:spacing w:before="240"/>
      </w:pPr>
      <m:oMathPara>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ut</m:t>
                  </m:r>
                </m:sub>
              </m:sSub>
            </m:den>
          </m:f>
          <m:r>
            <w:rPr>
              <w:rFonts w:ascii="Cambria Math" w:hAnsi="Cambria Math"/>
            </w:rPr>
            <m:t>=</m:t>
          </m:r>
          <m:f>
            <m:fPr>
              <m:ctrlPr>
                <w:rPr>
                  <w:rFonts w:ascii="Cambria Math" w:hAnsi="Cambria Math"/>
                  <w:i/>
                </w:rPr>
              </m:ctrlPr>
            </m:fPr>
            <m:num>
              <m:r>
                <w:rPr>
                  <w:rFonts w:ascii="Cambria Math" w:hAnsi="Cambria Math"/>
                </w:rPr>
                <m:t>108.75 [</m:t>
              </m:r>
              <m:r>
                <m:rPr>
                  <m:sty m:val="p"/>
                </m:rPr>
                <w:rPr>
                  <w:rFonts w:ascii="Cambria Math" w:hAnsi="Cambria Math"/>
                </w:rPr>
                <m:t>M</m:t>
              </m:r>
              <m:r>
                <w:rPr>
                  <w:rFonts w:ascii="Cambria Math" w:hAnsi="Cambria Math"/>
                </w:rPr>
                <m:t>Pa]</m:t>
              </m:r>
            </m:num>
            <m:den>
              <m:r>
                <w:rPr>
                  <w:rFonts w:ascii="Cambria Math" w:hAnsi="Cambria Math"/>
                </w:rPr>
                <m:t>100 [MPa]</m:t>
              </m:r>
            </m:den>
          </m:f>
          <m:r>
            <w:rPr>
              <w:rFonts w:ascii="Cambria Math" w:hAnsi="Cambria Math"/>
            </w:rPr>
            <m:t>+</m:t>
          </m:r>
          <m:f>
            <m:fPr>
              <m:ctrlPr>
                <w:rPr>
                  <w:rFonts w:ascii="Cambria Math" w:hAnsi="Cambria Math"/>
                  <w:i/>
                </w:rPr>
              </m:ctrlPr>
            </m:fPr>
            <m:num>
              <m:r>
                <w:rPr>
                  <w:rFonts w:ascii="Cambria Math" w:hAnsi="Cambria Math"/>
                </w:rPr>
                <m:t>0 [MPa]</m:t>
              </m:r>
            </m:num>
            <m:den>
              <m:r>
                <w:rPr>
                  <w:rFonts w:ascii="Cambria Math" w:hAnsi="Cambria Math"/>
                </w:rPr>
                <m:t>400 [MPa]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5E0DFC52" w14:textId="12EC2C86" w:rsidR="009F0855" w:rsidRDefault="00AC4051" w:rsidP="00F258C9">
      <w:pPr>
        <w:widowControl/>
        <w:wordWrap/>
        <w:autoSpaceDE/>
        <w:autoSpaceDN/>
        <w:spacing w:before="240"/>
      </w:pPr>
      <m:oMathPara>
        <m:oMath>
          <m:r>
            <w:rPr>
              <w:rFonts w:ascii="Cambria Math" w:hAnsi="Cambria Math"/>
            </w:rPr>
            <m:t>N=0.92</m:t>
          </m:r>
        </m:oMath>
      </m:oMathPara>
    </w:p>
    <w:p w14:paraId="5EECB87C" w14:textId="77777777" w:rsidR="005150DF" w:rsidRDefault="00C94A37" w:rsidP="00E91426">
      <w:pPr>
        <w:jc w:val="left"/>
      </w:pPr>
      <w:r>
        <w:rPr>
          <w:rFonts w:hint="eastAsia"/>
        </w:rPr>
        <w:t>2</w:t>
      </w:r>
      <w:r>
        <w:t xml:space="preserve">. </w:t>
      </w:r>
      <w:r w:rsidR="005C31DA">
        <w:t>Zero-based</w:t>
      </w:r>
    </w:p>
    <w:p w14:paraId="3A6E5293" w14:textId="77777777" w:rsidR="007C2493" w:rsidRDefault="0024665D" w:rsidP="007C2493">
      <w:pPr>
        <w:jc w:val="left"/>
      </w:pPr>
      <w:r>
        <w:rPr>
          <w:rFonts w:hint="eastAsia"/>
        </w:rPr>
        <w:t>-</w:t>
      </w:r>
      <w:r w:rsidR="007C2493">
        <w:t xml:space="preserve"> </w:t>
      </w:r>
      <w:r w:rsidR="007C2493">
        <w:rPr>
          <w:rFonts w:hint="eastAsia"/>
        </w:rPr>
        <w:t>A</w:t>
      </w:r>
      <w:r w:rsidR="007C2493">
        <w:t xml:space="preserve">pply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7C2493">
        <w:rPr>
          <w:rFonts w:hint="eastAsia"/>
        </w:rPr>
        <w:t xml:space="preserve"> </w:t>
      </w:r>
      <w:r w:rsidR="007C2493">
        <w:t>cycles for infinite life</w:t>
      </w:r>
    </w:p>
    <w:tbl>
      <w:tblPr>
        <w:tblStyle w:val="a3"/>
        <w:tblW w:w="9912"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6"/>
        <w:gridCol w:w="4956"/>
      </w:tblGrid>
      <w:tr w:rsidR="00695715" w:rsidRPr="0075125C" w14:paraId="354FD5AB" w14:textId="77777777" w:rsidTr="00F258C9">
        <w:trPr>
          <w:trHeight w:val="475"/>
        </w:trPr>
        <w:tc>
          <w:tcPr>
            <w:tcW w:w="4956" w:type="dxa"/>
            <w:vAlign w:val="center"/>
          </w:tcPr>
          <w:p w14:paraId="3562AFF6" w14:textId="77777777" w:rsidR="00695715" w:rsidRPr="0075125C" w:rsidRDefault="00695715" w:rsidP="00D53332">
            <w:pPr>
              <w:jc w:val="center"/>
              <w:rPr>
                <w:b/>
                <w:bCs/>
              </w:rPr>
            </w:pPr>
            <w:r w:rsidRPr="0075125C">
              <w:rPr>
                <w:rFonts w:hint="eastAsia"/>
                <w:b/>
                <w:bCs/>
              </w:rPr>
              <w:t>L</w:t>
            </w:r>
            <w:r w:rsidRPr="0075125C">
              <w:rPr>
                <w:b/>
                <w:bCs/>
              </w:rPr>
              <w:t>ife</w:t>
            </w:r>
          </w:p>
        </w:tc>
        <w:tc>
          <w:tcPr>
            <w:tcW w:w="4956" w:type="dxa"/>
            <w:vAlign w:val="center"/>
          </w:tcPr>
          <w:p w14:paraId="2605530D" w14:textId="77777777" w:rsidR="00695715" w:rsidRPr="0075125C" w:rsidRDefault="00695715" w:rsidP="00D53332">
            <w:pPr>
              <w:jc w:val="center"/>
              <w:rPr>
                <w:b/>
                <w:bCs/>
              </w:rPr>
            </w:pPr>
            <w:r w:rsidRPr="0075125C">
              <w:rPr>
                <w:rFonts w:hint="eastAsia"/>
                <w:b/>
                <w:bCs/>
              </w:rPr>
              <w:t>S</w:t>
            </w:r>
            <w:r w:rsidRPr="0075125C">
              <w:rPr>
                <w:b/>
                <w:bCs/>
              </w:rPr>
              <w:t>afety factor</w:t>
            </w:r>
          </w:p>
        </w:tc>
      </w:tr>
      <w:tr w:rsidR="00695715" w14:paraId="32C47C83" w14:textId="77777777" w:rsidTr="00F258C9">
        <w:trPr>
          <w:trHeight w:val="2293"/>
        </w:trPr>
        <w:tc>
          <w:tcPr>
            <w:tcW w:w="4956" w:type="dxa"/>
            <w:vAlign w:val="center"/>
          </w:tcPr>
          <w:p w14:paraId="52C4C096" w14:textId="77777777" w:rsidR="00695715" w:rsidRDefault="00E71132" w:rsidP="00D53332">
            <w:pPr>
              <w:jc w:val="center"/>
            </w:pPr>
            <w:r w:rsidRPr="00E71132">
              <w:rPr>
                <w:noProof/>
              </w:rPr>
              <w:drawing>
                <wp:inline distT="0" distB="0" distL="0" distR="0" wp14:anchorId="1DFE47B5" wp14:editId="3F11ADF7">
                  <wp:extent cx="3002400" cy="1990800"/>
                  <wp:effectExtent l="0" t="0" r="7620" b="0"/>
                  <wp:docPr id="2031538912" name="그림 2031538912">
                    <a:extLst xmlns:a="http://schemas.openxmlformats.org/drawingml/2006/main">
                      <a:ext uri="{FF2B5EF4-FFF2-40B4-BE49-F238E27FC236}">
                        <a16:creationId xmlns:a16="http://schemas.microsoft.com/office/drawing/2014/main" id="{7737AF37-69F9-2231-63E3-6EBC00332B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7737AF37-69F9-2231-63E3-6EBC00332BCF}"/>
                              </a:ext>
                            </a:extLst>
                          </pic:cNvPr>
                          <pic:cNvPicPr>
                            <a:picLocks noChangeAspect="1"/>
                          </pic:cNvPicPr>
                        </pic:nvPicPr>
                        <pic:blipFill>
                          <a:blip r:embed="rId7"/>
                          <a:stretch>
                            <a:fillRect/>
                          </a:stretch>
                        </pic:blipFill>
                        <pic:spPr>
                          <a:xfrm>
                            <a:off x="0" y="0"/>
                            <a:ext cx="3002400" cy="1990800"/>
                          </a:xfrm>
                          <a:prstGeom prst="rect">
                            <a:avLst/>
                          </a:prstGeom>
                        </pic:spPr>
                      </pic:pic>
                    </a:graphicData>
                  </a:graphic>
                </wp:inline>
              </w:drawing>
            </w:r>
          </w:p>
        </w:tc>
        <w:tc>
          <w:tcPr>
            <w:tcW w:w="4956" w:type="dxa"/>
            <w:vAlign w:val="center"/>
          </w:tcPr>
          <w:p w14:paraId="611D0E8F" w14:textId="51AF268F" w:rsidR="00695715" w:rsidRDefault="00451200" w:rsidP="00D53332">
            <w:pPr>
              <w:jc w:val="center"/>
            </w:pPr>
            <w:r w:rsidRPr="00451200">
              <w:rPr>
                <w:noProof/>
              </w:rPr>
              <w:drawing>
                <wp:inline distT="0" distB="0" distL="0" distR="0" wp14:anchorId="47672273" wp14:editId="4556A48E">
                  <wp:extent cx="3004458" cy="1975948"/>
                  <wp:effectExtent l="0" t="0" r="5715" b="5715"/>
                  <wp:docPr id="13956873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87320" name=""/>
                          <pic:cNvPicPr/>
                        </pic:nvPicPr>
                        <pic:blipFill>
                          <a:blip r:embed="rId8"/>
                          <a:stretch>
                            <a:fillRect/>
                          </a:stretch>
                        </pic:blipFill>
                        <pic:spPr>
                          <a:xfrm>
                            <a:off x="0" y="0"/>
                            <a:ext cx="3041017" cy="1999992"/>
                          </a:xfrm>
                          <a:prstGeom prst="rect">
                            <a:avLst/>
                          </a:prstGeom>
                        </pic:spPr>
                      </pic:pic>
                    </a:graphicData>
                  </a:graphic>
                </wp:inline>
              </w:drawing>
            </w:r>
          </w:p>
        </w:tc>
      </w:tr>
    </w:tbl>
    <w:p w14:paraId="474DDB5A" w14:textId="5B2BE0F6" w:rsidR="008E0615" w:rsidRPr="008E0615" w:rsidRDefault="00BA2BBA" w:rsidP="00F258C9">
      <w:pPr>
        <w:widowControl/>
        <w:wordWrap/>
        <w:autoSpaceDE/>
        <w:autoSpaceDN/>
        <w:spacing w:before="240"/>
        <w:rPr>
          <w:rFonts w:hint="eastAsia"/>
        </w:rPr>
      </w:pPr>
      <w:r>
        <w:lastRenderedPageBreak/>
        <w:tab/>
      </w:r>
      <w:r w:rsidR="008E0615">
        <w:rPr>
          <w:rFonts w:hint="eastAsia"/>
        </w:rPr>
        <w:t>Ansys</w:t>
      </w:r>
      <w:r w:rsidR="008E0615">
        <w:t xml:space="preserve"> </w:t>
      </w:r>
      <w:r w:rsidR="008E0615">
        <w:rPr>
          <w:rFonts w:hint="eastAsia"/>
        </w:rPr>
        <w:t>simulation</w:t>
      </w:r>
      <w:r w:rsidR="008E0615">
        <w:t xml:space="preserve"> </w:t>
      </w:r>
      <w:r w:rsidR="008E0615">
        <w:rPr>
          <w:rFonts w:hint="eastAsia"/>
        </w:rPr>
        <w:t>result</w:t>
      </w:r>
      <w:r w:rsidR="008E0615">
        <w:t xml:space="preserve"> </w:t>
      </w:r>
      <w:r w:rsidR="008E0615">
        <w:rPr>
          <w:rFonts w:hint="eastAsia"/>
        </w:rPr>
        <w:t>about</w:t>
      </w:r>
      <w:r w:rsidR="008E0615">
        <w:t xml:space="preserve"> </w:t>
      </w:r>
      <w:r w:rsidR="00E361E5">
        <w:rPr>
          <w:rFonts w:hint="eastAsia"/>
        </w:rPr>
        <w:t>zero</w:t>
      </w:r>
      <w:r w:rsidR="00E361E5">
        <w:t xml:space="preserve"> </w:t>
      </w:r>
      <w:r w:rsidR="00E361E5">
        <w:rPr>
          <w:rFonts w:hint="eastAsia"/>
        </w:rPr>
        <w:t>based</w:t>
      </w:r>
      <w:r w:rsidR="008E0615">
        <w:t xml:space="preserve"> </w:t>
      </w:r>
      <w:r w:rsidR="008E0615">
        <w:rPr>
          <w:rFonts w:hint="eastAsia"/>
        </w:rPr>
        <w:t>fatigue</w:t>
      </w:r>
      <w:r w:rsidR="008E0615">
        <w:t xml:space="preserve"> </w:t>
      </w:r>
      <w:r w:rsidR="008E0615">
        <w:rPr>
          <w:rFonts w:hint="eastAsia"/>
        </w:rPr>
        <w:t>factor</w:t>
      </w:r>
      <w:r w:rsidR="008E0615">
        <w:t xml:space="preserve"> </w:t>
      </w:r>
      <w:r w:rsidR="008E0615">
        <w:rPr>
          <w:rFonts w:hint="eastAsia"/>
        </w:rPr>
        <w:t>indicates</w:t>
      </w:r>
      <w:r w:rsidR="008E0615">
        <w:t xml:space="preserve"> </w:t>
      </w:r>
      <w:r w:rsidR="008E0615">
        <w:rPr>
          <w:rFonts w:hint="eastAsia"/>
        </w:rPr>
        <w:t>that</w:t>
      </w:r>
      <w:r w:rsidR="008E0615">
        <w:t xml:space="preserve"> </w:t>
      </w:r>
      <w:r w:rsidR="008E0615">
        <w:rPr>
          <w:rFonts w:hint="eastAsia"/>
        </w:rPr>
        <w:t>with</w:t>
      </w:r>
      <w:r w:rsidR="008E0615">
        <w:t xml:space="preserve"> </w:t>
      </w:r>
      <w:r w:rsidR="006A7376">
        <w:rPr>
          <w:rFonts w:hint="eastAsia"/>
        </w:rPr>
        <w:t>1e6</w:t>
      </w:r>
      <w:r w:rsidR="008E0615">
        <w:t xml:space="preserve"> </w:t>
      </w:r>
      <w:r w:rsidR="008E0615">
        <w:rPr>
          <w:rFonts w:hint="eastAsia"/>
        </w:rPr>
        <w:t>cycles,</w:t>
      </w:r>
      <w:r w:rsidR="008E0615">
        <w:t xml:space="preserve"> </w:t>
      </w:r>
      <w:r w:rsidR="008E0615">
        <w:rPr>
          <w:rFonts w:hint="eastAsia"/>
        </w:rPr>
        <w:t>the</w:t>
      </w:r>
      <w:r w:rsidR="008E0615">
        <w:t xml:space="preserve"> </w:t>
      </w:r>
      <w:r w:rsidR="008E0615">
        <w:rPr>
          <w:rFonts w:hint="eastAsia"/>
        </w:rPr>
        <w:t>safety</w:t>
      </w:r>
      <w:r w:rsidR="008E0615">
        <w:t xml:space="preserve"> </w:t>
      </w:r>
      <w:r w:rsidR="008E0615">
        <w:rPr>
          <w:rFonts w:hint="eastAsia"/>
        </w:rPr>
        <w:t>factor</w:t>
      </w:r>
      <w:r w:rsidR="008E0615">
        <w:t xml:space="preserve"> </w:t>
      </w:r>
      <w:r w:rsidR="008E0615">
        <w:rPr>
          <w:rFonts w:hint="eastAsia"/>
        </w:rPr>
        <w:t>in</w:t>
      </w:r>
      <w:r w:rsidR="008E0615">
        <w:t xml:space="preserve"> </w:t>
      </w:r>
      <w:r w:rsidR="008E0615">
        <w:rPr>
          <w:rFonts w:hint="eastAsia"/>
        </w:rPr>
        <w:t>the</w:t>
      </w:r>
      <w:r w:rsidR="008E0615">
        <w:t xml:space="preserve"> </w:t>
      </w:r>
      <w:r w:rsidR="008E0615">
        <w:rPr>
          <w:rFonts w:hint="eastAsia"/>
        </w:rPr>
        <w:t>part</w:t>
      </w:r>
      <w:r w:rsidR="008E0615">
        <w:t xml:space="preserve"> </w:t>
      </w:r>
      <w:r w:rsidR="008E0615">
        <w:rPr>
          <w:rFonts w:hint="eastAsia"/>
        </w:rPr>
        <w:t>with</w:t>
      </w:r>
      <w:r w:rsidR="008E0615">
        <w:t xml:space="preserve"> ‘</w:t>
      </w:r>
      <w:r w:rsidR="008E0615">
        <w:rPr>
          <w:rFonts w:hint="eastAsia"/>
        </w:rPr>
        <w:t>min</w:t>
      </w:r>
      <w:r w:rsidR="008E0615">
        <w:t xml:space="preserve">’ </w:t>
      </w:r>
      <w:r w:rsidR="008E0615">
        <w:rPr>
          <w:rFonts w:hint="eastAsia"/>
        </w:rPr>
        <w:t>marked</w:t>
      </w:r>
      <w:r w:rsidR="008E0615">
        <w:t xml:space="preserve"> </w:t>
      </w:r>
      <w:r w:rsidR="008E0615">
        <w:rPr>
          <w:rFonts w:hint="eastAsia"/>
        </w:rPr>
        <w:t>is</w:t>
      </w:r>
      <w:r w:rsidR="008E0615">
        <w:t xml:space="preserve"> </w:t>
      </w:r>
      <m:oMath>
        <m:r>
          <w:rPr>
            <w:rFonts w:ascii="Cambria Math" w:hAnsi="Cambria Math" w:hint="eastAsia"/>
          </w:rPr>
          <m:t>1.48</m:t>
        </m:r>
      </m:oMath>
      <w:r w:rsidR="008E0615">
        <w:rPr>
          <w:rFonts w:hint="eastAsia"/>
        </w:rPr>
        <w:t>.</w:t>
      </w:r>
      <w:r w:rsidR="008E0615">
        <w:t xml:space="preserve"> </w:t>
      </w:r>
      <w:r w:rsidR="008E0615">
        <w:rPr>
          <w:rFonts w:hint="eastAsia"/>
        </w:rPr>
        <w:t>To</w:t>
      </w:r>
      <w:r w:rsidR="008E0615">
        <w:t xml:space="preserve"> </w:t>
      </w:r>
      <w:r w:rsidR="008E0615">
        <w:rPr>
          <w:rFonts w:hint="eastAsia"/>
        </w:rPr>
        <w:t>get</w:t>
      </w:r>
      <w:r w:rsidR="008E0615">
        <w:t xml:space="preserve"> </w:t>
      </w:r>
      <w:r w:rsidR="008E0615">
        <w:rPr>
          <w:rFonts w:hint="eastAsia"/>
        </w:rPr>
        <w:t>the</w:t>
      </w:r>
      <w:r w:rsidR="008E0615">
        <w:t xml:space="preserve"> </w:t>
      </w:r>
      <w:r w:rsidR="008E0615">
        <w:rPr>
          <w:rFonts w:hint="eastAsia"/>
        </w:rPr>
        <w:t>theoretical</w:t>
      </w:r>
      <w:r w:rsidR="008E0615">
        <w:t xml:space="preserve"> </w:t>
      </w:r>
      <w:r w:rsidR="008E0615">
        <w:rPr>
          <w:rFonts w:hint="eastAsia"/>
        </w:rPr>
        <w:t>value</w:t>
      </w:r>
      <w:r w:rsidR="008E0615">
        <w:t xml:space="preserve"> </w:t>
      </w:r>
      <w:r w:rsidR="008E0615">
        <w:rPr>
          <w:rFonts w:hint="eastAsia"/>
        </w:rPr>
        <w:t>in</w:t>
      </w:r>
      <w:r w:rsidR="008E0615">
        <w:t xml:space="preserve"> </w:t>
      </w:r>
      <w:r w:rsidR="008E0615">
        <w:rPr>
          <w:rFonts w:hint="eastAsia"/>
        </w:rPr>
        <w:t>this</w:t>
      </w:r>
      <w:r w:rsidR="008E0615">
        <w:t xml:space="preserve"> </w:t>
      </w:r>
      <w:r w:rsidR="008E0615">
        <w:rPr>
          <w:rFonts w:hint="eastAsia"/>
        </w:rPr>
        <w:t>case,</w:t>
      </w:r>
      <w:r w:rsidR="008E0615">
        <w:t xml:space="preserve">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8E0615">
        <w:rPr>
          <w:rFonts w:hint="eastAsia"/>
        </w:rPr>
        <w:t xml:space="preserve"> is</w:t>
      </w:r>
      <w:r w:rsidR="008E0615">
        <w:t xml:space="preserve"> </w:t>
      </w:r>
      <w:r w:rsidR="008E0615">
        <w:rPr>
          <w:rFonts w:hint="eastAsia"/>
        </w:rPr>
        <w:t>set</w:t>
      </w:r>
      <w:r w:rsidR="008E0615">
        <w:t xml:space="preserve"> </w:t>
      </w:r>
      <w:r w:rsidR="008E0615">
        <w:rPr>
          <w:rFonts w:hint="eastAsia"/>
        </w:rPr>
        <w:t>with</w:t>
      </w:r>
      <w:r w:rsidR="008E0615">
        <w:t xml:space="preserve"> </w:t>
      </w:r>
      <m:oMath>
        <m:r>
          <w:rPr>
            <w:rFonts w:ascii="Cambria Math" w:hAnsi="Cambria Math" w:hint="eastAsia"/>
          </w:rPr>
          <m:t>54.375</m:t>
        </m:r>
        <m:r>
          <w:rPr>
            <w:rFonts w:ascii="Cambria Math" w:hAnsi="Cambria Math"/>
          </w:rPr>
          <m:t xml:space="preserve"> </m:t>
        </m:r>
        <m:r>
          <w:rPr>
            <w:rFonts w:ascii="Cambria Math" w:hAnsi="Cambria Math" w:hint="eastAsia"/>
          </w:rPr>
          <m:t>[MPa]</m:t>
        </m:r>
      </m:oMath>
      <w:r w:rsidR="008E0615">
        <w:rPr>
          <w:rFonts w:hint="eastAsia"/>
        </w:rPr>
        <w:t>,</w:t>
      </w:r>
      <w:r w:rsidR="008E0615">
        <w:t xml:space="preserve"> </w:t>
      </w:r>
      <w:r w:rsidR="008E0615">
        <w:rPr>
          <w:rFonts w:hint="eastAsia"/>
        </w:rPr>
        <w:t>which</w:t>
      </w:r>
      <w:r w:rsidR="008E0615">
        <w:t xml:space="preserve"> </w:t>
      </w:r>
      <w:r w:rsidR="008E0615">
        <w:rPr>
          <w:rFonts w:hint="eastAsia"/>
        </w:rPr>
        <w:t>is</w:t>
      </w:r>
      <w:r w:rsidR="008E0615">
        <w:t xml:space="preserve"> </w:t>
      </w:r>
      <w:r w:rsidR="008E0615">
        <w:rPr>
          <w:rFonts w:hint="eastAsia"/>
        </w:rPr>
        <w:t>considered</w:t>
      </w:r>
      <w:r w:rsidR="008E0615">
        <w:t xml:space="preserve"> </w:t>
      </w:r>
      <w:r w:rsidR="008E0615">
        <w:rPr>
          <w:rFonts w:hint="eastAsia"/>
        </w:rPr>
        <w:t>with</w:t>
      </w:r>
      <w:r w:rsidR="008E0615">
        <w:t xml:space="preserve"> </w:t>
      </w:r>
      <w:r w:rsidR="008E0615">
        <w:rPr>
          <w:rFonts w:hint="eastAsia"/>
        </w:rPr>
        <w:t>stress</w:t>
      </w:r>
      <w:r w:rsidR="008E0615">
        <w:t xml:space="preserve"> </w:t>
      </w:r>
      <w:r w:rsidR="008E0615">
        <w:rPr>
          <w:rFonts w:hint="eastAsia"/>
        </w:rPr>
        <w:t>concentration.</w:t>
      </w:r>
      <w:r w:rsidR="008E0615">
        <w:t xml:space="preserve"> </w:t>
      </w:r>
      <w:r w:rsidR="008E0615">
        <w:rPr>
          <w:rFonts w:hint="eastAsia"/>
        </w:rPr>
        <w:t>Furthermore,</w:t>
      </w:r>
      <w:r w:rsidR="008E0615">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8E0615">
        <w:rPr>
          <w:rFonts w:hint="eastAsia"/>
        </w:rPr>
        <w:t xml:space="preserve"> value</w:t>
      </w:r>
      <w:r w:rsidR="008E0615">
        <w:t xml:space="preserve"> </w:t>
      </w:r>
      <w:r w:rsidR="008E0615">
        <w:rPr>
          <w:rFonts w:hint="eastAsia"/>
        </w:rPr>
        <w:t>is</w:t>
      </w:r>
      <w:r w:rsidR="008E0615">
        <w:t xml:space="preserve"> </w:t>
      </w:r>
      <w:r w:rsidR="008E0615">
        <w:rPr>
          <w:rFonts w:hint="eastAsia"/>
        </w:rPr>
        <w:t>set</w:t>
      </w:r>
      <w:r w:rsidR="008E0615">
        <w:t xml:space="preserve"> </w:t>
      </w:r>
      <w:r w:rsidR="008E0615">
        <w:rPr>
          <w:rFonts w:hint="eastAsia"/>
        </w:rPr>
        <w:t>with</w:t>
      </w:r>
      <w:r w:rsidR="008E0615">
        <w:t xml:space="preserve"> </w:t>
      </w:r>
      <m:oMath>
        <m:r>
          <w:rPr>
            <w:rFonts w:ascii="Cambria Math" w:hAnsi="Cambria Math" w:hint="eastAsia"/>
          </w:rPr>
          <m:t>100</m:t>
        </m:r>
        <m:r>
          <w:rPr>
            <w:rFonts w:ascii="Cambria Math" w:hAnsi="Cambria Math"/>
          </w:rPr>
          <m:t xml:space="preserve"> </m:t>
        </m:r>
        <m:r>
          <w:rPr>
            <w:rFonts w:ascii="Cambria Math" w:hAnsi="Cambria Math" w:hint="eastAsia"/>
          </w:rPr>
          <m:t>[MPa]</m:t>
        </m:r>
      </m:oMath>
      <w:r w:rsidR="008E0615">
        <w:rPr>
          <w:rFonts w:hint="eastAsia"/>
        </w:rPr>
        <w:t xml:space="preserve"> at</w:t>
      </w:r>
      <w:r w:rsidR="008E0615">
        <w:t xml:space="preserve"> </w:t>
      </w:r>
      <m:oMath>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oMath>
      <w:r w:rsidR="008E0615">
        <w:rPr>
          <w:rFonts w:hint="eastAsia"/>
        </w:rPr>
        <w:t xml:space="preserve"> cycles</w:t>
      </w:r>
      <w:r w:rsidR="008E0615">
        <w:t xml:space="preserve"> </w:t>
      </w:r>
      <w:r w:rsidR="008E0615">
        <w:rPr>
          <w:rFonts w:hint="eastAsia"/>
        </w:rPr>
        <w:t>,</w:t>
      </w:r>
      <w:r w:rsidR="008E0615">
        <w:t xml:space="preserve"> </w:t>
      </w:r>
      <w:r w:rsidR="008E0615">
        <w:rPr>
          <w:rFonts w:hint="eastAsia"/>
        </w:rPr>
        <w:t>since</w:t>
      </w:r>
      <w:r w:rsidR="008E0615">
        <w:t xml:space="preserve"> </w:t>
      </w:r>
      <w:r w:rsidR="008E0615">
        <w:rPr>
          <w:rFonts w:hint="eastAsia"/>
        </w:rPr>
        <w:t>the</w:t>
      </w:r>
      <w:r w:rsidR="008E0615">
        <w:t xml:space="preserve"> </w:t>
      </w:r>
      <w:r w:rsidR="008E0615">
        <w:rPr>
          <w:rFonts w:hint="eastAsia"/>
        </w:rPr>
        <w:t>fatigue</w:t>
      </w:r>
      <w:r w:rsidR="008E0615">
        <w:t xml:space="preserve"> </w:t>
      </w:r>
      <w:r w:rsidR="008E0615">
        <w:rPr>
          <w:rFonts w:hint="eastAsia"/>
        </w:rPr>
        <w:t>strength</w:t>
      </w:r>
      <w:r w:rsidR="008E0615">
        <w:t xml:space="preserve"> </w:t>
      </w:r>
      <w:r w:rsidR="008E0615">
        <w:rPr>
          <w:rFonts w:hint="eastAsia"/>
        </w:rPr>
        <w:t>factor</w:t>
      </w:r>
      <w:r w:rsidR="008E0615">
        <w:t xml:space="preserve"> </w:t>
      </w:r>
      <w:r w:rsidR="008E0615">
        <w:rPr>
          <w:rFonts w:hint="eastAsia"/>
        </w:rPr>
        <w:t>is</w:t>
      </w:r>
      <w:r w:rsidR="008E0615">
        <w:t xml:space="preserve"> </w:t>
      </w:r>
      <m:oMath>
        <m:r>
          <w:rPr>
            <w:rFonts w:ascii="Cambria Math" w:hAnsi="Cambria Math" w:hint="eastAsia"/>
          </w:rPr>
          <m:t>0.5.</m:t>
        </m:r>
      </m:oMath>
    </w:p>
    <w:p w14:paraId="5069C81D" w14:textId="7C6EF22E" w:rsidR="00F258C9" w:rsidRDefault="00F258C9" w:rsidP="00F258C9">
      <w:pPr>
        <w:widowControl/>
        <w:wordWrap/>
        <w:autoSpaceDE/>
        <w:autoSpaceDN/>
        <w:spacing w:before="240"/>
      </w:pPr>
      <w:r>
        <w:t xml:space="preserve">Safety factor in </w:t>
      </w:r>
      <w:r w:rsidR="00027F1F">
        <w:t>zero-based fatigue</w:t>
      </w:r>
      <w:r>
        <w:t xml:space="preserve"> case can be calculated as follows : </w:t>
      </w:r>
    </w:p>
    <w:p w14:paraId="052ED4FC" w14:textId="04DE4656" w:rsidR="00F258C9" w:rsidRPr="00AC4051" w:rsidRDefault="00000000" w:rsidP="00F258C9">
      <w:pPr>
        <w:widowControl/>
        <w:wordWrap/>
        <w:autoSpaceDE/>
        <w:autoSpaceDN/>
        <w:spacing w:before="240"/>
      </w:pPr>
      <m:oMathPara>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ut</m:t>
                  </m:r>
                </m:sub>
              </m:sSub>
            </m:den>
          </m:f>
          <m:r>
            <w:rPr>
              <w:rFonts w:ascii="Cambria Math" w:hAnsi="Cambria Math"/>
            </w:rPr>
            <m:t>=</m:t>
          </m:r>
          <m:f>
            <m:fPr>
              <m:ctrlPr>
                <w:rPr>
                  <w:rFonts w:ascii="Cambria Math" w:hAnsi="Cambria Math"/>
                  <w:i/>
                </w:rPr>
              </m:ctrlPr>
            </m:fPr>
            <m:num>
              <m:r>
                <w:rPr>
                  <w:rFonts w:ascii="Cambria Math" w:hAnsi="Cambria Math"/>
                </w:rPr>
                <m:t>54.375 [</m:t>
              </m:r>
              <m:r>
                <m:rPr>
                  <m:sty m:val="p"/>
                </m:rPr>
                <w:rPr>
                  <w:rFonts w:ascii="Cambria Math" w:hAnsi="Cambria Math"/>
                </w:rPr>
                <m:t>M</m:t>
              </m:r>
              <m:r>
                <w:rPr>
                  <w:rFonts w:ascii="Cambria Math" w:hAnsi="Cambria Math"/>
                </w:rPr>
                <m:t>Pa]</m:t>
              </m:r>
            </m:num>
            <m:den>
              <m:r>
                <w:rPr>
                  <w:rFonts w:ascii="Cambria Math" w:hAnsi="Cambria Math"/>
                </w:rPr>
                <m:t>100 [MPa]</m:t>
              </m:r>
            </m:den>
          </m:f>
          <m:r>
            <w:rPr>
              <w:rFonts w:ascii="Cambria Math" w:hAnsi="Cambria Math"/>
            </w:rPr>
            <m:t>+</m:t>
          </m:r>
          <m:f>
            <m:fPr>
              <m:ctrlPr>
                <w:rPr>
                  <w:rFonts w:ascii="Cambria Math" w:hAnsi="Cambria Math"/>
                  <w:i/>
                </w:rPr>
              </m:ctrlPr>
            </m:fPr>
            <m:num>
              <m:r>
                <w:rPr>
                  <w:rFonts w:ascii="Cambria Math" w:hAnsi="Cambria Math"/>
                </w:rPr>
                <m:t>54.375 [MPa]</m:t>
              </m:r>
            </m:num>
            <m:den>
              <m:r>
                <w:rPr>
                  <w:rFonts w:ascii="Cambria Math" w:hAnsi="Cambria Math"/>
                </w:rPr>
                <m:t>400 [MPa]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70AD6FDB" w14:textId="1CFDECC2" w:rsidR="00F258C9" w:rsidRDefault="00F258C9" w:rsidP="00F258C9">
      <w:pPr>
        <w:widowControl/>
        <w:wordWrap/>
        <w:autoSpaceDE/>
        <w:autoSpaceDN/>
        <w:spacing w:before="240"/>
      </w:pPr>
      <m:oMathPara>
        <m:oMath>
          <m:r>
            <w:rPr>
              <w:rFonts w:ascii="Cambria Math" w:hAnsi="Cambria Math"/>
            </w:rPr>
            <m:t>N=1.47</m:t>
          </m:r>
        </m:oMath>
      </m:oMathPara>
    </w:p>
    <w:p w14:paraId="4AFF53AE" w14:textId="0FB877DC" w:rsidR="00E71132" w:rsidRDefault="00E71132" w:rsidP="00E91426">
      <w:r>
        <w:rPr>
          <w:rFonts w:hint="eastAsia"/>
        </w:rPr>
        <w:t>3</w:t>
      </w:r>
      <w:r>
        <w:t xml:space="preserve">. </w:t>
      </w:r>
      <w:r w:rsidR="00A77DC8">
        <w:rPr>
          <w:rFonts w:hint="eastAsia"/>
        </w:rPr>
        <w:t>Ratio-based</w:t>
      </w:r>
    </w:p>
    <w:p w14:paraId="403A13E7" w14:textId="77777777" w:rsidR="00E71132" w:rsidRDefault="00E71132" w:rsidP="00E71132">
      <w:pPr>
        <w:jc w:val="left"/>
      </w:pPr>
      <w:r>
        <w:rPr>
          <w:rFonts w:hint="eastAsia"/>
        </w:rPr>
        <w:t>-</w:t>
      </w:r>
      <w:r>
        <w:t xml:space="preserve"> </w:t>
      </w:r>
      <w:r>
        <w:rPr>
          <w:rFonts w:hint="eastAsia"/>
        </w:rPr>
        <w:t>A</w:t>
      </w:r>
      <w:r>
        <w:t xml:space="preserve">pply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 xml:space="preserve"> </w:t>
      </w:r>
      <w:r>
        <w:t>cycles for infinite life</w:t>
      </w:r>
    </w:p>
    <w:tbl>
      <w:tblPr>
        <w:tblStyle w:val="a3"/>
        <w:tblW w:w="9974"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6"/>
        <w:gridCol w:w="5018"/>
      </w:tblGrid>
      <w:tr w:rsidR="005663A1" w:rsidRPr="0075125C" w14:paraId="13182774" w14:textId="77777777" w:rsidTr="00D60024">
        <w:trPr>
          <w:trHeight w:val="475"/>
        </w:trPr>
        <w:tc>
          <w:tcPr>
            <w:tcW w:w="4956" w:type="dxa"/>
            <w:vAlign w:val="center"/>
          </w:tcPr>
          <w:p w14:paraId="0F1A48A8" w14:textId="77777777" w:rsidR="005663A1" w:rsidRPr="0075125C" w:rsidRDefault="005663A1" w:rsidP="00D53332">
            <w:pPr>
              <w:jc w:val="center"/>
              <w:rPr>
                <w:b/>
                <w:bCs/>
              </w:rPr>
            </w:pPr>
            <w:r w:rsidRPr="0075125C">
              <w:rPr>
                <w:rFonts w:hint="eastAsia"/>
                <w:b/>
                <w:bCs/>
              </w:rPr>
              <w:t>L</w:t>
            </w:r>
            <w:r w:rsidRPr="0075125C">
              <w:rPr>
                <w:b/>
                <w:bCs/>
              </w:rPr>
              <w:t>ife</w:t>
            </w:r>
          </w:p>
        </w:tc>
        <w:tc>
          <w:tcPr>
            <w:tcW w:w="5018" w:type="dxa"/>
            <w:vAlign w:val="center"/>
          </w:tcPr>
          <w:p w14:paraId="7E62104C" w14:textId="77777777" w:rsidR="005663A1" w:rsidRPr="0075125C" w:rsidRDefault="005663A1" w:rsidP="00D53332">
            <w:pPr>
              <w:jc w:val="center"/>
              <w:rPr>
                <w:b/>
                <w:bCs/>
              </w:rPr>
            </w:pPr>
            <w:r w:rsidRPr="0075125C">
              <w:rPr>
                <w:rFonts w:hint="eastAsia"/>
                <w:b/>
                <w:bCs/>
              </w:rPr>
              <w:t>S</w:t>
            </w:r>
            <w:r w:rsidRPr="0075125C">
              <w:rPr>
                <w:b/>
                <w:bCs/>
              </w:rPr>
              <w:t>afety factor</w:t>
            </w:r>
          </w:p>
        </w:tc>
      </w:tr>
      <w:tr w:rsidR="005663A1" w14:paraId="4EEDE0FD" w14:textId="77777777" w:rsidTr="00D60024">
        <w:trPr>
          <w:trHeight w:val="2293"/>
        </w:trPr>
        <w:tc>
          <w:tcPr>
            <w:tcW w:w="4956" w:type="dxa"/>
            <w:vAlign w:val="center"/>
          </w:tcPr>
          <w:p w14:paraId="20AE39BA" w14:textId="77777777" w:rsidR="005663A1" w:rsidRDefault="000E4786" w:rsidP="00D53332">
            <w:pPr>
              <w:jc w:val="center"/>
            </w:pPr>
            <w:r w:rsidRPr="000E4786">
              <w:rPr>
                <w:noProof/>
              </w:rPr>
              <w:drawing>
                <wp:inline distT="0" distB="0" distL="0" distR="0" wp14:anchorId="385E3556" wp14:editId="1130E55C">
                  <wp:extent cx="3002507" cy="1892046"/>
                  <wp:effectExtent l="0" t="0" r="7620" b="0"/>
                  <wp:docPr id="719719272" name="그림 719719272">
                    <a:extLst xmlns:a="http://schemas.openxmlformats.org/drawingml/2006/main">
                      <a:ext uri="{FF2B5EF4-FFF2-40B4-BE49-F238E27FC236}">
                        <a16:creationId xmlns:a16="http://schemas.microsoft.com/office/drawing/2014/main" id="{715BAC7C-0F24-AF07-5E14-6F592AA510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715BAC7C-0F24-AF07-5E14-6F592AA510CF}"/>
                              </a:ext>
                            </a:extLst>
                          </pic:cNvPr>
                          <pic:cNvPicPr>
                            <a:picLocks noChangeAspect="1"/>
                          </pic:cNvPicPr>
                        </pic:nvPicPr>
                        <pic:blipFill>
                          <a:blip r:embed="rId9"/>
                          <a:stretch>
                            <a:fillRect/>
                          </a:stretch>
                        </pic:blipFill>
                        <pic:spPr>
                          <a:xfrm>
                            <a:off x="0" y="0"/>
                            <a:ext cx="3029549" cy="1909086"/>
                          </a:xfrm>
                          <a:prstGeom prst="rect">
                            <a:avLst/>
                          </a:prstGeom>
                        </pic:spPr>
                      </pic:pic>
                    </a:graphicData>
                  </a:graphic>
                </wp:inline>
              </w:drawing>
            </w:r>
          </w:p>
        </w:tc>
        <w:tc>
          <w:tcPr>
            <w:tcW w:w="5018" w:type="dxa"/>
            <w:vAlign w:val="center"/>
          </w:tcPr>
          <w:p w14:paraId="56E94AF8" w14:textId="77777777" w:rsidR="005663A1" w:rsidRDefault="001765A4" w:rsidP="00D53332">
            <w:pPr>
              <w:jc w:val="center"/>
            </w:pPr>
            <w:r w:rsidRPr="001765A4">
              <w:rPr>
                <w:noProof/>
              </w:rPr>
              <w:drawing>
                <wp:inline distT="0" distB="0" distL="0" distR="0" wp14:anchorId="1BDBA7FB" wp14:editId="54C80C71">
                  <wp:extent cx="3049270" cy="1897699"/>
                  <wp:effectExtent l="0" t="0" r="0" b="7620"/>
                  <wp:docPr id="1897444228" name="그림 1897444228">
                    <a:extLst xmlns:a="http://schemas.openxmlformats.org/drawingml/2006/main">
                      <a:ext uri="{FF2B5EF4-FFF2-40B4-BE49-F238E27FC236}">
                        <a16:creationId xmlns:a16="http://schemas.microsoft.com/office/drawing/2014/main" id="{370A0ED1-157A-09C3-1C69-A7BDAB1CB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370A0ED1-157A-09C3-1C69-A7BDAB1CB789}"/>
                              </a:ext>
                            </a:extLst>
                          </pic:cNvPr>
                          <pic:cNvPicPr>
                            <a:picLocks noChangeAspect="1"/>
                          </pic:cNvPicPr>
                        </pic:nvPicPr>
                        <pic:blipFill>
                          <a:blip r:embed="rId10"/>
                          <a:stretch>
                            <a:fillRect/>
                          </a:stretch>
                        </pic:blipFill>
                        <pic:spPr>
                          <a:xfrm>
                            <a:off x="0" y="0"/>
                            <a:ext cx="3082076" cy="1918115"/>
                          </a:xfrm>
                          <a:prstGeom prst="rect">
                            <a:avLst/>
                          </a:prstGeom>
                        </pic:spPr>
                      </pic:pic>
                    </a:graphicData>
                  </a:graphic>
                </wp:inline>
              </w:drawing>
            </w:r>
          </w:p>
        </w:tc>
      </w:tr>
    </w:tbl>
    <w:p w14:paraId="44D9E5A4" w14:textId="6D3D06A0" w:rsidR="005A3CE5" w:rsidRPr="008E0615" w:rsidRDefault="00847A52" w:rsidP="005A3CE5">
      <w:pPr>
        <w:widowControl/>
        <w:wordWrap/>
        <w:autoSpaceDE/>
        <w:autoSpaceDN/>
        <w:spacing w:before="240"/>
        <w:rPr>
          <w:rFonts w:hint="eastAsia"/>
        </w:rPr>
      </w:pPr>
      <w:r>
        <w:tab/>
      </w:r>
      <w:r w:rsidR="005A3CE5">
        <w:rPr>
          <w:rFonts w:hint="eastAsia"/>
        </w:rPr>
        <w:t>Ansys</w:t>
      </w:r>
      <w:r w:rsidR="005A3CE5">
        <w:t xml:space="preserve"> </w:t>
      </w:r>
      <w:r w:rsidR="005A3CE5">
        <w:rPr>
          <w:rFonts w:hint="eastAsia"/>
        </w:rPr>
        <w:t>simulation</w:t>
      </w:r>
      <w:r w:rsidR="005A3CE5">
        <w:t xml:space="preserve"> </w:t>
      </w:r>
      <w:r w:rsidR="005A3CE5">
        <w:rPr>
          <w:rFonts w:hint="eastAsia"/>
        </w:rPr>
        <w:t>result</w:t>
      </w:r>
      <w:r w:rsidR="005A3CE5">
        <w:t xml:space="preserve"> </w:t>
      </w:r>
      <w:r w:rsidR="005A3CE5">
        <w:rPr>
          <w:rFonts w:hint="eastAsia"/>
        </w:rPr>
        <w:t>about</w:t>
      </w:r>
      <w:r w:rsidR="005A3CE5">
        <w:t xml:space="preserve"> </w:t>
      </w:r>
      <w:r w:rsidR="00037273">
        <w:rPr>
          <w:rFonts w:hint="eastAsia"/>
        </w:rPr>
        <w:t>ratio</w:t>
      </w:r>
      <w:r w:rsidR="00037273">
        <w:t xml:space="preserve"> </w:t>
      </w:r>
      <w:r w:rsidR="005A3CE5">
        <w:rPr>
          <w:rFonts w:hint="eastAsia"/>
        </w:rPr>
        <w:t>based</w:t>
      </w:r>
      <w:r w:rsidR="005A3CE5">
        <w:t xml:space="preserve"> </w:t>
      </w:r>
      <w:r w:rsidR="005A3CE5">
        <w:rPr>
          <w:rFonts w:hint="eastAsia"/>
        </w:rPr>
        <w:t>fatigue</w:t>
      </w:r>
      <w:r w:rsidR="005A3CE5">
        <w:t xml:space="preserve"> </w:t>
      </w:r>
      <w:r w:rsidR="005A3CE5">
        <w:rPr>
          <w:rFonts w:hint="eastAsia"/>
        </w:rPr>
        <w:t>factor</w:t>
      </w:r>
      <w:r w:rsidR="005A3CE5">
        <w:t xml:space="preserve"> </w:t>
      </w:r>
      <w:r w:rsidR="005A3CE5">
        <w:rPr>
          <w:rFonts w:hint="eastAsia"/>
        </w:rPr>
        <w:t>indicates</w:t>
      </w:r>
      <w:r w:rsidR="005A3CE5">
        <w:t xml:space="preserve"> </w:t>
      </w:r>
      <w:r w:rsidR="005A3CE5">
        <w:rPr>
          <w:rFonts w:hint="eastAsia"/>
        </w:rPr>
        <w:t>that</w:t>
      </w:r>
      <w:r w:rsidR="005A3CE5">
        <w:t xml:space="preserve"> </w:t>
      </w:r>
      <w:r w:rsidR="005A3CE5">
        <w:rPr>
          <w:rFonts w:hint="eastAsia"/>
        </w:rPr>
        <w:t>with</w:t>
      </w:r>
      <w:r w:rsidR="005A3CE5">
        <w:t xml:space="preserve"> </w:t>
      </w:r>
      <w:r w:rsidR="005A3CE5">
        <w:rPr>
          <w:rFonts w:hint="eastAsia"/>
        </w:rPr>
        <w:t>1e6</w:t>
      </w:r>
      <w:r w:rsidR="005A3CE5">
        <w:t xml:space="preserve"> </w:t>
      </w:r>
      <w:r w:rsidR="005A3CE5">
        <w:rPr>
          <w:rFonts w:hint="eastAsia"/>
        </w:rPr>
        <w:t>cycles,</w:t>
      </w:r>
      <w:r w:rsidR="005A3CE5">
        <w:t xml:space="preserve"> </w:t>
      </w:r>
      <w:r w:rsidR="005A3CE5">
        <w:rPr>
          <w:rFonts w:hint="eastAsia"/>
        </w:rPr>
        <w:t>the</w:t>
      </w:r>
      <w:r w:rsidR="005A3CE5">
        <w:t xml:space="preserve"> </w:t>
      </w:r>
      <w:r w:rsidR="005A3CE5">
        <w:rPr>
          <w:rFonts w:hint="eastAsia"/>
        </w:rPr>
        <w:t>safety</w:t>
      </w:r>
      <w:r w:rsidR="005A3CE5">
        <w:t xml:space="preserve"> </w:t>
      </w:r>
      <w:r w:rsidR="005A3CE5">
        <w:rPr>
          <w:rFonts w:hint="eastAsia"/>
        </w:rPr>
        <w:t>factor</w:t>
      </w:r>
      <w:r w:rsidR="005A3CE5">
        <w:t xml:space="preserve"> </w:t>
      </w:r>
      <w:r w:rsidR="005A3CE5">
        <w:rPr>
          <w:rFonts w:hint="eastAsia"/>
        </w:rPr>
        <w:t>in</w:t>
      </w:r>
      <w:r w:rsidR="005A3CE5">
        <w:t xml:space="preserve"> </w:t>
      </w:r>
      <w:r w:rsidR="005A3CE5">
        <w:rPr>
          <w:rFonts w:hint="eastAsia"/>
        </w:rPr>
        <w:t>the</w:t>
      </w:r>
      <w:r w:rsidR="005A3CE5">
        <w:t xml:space="preserve"> </w:t>
      </w:r>
      <w:r w:rsidR="005A3CE5">
        <w:rPr>
          <w:rFonts w:hint="eastAsia"/>
        </w:rPr>
        <w:t>part</w:t>
      </w:r>
      <w:r w:rsidR="005A3CE5">
        <w:t xml:space="preserve"> </w:t>
      </w:r>
      <w:r w:rsidR="005A3CE5">
        <w:rPr>
          <w:rFonts w:hint="eastAsia"/>
        </w:rPr>
        <w:t>with</w:t>
      </w:r>
      <w:r w:rsidR="005A3CE5">
        <w:t xml:space="preserve"> ‘</w:t>
      </w:r>
      <w:r w:rsidR="005A3CE5">
        <w:rPr>
          <w:rFonts w:hint="eastAsia"/>
        </w:rPr>
        <w:t>min</w:t>
      </w:r>
      <w:r w:rsidR="005A3CE5">
        <w:t xml:space="preserve">’ </w:t>
      </w:r>
      <w:r w:rsidR="005A3CE5">
        <w:rPr>
          <w:rFonts w:hint="eastAsia"/>
        </w:rPr>
        <w:t>marked</w:t>
      </w:r>
      <w:r w:rsidR="005A3CE5">
        <w:t xml:space="preserve"> </w:t>
      </w:r>
      <w:r w:rsidR="005A3CE5">
        <w:rPr>
          <w:rFonts w:hint="eastAsia"/>
        </w:rPr>
        <w:t>is</w:t>
      </w:r>
      <w:r w:rsidR="005A3CE5">
        <w:t xml:space="preserve"> </w:t>
      </w:r>
      <m:oMath>
        <m:r>
          <w:rPr>
            <w:rFonts w:ascii="Cambria Math" w:hAnsi="Cambria Math" w:hint="eastAsia"/>
          </w:rPr>
          <m:t>1.14</m:t>
        </m:r>
      </m:oMath>
      <w:r w:rsidR="005A3CE5">
        <w:rPr>
          <w:rFonts w:hint="eastAsia"/>
        </w:rPr>
        <w:t>.</w:t>
      </w:r>
      <w:r w:rsidR="005A3CE5">
        <w:t xml:space="preserve"> </w:t>
      </w:r>
      <w:r w:rsidR="005A3CE5">
        <w:rPr>
          <w:rFonts w:hint="eastAsia"/>
        </w:rPr>
        <w:t>To</w:t>
      </w:r>
      <w:r w:rsidR="005A3CE5">
        <w:t xml:space="preserve"> </w:t>
      </w:r>
      <w:r w:rsidR="005A3CE5">
        <w:rPr>
          <w:rFonts w:hint="eastAsia"/>
        </w:rPr>
        <w:t>get</w:t>
      </w:r>
      <w:r w:rsidR="005A3CE5">
        <w:t xml:space="preserve"> </w:t>
      </w:r>
      <w:r w:rsidR="005A3CE5">
        <w:rPr>
          <w:rFonts w:hint="eastAsia"/>
        </w:rPr>
        <w:t>the</w:t>
      </w:r>
      <w:r w:rsidR="005A3CE5">
        <w:t xml:space="preserve"> </w:t>
      </w:r>
      <w:r w:rsidR="005A3CE5">
        <w:rPr>
          <w:rFonts w:hint="eastAsia"/>
        </w:rPr>
        <w:t>theoretical</w:t>
      </w:r>
      <w:r w:rsidR="005A3CE5">
        <w:t xml:space="preserve"> </w:t>
      </w:r>
      <w:r w:rsidR="005A3CE5">
        <w:rPr>
          <w:rFonts w:hint="eastAsia"/>
        </w:rPr>
        <w:t>value</w:t>
      </w:r>
      <w:r w:rsidR="005A3CE5">
        <w:t xml:space="preserve"> </w:t>
      </w:r>
      <w:r w:rsidR="005A3CE5">
        <w:rPr>
          <w:rFonts w:hint="eastAsia"/>
        </w:rPr>
        <w:t>in</w:t>
      </w:r>
      <w:r w:rsidR="005A3CE5">
        <w:t xml:space="preserve"> </w:t>
      </w:r>
      <w:r w:rsidR="005A3CE5">
        <w:rPr>
          <w:rFonts w:hint="eastAsia"/>
        </w:rPr>
        <w:t>this</w:t>
      </w:r>
      <w:r w:rsidR="005A3CE5">
        <w:t xml:space="preserve"> </w:t>
      </w:r>
      <w:r w:rsidR="005A3CE5">
        <w:rPr>
          <w:rFonts w:hint="eastAsia"/>
        </w:rPr>
        <w:t>case,</w:t>
      </w:r>
      <w:r w:rsidR="005A3CE5">
        <w:t xml:space="preserve">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5A3CE5">
        <w:rPr>
          <w:rFonts w:hint="eastAsia"/>
        </w:rPr>
        <w:t xml:space="preserve"> is</w:t>
      </w:r>
      <w:r w:rsidR="005A3CE5">
        <w:t xml:space="preserve"> </w:t>
      </w:r>
      <w:r w:rsidR="005A3CE5">
        <w:rPr>
          <w:rFonts w:hint="eastAsia"/>
        </w:rPr>
        <w:t>set</w:t>
      </w:r>
      <w:r w:rsidR="005A3CE5">
        <w:t xml:space="preserve"> </w:t>
      </w:r>
      <w:r w:rsidR="005A3CE5">
        <w:rPr>
          <w:rFonts w:hint="eastAsia"/>
        </w:rPr>
        <w:t>with</w:t>
      </w:r>
      <w:r w:rsidR="005A3CE5">
        <w:t xml:space="preserve"> </w:t>
      </w:r>
      <m:oMath>
        <m:r>
          <w:rPr>
            <w:rFonts w:ascii="Cambria Math" w:hAnsi="Cambria Math" w:hint="eastAsia"/>
          </w:rPr>
          <m:t>81.56</m:t>
        </m:r>
        <m:r>
          <w:rPr>
            <w:rFonts w:ascii="Cambria Math" w:hAnsi="Cambria Math"/>
          </w:rPr>
          <m:t xml:space="preserve"> </m:t>
        </m:r>
        <m:r>
          <w:rPr>
            <w:rFonts w:ascii="Cambria Math" w:hAnsi="Cambria Math" w:hint="eastAsia"/>
          </w:rPr>
          <m:t>[MPa]</m:t>
        </m:r>
      </m:oMath>
      <w:r w:rsidR="005A3CE5">
        <w:rPr>
          <w:rFonts w:hint="eastAsia"/>
        </w:rPr>
        <w:t>,</w:t>
      </w:r>
      <w:r w:rsidR="005A3CE5">
        <w:t xml:space="preserve"> </w:t>
      </w:r>
      <w:r w:rsidR="005A3CE5">
        <w:rPr>
          <w:rFonts w:hint="eastAsia"/>
        </w:rPr>
        <w:t>which</w:t>
      </w:r>
      <w:r w:rsidR="005A3CE5">
        <w:t xml:space="preserve"> </w:t>
      </w:r>
      <w:r w:rsidR="005A3CE5">
        <w:rPr>
          <w:rFonts w:hint="eastAsia"/>
        </w:rPr>
        <w:t>is</w:t>
      </w:r>
      <w:r w:rsidR="005A3CE5">
        <w:t xml:space="preserve"> </w:t>
      </w:r>
      <w:r w:rsidR="005A3CE5">
        <w:rPr>
          <w:rFonts w:hint="eastAsia"/>
        </w:rPr>
        <w:t>considered</w:t>
      </w:r>
      <w:r w:rsidR="005A3CE5">
        <w:t xml:space="preserve"> </w:t>
      </w:r>
      <w:r w:rsidR="005A3CE5">
        <w:rPr>
          <w:rFonts w:hint="eastAsia"/>
        </w:rPr>
        <w:t>with</w:t>
      </w:r>
      <w:r w:rsidR="005A3CE5">
        <w:t xml:space="preserve"> </w:t>
      </w:r>
      <w:r w:rsidR="005A3CE5">
        <w:rPr>
          <w:rFonts w:hint="eastAsia"/>
        </w:rPr>
        <w:t>stress</w:t>
      </w:r>
      <w:r w:rsidR="005A3CE5">
        <w:t xml:space="preserve"> </w:t>
      </w:r>
      <w:r w:rsidR="005A3CE5">
        <w:rPr>
          <w:rFonts w:hint="eastAsia"/>
        </w:rPr>
        <w:t>concentration.</w:t>
      </w:r>
      <w:r w:rsidR="005A3CE5">
        <w:t xml:space="preserve"> </w:t>
      </w:r>
      <w:r w:rsidR="005A3CE5">
        <w:rPr>
          <w:rFonts w:hint="eastAsia"/>
        </w:rPr>
        <w:t>Furthermore,</w:t>
      </w:r>
      <w:r w:rsidR="005A3CE5">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5A3CE5">
        <w:rPr>
          <w:rFonts w:hint="eastAsia"/>
        </w:rPr>
        <w:t xml:space="preserve"> value</w:t>
      </w:r>
      <w:r w:rsidR="005A3CE5">
        <w:t xml:space="preserve"> </w:t>
      </w:r>
      <w:r w:rsidR="005A3CE5">
        <w:rPr>
          <w:rFonts w:hint="eastAsia"/>
        </w:rPr>
        <w:t>is</w:t>
      </w:r>
      <w:r w:rsidR="005A3CE5">
        <w:t xml:space="preserve"> </w:t>
      </w:r>
      <w:r w:rsidR="005A3CE5">
        <w:rPr>
          <w:rFonts w:hint="eastAsia"/>
        </w:rPr>
        <w:t>set</w:t>
      </w:r>
      <w:r w:rsidR="005A3CE5">
        <w:t xml:space="preserve"> </w:t>
      </w:r>
      <w:r w:rsidR="005A3CE5">
        <w:rPr>
          <w:rFonts w:hint="eastAsia"/>
        </w:rPr>
        <w:t>with</w:t>
      </w:r>
      <w:r w:rsidR="005A3CE5">
        <w:t xml:space="preserve"> </w:t>
      </w:r>
      <m:oMath>
        <m:r>
          <w:rPr>
            <w:rFonts w:ascii="Cambria Math" w:hAnsi="Cambria Math" w:hint="eastAsia"/>
          </w:rPr>
          <m:t>100</m:t>
        </m:r>
        <m:r>
          <w:rPr>
            <w:rFonts w:ascii="Cambria Math" w:hAnsi="Cambria Math"/>
          </w:rPr>
          <m:t xml:space="preserve"> </m:t>
        </m:r>
        <m:r>
          <w:rPr>
            <w:rFonts w:ascii="Cambria Math" w:hAnsi="Cambria Math" w:hint="eastAsia"/>
          </w:rPr>
          <m:t>[MPa]</m:t>
        </m:r>
      </m:oMath>
      <w:r w:rsidR="005A3CE5">
        <w:rPr>
          <w:rFonts w:hint="eastAsia"/>
        </w:rPr>
        <w:t xml:space="preserve"> at</w:t>
      </w:r>
      <w:r w:rsidR="005A3CE5">
        <w:t xml:space="preserve"> </w:t>
      </w:r>
      <m:oMath>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oMath>
      <w:r w:rsidR="005A3CE5">
        <w:rPr>
          <w:rFonts w:hint="eastAsia"/>
        </w:rPr>
        <w:t xml:space="preserve"> cycles</w:t>
      </w:r>
      <w:r w:rsidR="005A3CE5">
        <w:t xml:space="preserve"> </w:t>
      </w:r>
      <w:r w:rsidR="005A3CE5">
        <w:rPr>
          <w:rFonts w:hint="eastAsia"/>
        </w:rPr>
        <w:t>,</w:t>
      </w:r>
      <w:r w:rsidR="005A3CE5">
        <w:t xml:space="preserve"> </w:t>
      </w:r>
      <w:r w:rsidR="005A3CE5">
        <w:rPr>
          <w:rFonts w:hint="eastAsia"/>
        </w:rPr>
        <w:t>since</w:t>
      </w:r>
      <w:r w:rsidR="005A3CE5">
        <w:t xml:space="preserve"> </w:t>
      </w:r>
      <w:r w:rsidR="005A3CE5">
        <w:rPr>
          <w:rFonts w:hint="eastAsia"/>
        </w:rPr>
        <w:t>the</w:t>
      </w:r>
      <w:r w:rsidR="005A3CE5">
        <w:t xml:space="preserve"> </w:t>
      </w:r>
      <w:r w:rsidR="005A3CE5">
        <w:rPr>
          <w:rFonts w:hint="eastAsia"/>
        </w:rPr>
        <w:t>fatigue</w:t>
      </w:r>
      <w:r w:rsidR="005A3CE5">
        <w:t xml:space="preserve"> </w:t>
      </w:r>
      <w:r w:rsidR="005A3CE5">
        <w:rPr>
          <w:rFonts w:hint="eastAsia"/>
        </w:rPr>
        <w:t>strength</w:t>
      </w:r>
      <w:r w:rsidR="005A3CE5">
        <w:t xml:space="preserve"> </w:t>
      </w:r>
      <w:r w:rsidR="005A3CE5">
        <w:rPr>
          <w:rFonts w:hint="eastAsia"/>
        </w:rPr>
        <w:t>factor</w:t>
      </w:r>
      <w:r w:rsidR="005A3CE5">
        <w:t xml:space="preserve"> </w:t>
      </w:r>
      <w:r w:rsidR="005A3CE5">
        <w:rPr>
          <w:rFonts w:hint="eastAsia"/>
        </w:rPr>
        <w:t>is</w:t>
      </w:r>
      <w:r w:rsidR="005A3CE5">
        <w:t xml:space="preserve"> </w:t>
      </w:r>
      <m:oMath>
        <m:r>
          <w:rPr>
            <w:rFonts w:ascii="Cambria Math" w:hAnsi="Cambria Math" w:hint="eastAsia"/>
          </w:rPr>
          <m:t>0.5.</m:t>
        </m:r>
      </m:oMath>
    </w:p>
    <w:p w14:paraId="225F80B8" w14:textId="693995E4" w:rsidR="005A3CE5" w:rsidRPr="00973201" w:rsidRDefault="00973201" w:rsidP="00D60024">
      <w:pPr>
        <w:widowControl/>
        <w:wordWrap/>
        <w:autoSpaceDE/>
        <w:autoSpaceDN/>
        <w:spacing w:before="240"/>
        <w:rPr>
          <w:rFonts w:hint="eastAsia"/>
        </w:rPr>
      </w:pPr>
      <w:r>
        <w:t>Safety factor in fatigue</w:t>
      </w:r>
      <w:r w:rsidR="00E64F3F">
        <w:t xml:space="preserve"> </w:t>
      </w:r>
      <w:r w:rsidR="00E64F3F">
        <w:rPr>
          <w:rFonts w:hint="eastAsia"/>
        </w:rPr>
        <w:t>with</w:t>
      </w:r>
      <w:r w:rsidR="00E64F3F">
        <w:t xml:space="preserve"> </w:t>
      </w:r>
      <w:r w:rsidR="00E64F3F">
        <w:rPr>
          <w:rFonts w:hint="eastAsia"/>
        </w:rPr>
        <w:t>ratio</w:t>
      </w:r>
      <w:r w:rsidR="00641C61">
        <w:rPr>
          <w:rFonts w:hint="eastAsia"/>
        </w:rPr>
        <w:t>-based</w:t>
      </w:r>
      <w:r>
        <w:t xml:space="preserve"> case can be calculated as follows : </w:t>
      </w:r>
    </w:p>
    <w:p w14:paraId="3CFAD219" w14:textId="0A601057" w:rsidR="00D60024" w:rsidRPr="00AC4051" w:rsidRDefault="00000000" w:rsidP="00D60024">
      <w:pPr>
        <w:widowControl/>
        <w:wordWrap/>
        <w:autoSpaceDE/>
        <w:autoSpaceDN/>
        <w:spacing w:before="240"/>
      </w:pPr>
      <m:oMathPara>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ut</m:t>
                  </m:r>
                </m:sub>
              </m:sSub>
            </m:den>
          </m:f>
          <m:r>
            <w:rPr>
              <w:rFonts w:ascii="Cambria Math" w:hAnsi="Cambria Math"/>
            </w:rPr>
            <m:t>=</m:t>
          </m:r>
          <m:f>
            <m:fPr>
              <m:ctrlPr>
                <w:rPr>
                  <w:rFonts w:ascii="Cambria Math" w:hAnsi="Cambria Math"/>
                  <w:i/>
                </w:rPr>
              </m:ctrlPr>
            </m:fPr>
            <m:num>
              <m:r>
                <w:rPr>
                  <w:rFonts w:ascii="Cambria Math" w:hAnsi="Cambria Math"/>
                </w:rPr>
                <m:t>81.56 [</m:t>
              </m:r>
              <m:r>
                <m:rPr>
                  <m:sty m:val="p"/>
                </m:rPr>
                <w:rPr>
                  <w:rFonts w:ascii="Cambria Math" w:hAnsi="Cambria Math"/>
                </w:rPr>
                <m:t>M</m:t>
              </m:r>
              <m:r>
                <w:rPr>
                  <w:rFonts w:ascii="Cambria Math" w:hAnsi="Cambria Math"/>
                </w:rPr>
                <m:t>Pa]</m:t>
              </m:r>
            </m:num>
            <m:den>
              <m:r>
                <w:rPr>
                  <w:rFonts w:ascii="Cambria Math" w:hAnsi="Cambria Math"/>
                </w:rPr>
                <m:t>100 [MPa]</m:t>
              </m:r>
            </m:den>
          </m:f>
          <m:r>
            <w:rPr>
              <w:rFonts w:ascii="Cambria Math" w:hAnsi="Cambria Math"/>
            </w:rPr>
            <m:t>+</m:t>
          </m:r>
          <m:f>
            <m:fPr>
              <m:ctrlPr>
                <w:rPr>
                  <w:rFonts w:ascii="Cambria Math" w:hAnsi="Cambria Math"/>
                  <w:i/>
                </w:rPr>
              </m:ctrlPr>
            </m:fPr>
            <m:num>
              <m:r>
                <w:rPr>
                  <w:rFonts w:ascii="Cambria Math" w:hAnsi="Cambria Math"/>
                </w:rPr>
                <m:t>27.1862 [MPa]</m:t>
              </m:r>
            </m:num>
            <m:den>
              <m:r>
                <w:rPr>
                  <w:rFonts w:ascii="Cambria Math" w:hAnsi="Cambria Math"/>
                </w:rPr>
                <m:t>400 [MPa]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3B893BBE" w14:textId="5D1E6535" w:rsidR="00A80974" w:rsidRDefault="00D60024" w:rsidP="00AB30C0">
      <w:pPr>
        <w:widowControl/>
        <w:wordWrap/>
        <w:autoSpaceDE/>
        <w:autoSpaceDN/>
        <w:spacing w:before="240"/>
      </w:pPr>
      <m:oMathPara>
        <m:oMath>
          <m:r>
            <w:rPr>
              <w:rFonts w:ascii="Cambria Math" w:hAnsi="Cambria Math"/>
            </w:rPr>
            <m:t>N=1.13</m:t>
          </m:r>
        </m:oMath>
      </m:oMathPara>
    </w:p>
    <w:p w14:paraId="477AD73C" w14:textId="77777777" w:rsidR="00254DD2" w:rsidRDefault="00254DD2" w:rsidP="00E91426"/>
    <w:p w14:paraId="698544E0" w14:textId="77777777" w:rsidR="00254DD2" w:rsidRDefault="00254DD2" w:rsidP="00E91426"/>
    <w:p w14:paraId="5B730711" w14:textId="77777777" w:rsidR="00254DD2" w:rsidRDefault="00254DD2" w:rsidP="00E91426"/>
    <w:p w14:paraId="1AC5C3E3" w14:textId="38B03877" w:rsidR="00A80974" w:rsidRDefault="00A80974" w:rsidP="00E91426">
      <w:r>
        <w:rPr>
          <w:rFonts w:hint="eastAsia"/>
        </w:rPr>
        <w:lastRenderedPageBreak/>
        <w:t>4</w:t>
      </w:r>
      <w:r>
        <w:t>. History data : Apply SAE Bracket History</w:t>
      </w:r>
    </w:p>
    <w:p w14:paraId="2FF8A977" w14:textId="77777777" w:rsidR="00C85E23" w:rsidRDefault="00C85E23" w:rsidP="00C85E23">
      <w:pPr>
        <w:jc w:val="left"/>
      </w:pPr>
      <w:r>
        <w:rPr>
          <w:rFonts w:hint="eastAsia"/>
        </w:rPr>
        <w:t>-</w:t>
      </w:r>
      <w:r>
        <w:t xml:space="preserve"> </w:t>
      </w:r>
      <w:r>
        <w:rPr>
          <w:rFonts w:hint="eastAsia"/>
        </w:rPr>
        <w:t>A</w:t>
      </w:r>
      <w:r>
        <w:t xml:space="preserve">pply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 xml:space="preserve"> </w:t>
      </w:r>
      <w:r w:rsidR="00AF1BC7">
        <w:t>blocks for infinite life</w:t>
      </w:r>
    </w:p>
    <w:tbl>
      <w:tblPr>
        <w:tblStyle w:val="a3"/>
        <w:tblW w:w="9912"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6"/>
        <w:gridCol w:w="4956"/>
      </w:tblGrid>
      <w:tr w:rsidR="00E17755" w:rsidRPr="0075125C" w14:paraId="21DE362A" w14:textId="77777777" w:rsidTr="00254DD2">
        <w:trPr>
          <w:trHeight w:val="475"/>
        </w:trPr>
        <w:tc>
          <w:tcPr>
            <w:tcW w:w="4956" w:type="dxa"/>
            <w:vAlign w:val="center"/>
          </w:tcPr>
          <w:p w14:paraId="718A1770" w14:textId="77777777" w:rsidR="00E17755" w:rsidRPr="0075125C" w:rsidRDefault="00E17755" w:rsidP="00D53332">
            <w:pPr>
              <w:jc w:val="center"/>
              <w:rPr>
                <w:b/>
                <w:bCs/>
              </w:rPr>
            </w:pPr>
            <w:r w:rsidRPr="0075125C">
              <w:rPr>
                <w:rFonts w:hint="eastAsia"/>
                <w:b/>
                <w:bCs/>
              </w:rPr>
              <w:t>L</w:t>
            </w:r>
            <w:r w:rsidRPr="0075125C">
              <w:rPr>
                <w:b/>
                <w:bCs/>
              </w:rPr>
              <w:t>ife</w:t>
            </w:r>
          </w:p>
        </w:tc>
        <w:tc>
          <w:tcPr>
            <w:tcW w:w="4956" w:type="dxa"/>
            <w:vAlign w:val="center"/>
          </w:tcPr>
          <w:p w14:paraId="59B22264" w14:textId="77777777" w:rsidR="00E17755" w:rsidRPr="0075125C" w:rsidRDefault="00E17755" w:rsidP="00D53332">
            <w:pPr>
              <w:jc w:val="center"/>
              <w:rPr>
                <w:b/>
                <w:bCs/>
              </w:rPr>
            </w:pPr>
            <w:r w:rsidRPr="0075125C">
              <w:rPr>
                <w:rFonts w:hint="eastAsia"/>
                <w:b/>
                <w:bCs/>
              </w:rPr>
              <w:t>S</w:t>
            </w:r>
            <w:r w:rsidRPr="0075125C">
              <w:rPr>
                <w:b/>
                <w:bCs/>
              </w:rPr>
              <w:t>afety factor</w:t>
            </w:r>
          </w:p>
        </w:tc>
      </w:tr>
      <w:tr w:rsidR="00E17755" w14:paraId="546FD4A9" w14:textId="77777777" w:rsidTr="00254DD2">
        <w:trPr>
          <w:trHeight w:val="2293"/>
        </w:trPr>
        <w:tc>
          <w:tcPr>
            <w:tcW w:w="4956" w:type="dxa"/>
            <w:vAlign w:val="center"/>
          </w:tcPr>
          <w:p w14:paraId="64D0A8F2" w14:textId="77777777" w:rsidR="00E17755" w:rsidRDefault="00E17755" w:rsidP="00D53332">
            <w:pPr>
              <w:jc w:val="center"/>
            </w:pPr>
            <w:r w:rsidRPr="00E17755">
              <w:rPr>
                <w:noProof/>
              </w:rPr>
              <w:drawing>
                <wp:inline distT="0" distB="0" distL="0" distR="0" wp14:anchorId="1992371A" wp14:editId="19589114">
                  <wp:extent cx="3001553" cy="2348180"/>
                  <wp:effectExtent l="0" t="0" r="8890" b="0"/>
                  <wp:docPr id="1242742550" name="그림 1242742550">
                    <a:extLst xmlns:a="http://schemas.openxmlformats.org/drawingml/2006/main">
                      <a:ext uri="{FF2B5EF4-FFF2-40B4-BE49-F238E27FC236}">
                        <a16:creationId xmlns:a16="http://schemas.microsoft.com/office/drawing/2014/main" id="{A2DE7046-7CFF-2399-0D66-DCC8FD09A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A2DE7046-7CFF-2399-0D66-DCC8FD09A47D}"/>
                              </a:ext>
                            </a:extLst>
                          </pic:cNvPr>
                          <pic:cNvPicPr>
                            <a:picLocks noChangeAspect="1"/>
                          </pic:cNvPicPr>
                        </pic:nvPicPr>
                        <pic:blipFill>
                          <a:blip r:embed="rId11"/>
                          <a:stretch>
                            <a:fillRect/>
                          </a:stretch>
                        </pic:blipFill>
                        <pic:spPr>
                          <a:xfrm>
                            <a:off x="0" y="0"/>
                            <a:ext cx="3007002" cy="2352443"/>
                          </a:xfrm>
                          <a:prstGeom prst="rect">
                            <a:avLst/>
                          </a:prstGeom>
                        </pic:spPr>
                      </pic:pic>
                    </a:graphicData>
                  </a:graphic>
                </wp:inline>
              </w:drawing>
            </w:r>
          </w:p>
        </w:tc>
        <w:tc>
          <w:tcPr>
            <w:tcW w:w="4956" w:type="dxa"/>
            <w:vAlign w:val="center"/>
          </w:tcPr>
          <w:p w14:paraId="33EE34E4" w14:textId="77777777" w:rsidR="00E17755" w:rsidRDefault="00E17755" w:rsidP="00D53332">
            <w:pPr>
              <w:jc w:val="center"/>
            </w:pPr>
            <w:r w:rsidRPr="00E17755">
              <w:rPr>
                <w:noProof/>
              </w:rPr>
              <w:drawing>
                <wp:inline distT="0" distB="0" distL="0" distR="0" wp14:anchorId="75C25B51" wp14:editId="3C363553">
                  <wp:extent cx="3001177" cy="2340864"/>
                  <wp:effectExtent l="0" t="0" r="8890" b="2540"/>
                  <wp:docPr id="6" name="그림 5">
                    <a:extLst xmlns:a="http://schemas.openxmlformats.org/drawingml/2006/main">
                      <a:ext uri="{FF2B5EF4-FFF2-40B4-BE49-F238E27FC236}">
                        <a16:creationId xmlns:a16="http://schemas.microsoft.com/office/drawing/2014/main" id="{03AF88B7-F038-45F7-573C-AAE9EC7EA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03AF88B7-F038-45F7-573C-AAE9EC7EA4ED}"/>
                              </a:ext>
                            </a:extLst>
                          </pic:cNvPr>
                          <pic:cNvPicPr>
                            <a:picLocks noChangeAspect="1"/>
                          </pic:cNvPicPr>
                        </pic:nvPicPr>
                        <pic:blipFill>
                          <a:blip r:embed="rId12"/>
                          <a:stretch>
                            <a:fillRect/>
                          </a:stretch>
                        </pic:blipFill>
                        <pic:spPr>
                          <a:xfrm>
                            <a:off x="0" y="0"/>
                            <a:ext cx="3010182" cy="2347888"/>
                          </a:xfrm>
                          <a:prstGeom prst="rect">
                            <a:avLst/>
                          </a:prstGeom>
                        </pic:spPr>
                      </pic:pic>
                    </a:graphicData>
                  </a:graphic>
                </wp:inline>
              </w:drawing>
            </w:r>
          </w:p>
        </w:tc>
      </w:tr>
    </w:tbl>
    <w:p w14:paraId="613E3C52" w14:textId="75CD9546" w:rsidR="00C85E23" w:rsidRPr="00E91426" w:rsidRDefault="00254DD2" w:rsidP="00254DD2">
      <w:pPr>
        <w:spacing w:before="240"/>
        <w:rPr>
          <w:rFonts w:hint="eastAsia"/>
        </w:rPr>
      </w:pPr>
      <w:r>
        <w:tab/>
      </w:r>
      <w:r>
        <w:rPr>
          <w:rFonts w:hint="eastAsia"/>
        </w:rPr>
        <w:t>Ansys</w:t>
      </w:r>
      <w:r>
        <w:t xml:space="preserve"> </w:t>
      </w:r>
      <w:r>
        <w:rPr>
          <w:rFonts w:hint="eastAsia"/>
        </w:rPr>
        <w:t>simulation</w:t>
      </w:r>
      <w:r>
        <w:t xml:space="preserve"> </w:t>
      </w:r>
      <w:r>
        <w:rPr>
          <w:rFonts w:hint="eastAsia"/>
        </w:rPr>
        <w:t>result</w:t>
      </w:r>
      <w:r>
        <w:t xml:space="preserve"> </w:t>
      </w:r>
      <w:r>
        <w:rPr>
          <w:rFonts w:hint="eastAsia"/>
        </w:rPr>
        <w:t>about</w:t>
      </w:r>
      <w:r>
        <w:t xml:space="preserve"> </w:t>
      </w:r>
      <w:r>
        <w:t>historical data</w:t>
      </w:r>
      <w:r w:rsidR="004116EB">
        <w:t>-</w:t>
      </w:r>
      <w:r w:rsidR="00CE517B">
        <w:t xml:space="preserve">based fatigue </w:t>
      </w:r>
      <w:r w:rsidR="008A2B78">
        <w:t xml:space="preserve">factor </w:t>
      </w:r>
      <w:r w:rsidR="00502416">
        <w:t xml:space="preserve">indicates that </w:t>
      </w:r>
      <w:r w:rsidR="0011540E">
        <w:t xml:space="preserve">safety factors of every part </w:t>
      </w:r>
      <w:r w:rsidR="00440D42">
        <w:t xml:space="preserve">is about zero even though </w:t>
      </w:r>
      <w:r w:rsidR="00440D42">
        <w:rPr>
          <w:rFonts w:hint="eastAsia"/>
        </w:rPr>
        <w:t>t</w:t>
      </w:r>
      <w:r w:rsidR="00440D42">
        <w:t xml:space="preserve">he cycle is not up to </w:t>
      </w:r>
      <m:oMath>
        <m:r>
          <w:rPr>
            <w:rFonts w:ascii="Cambria Math" w:hAnsi="Cambria Math"/>
          </w:rPr>
          <m:t>1,000,000</m:t>
        </m:r>
      </m:oMath>
      <w:r w:rsidR="00440D42">
        <w:rPr>
          <w:rFonts w:hint="eastAsia"/>
        </w:rPr>
        <w:t xml:space="preserve"> </w:t>
      </w:r>
      <w:r w:rsidR="00440D42">
        <w:t>cycles.</w:t>
      </w:r>
      <w:r w:rsidR="00777DC3">
        <w:t xml:space="preserve"> </w:t>
      </w:r>
    </w:p>
    <w:sectPr w:rsidR="00C85E23" w:rsidRPr="00E914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F6"/>
    <w:rsid w:val="00002D4F"/>
    <w:rsid w:val="000039D5"/>
    <w:rsid w:val="00013B9C"/>
    <w:rsid w:val="00027F1F"/>
    <w:rsid w:val="00032D5B"/>
    <w:rsid w:val="00037273"/>
    <w:rsid w:val="00055F9E"/>
    <w:rsid w:val="0006341A"/>
    <w:rsid w:val="00082456"/>
    <w:rsid w:val="00094F82"/>
    <w:rsid w:val="000A585F"/>
    <w:rsid w:val="000A5EF6"/>
    <w:rsid w:val="000B1FB5"/>
    <w:rsid w:val="000B72C1"/>
    <w:rsid w:val="000B7932"/>
    <w:rsid w:val="000E4786"/>
    <w:rsid w:val="0010735E"/>
    <w:rsid w:val="0011540E"/>
    <w:rsid w:val="0013191E"/>
    <w:rsid w:val="001765A4"/>
    <w:rsid w:val="00182FB6"/>
    <w:rsid w:val="00194597"/>
    <w:rsid w:val="001A2F9C"/>
    <w:rsid w:val="001B1F00"/>
    <w:rsid w:val="002242CE"/>
    <w:rsid w:val="0024665D"/>
    <w:rsid w:val="002520D2"/>
    <w:rsid w:val="00253373"/>
    <w:rsid w:val="00254DD2"/>
    <w:rsid w:val="00255026"/>
    <w:rsid w:val="00261A48"/>
    <w:rsid w:val="002635A9"/>
    <w:rsid w:val="00285380"/>
    <w:rsid w:val="002871CB"/>
    <w:rsid w:val="002926A6"/>
    <w:rsid w:val="002B6074"/>
    <w:rsid w:val="0030390A"/>
    <w:rsid w:val="003143BF"/>
    <w:rsid w:val="00314EC3"/>
    <w:rsid w:val="00322FB1"/>
    <w:rsid w:val="00324488"/>
    <w:rsid w:val="00330F5F"/>
    <w:rsid w:val="00341E6E"/>
    <w:rsid w:val="003421F1"/>
    <w:rsid w:val="003532F2"/>
    <w:rsid w:val="00354E2A"/>
    <w:rsid w:val="0038589E"/>
    <w:rsid w:val="003967DC"/>
    <w:rsid w:val="003A7CDA"/>
    <w:rsid w:val="00403522"/>
    <w:rsid w:val="00410C93"/>
    <w:rsid w:val="004116EB"/>
    <w:rsid w:val="00431564"/>
    <w:rsid w:val="00437D61"/>
    <w:rsid w:val="00440D42"/>
    <w:rsid w:val="00451200"/>
    <w:rsid w:val="00452497"/>
    <w:rsid w:val="00465351"/>
    <w:rsid w:val="0046727E"/>
    <w:rsid w:val="0048438E"/>
    <w:rsid w:val="00490E93"/>
    <w:rsid w:val="004B56E3"/>
    <w:rsid w:val="004B6069"/>
    <w:rsid w:val="004C1C45"/>
    <w:rsid w:val="004D6A3B"/>
    <w:rsid w:val="004F1B39"/>
    <w:rsid w:val="00501477"/>
    <w:rsid w:val="00502416"/>
    <w:rsid w:val="005150DF"/>
    <w:rsid w:val="00520B54"/>
    <w:rsid w:val="00553EB9"/>
    <w:rsid w:val="005663A1"/>
    <w:rsid w:val="005A3CE5"/>
    <w:rsid w:val="005A6ABC"/>
    <w:rsid w:val="005C31DA"/>
    <w:rsid w:val="005D4D0A"/>
    <w:rsid w:val="00614FBA"/>
    <w:rsid w:val="00624EF9"/>
    <w:rsid w:val="0063326E"/>
    <w:rsid w:val="00641C61"/>
    <w:rsid w:val="00643D14"/>
    <w:rsid w:val="006451D4"/>
    <w:rsid w:val="00654F12"/>
    <w:rsid w:val="00663F0F"/>
    <w:rsid w:val="00687610"/>
    <w:rsid w:val="0069251A"/>
    <w:rsid w:val="00695715"/>
    <w:rsid w:val="006A7376"/>
    <w:rsid w:val="006B0B33"/>
    <w:rsid w:val="006C58E0"/>
    <w:rsid w:val="006F3332"/>
    <w:rsid w:val="00711598"/>
    <w:rsid w:val="0073183E"/>
    <w:rsid w:val="00737E3B"/>
    <w:rsid w:val="0075125C"/>
    <w:rsid w:val="0075389E"/>
    <w:rsid w:val="00753F71"/>
    <w:rsid w:val="00755A88"/>
    <w:rsid w:val="0076133C"/>
    <w:rsid w:val="00766818"/>
    <w:rsid w:val="00772DA2"/>
    <w:rsid w:val="00777DC3"/>
    <w:rsid w:val="007954FC"/>
    <w:rsid w:val="007A3A67"/>
    <w:rsid w:val="007A3D53"/>
    <w:rsid w:val="007A79BB"/>
    <w:rsid w:val="007B63F2"/>
    <w:rsid w:val="007C2493"/>
    <w:rsid w:val="007E457C"/>
    <w:rsid w:val="007F2DD5"/>
    <w:rsid w:val="007F4C1B"/>
    <w:rsid w:val="008030FB"/>
    <w:rsid w:val="00837170"/>
    <w:rsid w:val="008411F0"/>
    <w:rsid w:val="00847A52"/>
    <w:rsid w:val="00853856"/>
    <w:rsid w:val="00886F4F"/>
    <w:rsid w:val="00896CE1"/>
    <w:rsid w:val="008A2B78"/>
    <w:rsid w:val="008C17FC"/>
    <w:rsid w:val="008C3254"/>
    <w:rsid w:val="008E0615"/>
    <w:rsid w:val="008E222B"/>
    <w:rsid w:val="008F2F09"/>
    <w:rsid w:val="00916A90"/>
    <w:rsid w:val="00973201"/>
    <w:rsid w:val="00994074"/>
    <w:rsid w:val="009A387F"/>
    <w:rsid w:val="009B7226"/>
    <w:rsid w:val="009C5587"/>
    <w:rsid w:val="009D04FF"/>
    <w:rsid w:val="009D7690"/>
    <w:rsid w:val="009E5204"/>
    <w:rsid w:val="009F0855"/>
    <w:rsid w:val="00A05FFB"/>
    <w:rsid w:val="00A270D9"/>
    <w:rsid w:val="00A44061"/>
    <w:rsid w:val="00A46B62"/>
    <w:rsid w:val="00A617D8"/>
    <w:rsid w:val="00A77DC8"/>
    <w:rsid w:val="00A80974"/>
    <w:rsid w:val="00A85514"/>
    <w:rsid w:val="00A8594F"/>
    <w:rsid w:val="00A86317"/>
    <w:rsid w:val="00A9286D"/>
    <w:rsid w:val="00A92C01"/>
    <w:rsid w:val="00A979BD"/>
    <w:rsid w:val="00AB30C0"/>
    <w:rsid w:val="00AB6D60"/>
    <w:rsid w:val="00AC4051"/>
    <w:rsid w:val="00AD10AE"/>
    <w:rsid w:val="00AD29E3"/>
    <w:rsid w:val="00AF00DA"/>
    <w:rsid w:val="00AF1BC7"/>
    <w:rsid w:val="00B13B6A"/>
    <w:rsid w:val="00B309CB"/>
    <w:rsid w:val="00B554C1"/>
    <w:rsid w:val="00B6182F"/>
    <w:rsid w:val="00B94F9B"/>
    <w:rsid w:val="00BA2BBA"/>
    <w:rsid w:val="00BA5785"/>
    <w:rsid w:val="00C00F7E"/>
    <w:rsid w:val="00C059C5"/>
    <w:rsid w:val="00C25EAD"/>
    <w:rsid w:val="00C349A2"/>
    <w:rsid w:val="00C56DDB"/>
    <w:rsid w:val="00C66DD9"/>
    <w:rsid w:val="00C83531"/>
    <w:rsid w:val="00C85E23"/>
    <w:rsid w:val="00C91EEA"/>
    <w:rsid w:val="00C94A37"/>
    <w:rsid w:val="00C94D70"/>
    <w:rsid w:val="00CA7C1A"/>
    <w:rsid w:val="00CD2559"/>
    <w:rsid w:val="00CD56CE"/>
    <w:rsid w:val="00CE517B"/>
    <w:rsid w:val="00CF0659"/>
    <w:rsid w:val="00D027E6"/>
    <w:rsid w:val="00D22371"/>
    <w:rsid w:val="00D44EAA"/>
    <w:rsid w:val="00D60024"/>
    <w:rsid w:val="00D73BD4"/>
    <w:rsid w:val="00D74B82"/>
    <w:rsid w:val="00D76CA9"/>
    <w:rsid w:val="00DB6C33"/>
    <w:rsid w:val="00DC0804"/>
    <w:rsid w:val="00E01728"/>
    <w:rsid w:val="00E17755"/>
    <w:rsid w:val="00E351DC"/>
    <w:rsid w:val="00E361E5"/>
    <w:rsid w:val="00E402C1"/>
    <w:rsid w:val="00E4641B"/>
    <w:rsid w:val="00E64F3F"/>
    <w:rsid w:val="00E71132"/>
    <w:rsid w:val="00E7319D"/>
    <w:rsid w:val="00E91426"/>
    <w:rsid w:val="00EB1FF0"/>
    <w:rsid w:val="00EC7696"/>
    <w:rsid w:val="00F20752"/>
    <w:rsid w:val="00F258C9"/>
    <w:rsid w:val="00F279C6"/>
    <w:rsid w:val="00F32319"/>
    <w:rsid w:val="00F416C0"/>
    <w:rsid w:val="00F5128F"/>
    <w:rsid w:val="00F6317F"/>
    <w:rsid w:val="00F64C6A"/>
    <w:rsid w:val="00F751F0"/>
    <w:rsid w:val="00FD334F"/>
    <w:rsid w:val="00FF5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EE39"/>
  <w15:chartTrackingRefBased/>
  <w15:docId w15:val="{AC8A953F-92D6-4CB3-9E6F-F9C302FA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6E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5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C1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519</Words>
  <Characters>2960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418</cp:revision>
  <dcterms:created xsi:type="dcterms:W3CDTF">2023-09-19T03:57:00Z</dcterms:created>
  <dcterms:modified xsi:type="dcterms:W3CDTF">2023-09-20T13:53:00Z</dcterms:modified>
</cp:coreProperties>
</file>