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564" w:type="dxa"/>
        <w:jc w:val="center"/>
        <w:tblLook w:val="04A0" w:firstRow="1" w:lastRow="0" w:firstColumn="1" w:lastColumn="0" w:noHBand="0" w:noVBand="1"/>
      </w:tblPr>
      <w:tblGrid>
        <w:gridCol w:w="9564"/>
      </w:tblGrid>
      <w:tr w:rsidR="003A7A0D" w:rsidRPr="00FA4D5D" w14:paraId="1E4E4EAB" w14:textId="77777777" w:rsidTr="00F91385">
        <w:trPr>
          <w:trHeight w:val="990"/>
          <w:jc w:val="center"/>
        </w:trPr>
        <w:tc>
          <w:tcPr>
            <w:tcW w:w="956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8BE79AA" w14:textId="4B351789" w:rsidR="003A7A0D" w:rsidRPr="00FA4D5D" w:rsidRDefault="003A7A0D" w:rsidP="00F91385">
            <w:pPr>
              <w:jc w:val="center"/>
              <w:rPr>
                <w:rFonts w:ascii="맑은 고딕" w:eastAsia="맑은 고딕" w:hAnsi="맑은 고딕"/>
                <w:sz w:val="50"/>
                <w:szCs w:val="50"/>
              </w:rPr>
            </w:pPr>
            <w:r w:rsidRPr="00FA4D5D">
              <w:rPr>
                <w:rFonts w:ascii="맑은 고딕" w:eastAsia="맑은 고딕" w:hAnsi="맑은 고딕" w:hint="eastAsia"/>
                <w:sz w:val="50"/>
                <w:szCs w:val="50"/>
              </w:rPr>
              <w:t>C</w:t>
            </w:r>
            <w:r w:rsidRPr="00FA4D5D">
              <w:rPr>
                <w:rFonts w:ascii="맑은 고딕" w:eastAsia="맑은 고딕" w:hAnsi="맑은 고딕"/>
                <w:sz w:val="50"/>
                <w:szCs w:val="50"/>
              </w:rPr>
              <w:t xml:space="preserve">AE </w:t>
            </w:r>
            <w:r>
              <w:rPr>
                <w:rFonts w:ascii="맑은 고딕" w:eastAsia="맑은 고딕" w:hAnsi="맑은 고딕"/>
                <w:sz w:val="50"/>
                <w:szCs w:val="50"/>
              </w:rPr>
              <w:t xml:space="preserve">simulation </w:t>
            </w:r>
            <w:r w:rsidR="0076325F">
              <w:rPr>
                <w:rFonts w:ascii="맑은 고딕" w:eastAsia="맑은 고딕" w:hAnsi="맑은 고딕"/>
                <w:sz w:val="50"/>
                <w:szCs w:val="50"/>
              </w:rPr>
              <w:t>6</w:t>
            </w:r>
          </w:p>
        </w:tc>
      </w:tr>
    </w:tbl>
    <w:p w14:paraId="1256892F" w14:textId="2BCDF695" w:rsidR="00B951A6" w:rsidRPr="00B10650" w:rsidRDefault="003A7A0D" w:rsidP="00FF27AB">
      <w:pPr>
        <w:spacing w:before="240" w:after="0"/>
        <w:jc w:val="right"/>
      </w:pPr>
      <w:proofErr w:type="gramStart"/>
      <w:r w:rsidRPr="00B10650">
        <w:t>Date :</w:t>
      </w:r>
      <w:proofErr w:type="gramEnd"/>
      <w:r w:rsidRPr="00B10650">
        <w:t xml:space="preserve"> 2023.1</w:t>
      </w:r>
      <w:r w:rsidR="00346E55" w:rsidRPr="00B10650">
        <w:t>1.09</w:t>
      </w:r>
    </w:p>
    <w:p w14:paraId="3AEECC9F" w14:textId="0809B113" w:rsidR="003A7A0D" w:rsidRPr="00B10650" w:rsidRDefault="003A7A0D" w:rsidP="00FF27AB">
      <w:pPr>
        <w:spacing w:after="0"/>
        <w:jc w:val="right"/>
      </w:pPr>
      <w:proofErr w:type="gramStart"/>
      <w:r w:rsidRPr="00B10650">
        <w:t>ID :</w:t>
      </w:r>
      <w:proofErr w:type="gramEnd"/>
      <w:r w:rsidRPr="00B10650">
        <w:t xml:space="preserve"> 21800773</w:t>
      </w:r>
    </w:p>
    <w:p w14:paraId="47B4EEAC" w14:textId="3F0E939A" w:rsidR="003A7A0D" w:rsidRPr="00B10650" w:rsidRDefault="003A7A0D" w:rsidP="00FF27AB">
      <w:pPr>
        <w:spacing w:after="0"/>
        <w:jc w:val="right"/>
      </w:pPr>
      <w:proofErr w:type="gramStart"/>
      <w:r w:rsidRPr="00B10650">
        <w:rPr>
          <w:rFonts w:hint="eastAsia"/>
        </w:rPr>
        <w:t>S</w:t>
      </w:r>
      <w:r w:rsidRPr="00B10650">
        <w:t>ubject :</w:t>
      </w:r>
      <w:proofErr w:type="gramEnd"/>
      <w:r w:rsidRPr="00B10650">
        <w:t xml:space="preserve"> </w:t>
      </w:r>
      <w:r w:rsidR="0076325F" w:rsidRPr="00B10650">
        <w:rPr>
          <w:rFonts w:hint="eastAsia"/>
        </w:rPr>
        <w:t>T</w:t>
      </w:r>
      <w:r w:rsidR="0076325F" w:rsidRPr="00B10650">
        <w:t>urbine blade analys</w:t>
      </w:r>
      <w:r w:rsidR="00345FC6" w:rsidRPr="00B10650">
        <w:t>is</w:t>
      </w:r>
    </w:p>
    <w:p w14:paraId="306E0A4A" w14:textId="5237BF1F" w:rsidR="003A7A0D" w:rsidRPr="00B10650" w:rsidRDefault="003A7A0D" w:rsidP="00FF27AB">
      <w:pPr>
        <w:spacing w:after="0"/>
        <w:jc w:val="right"/>
      </w:pPr>
      <w:proofErr w:type="gramStart"/>
      <w:r w:rsidRPr="00B10650">
        <w:t>Name :</w:t>
      </w:r>
      <w:proofErr w:type="gramEnd"/>
      <w:r w:rsidRPr="00B10650">
        <w:t xml:space="preserve"> </w:t>
      </w:r>
      <w:proofErr w:type="spellStart"/>
      <w:r w:rsidRPr="00B10650">
        <w:t>HanMinwoong</w:t>
      </w:r>
      <w:proofErr w:type="spellEnd"/>
    </w:p>
    <w:p w14:paraId="269612BA" w14:textId="77777777" w:rsidR="008430AC" w:rsidRDefault="008430AC" w:rsidP="00FF27AB">
      <w:pPr>
        <w:spacing w:after="0"/>
        <w:jc w:val="right"/>
        <w:rPr>
          <w:b/>
          <w:bCs/>
        </w:rPr>
      </w:pPr>
    </w:p>
    <w:p w14:paraId="3C55EBB0" w14:textId="0D3EC45C" w:rsidR="00A10859" w:rsidRPr="003B18B1" w:rsidRDefault="003B18B1" w:rsidP="003B18B1">
      <w:pPr>
        <w:spacing w:after="0"/>
        <w:jc w:val="left"/>
        <w:rPr>
          <w:b/>
          <w:bCs/>
        </w:rPr>
      </w:pPr>
      <w:r w:rsidRPr="003B18B1">
        <w:rPr>
          <w:b/>
          <w:bCs/>
        </w:rPr>
        <w:t>1.</w:t>
      </w:r>
      <w:r>
        <w:rPr>
          <w:b/>
          <w:bCs/>
        </w:rPr>
        <w:t xml:space="preserve"> </w:t>
      </w:r>
      <w:r w:rsidR="00BD25DF" w:rsidRPr="003B18B1">
        <w:rPr>
          <w:b/>
          <w:bCs/>
        </w:rPr>
        <w:t xml:space="preserve">Change the material from aluminum alloy to structural steel. Explain differences in the temperature </w:t>
      </w:r>
      <w:r w:rsidR="00232A0B" w:rsidRPr="003B18B1">
        <w:rPr>
          <w:b/>
          <w:bCs/>
        </w:rPr>
        <w:t>distribution and maximum stress with values of thermal conductivity(k)</w:t>
      </w:r>
      <w:r w:rsidR="00B10650" w:rsidRPr="003B18B1">
        <w:rPr>
          <w:b/>
          <w:bCs/>
        </w:rPr>
        <w:t xml:space="preserve">, thermal expansion </w:t>
      </w:r>
      <w:r w:rsidR="00420771" w:rsidRPr="003B18B1">
        <w:rPr>
          <w:b/>
          <w:bCs/>
        </w:rPr>
        <w:t>coefficient (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B10650" w:rsidRPr="003B18B1">
        <w:rPr>
          <w:b/>
          <w:bCs/>
        </w:rPr>
        <w:t>), and elastic</w:t>
      </w:r>
      <w:r w:rsidR="00F423AE" w:rsidRPr="003B18B1">
        <w:rPr>
          <w:b/>
          <w:bCs/>
        </w:rPr>
        <w:t xml:space="preserve"> modulus(E).</w:t>
      </w:r>
    </w:p>
    <w:p w14:paraId="38961D10" w14:textId="260B59B2" w:rsidR="003B18B1" w:rsidRPr="009954E6" w:rsidRDefault="003B18B1" w:rsidP="002D2AAE">
      <w:pPr>
        <w:spacing w:before="240" w:after="0"/>
        <w:rPr>
          <w:b/>
          <w:bCs/>
        </w:rPr>
      </w:pPr>
      <w:r w:rsidRPr="009954E6">
        <w:rPr>
          <w:b/>
          <w:bCs/>
        </w:rPr>
        <w:t xml:space="preserve">Table 1. Comparison of </w:t>
      </w:r>
      <w:r w:rsidR="0087376C" w:rsidRPr="009954E6">
        <w:rPr>
          <w:b/>
          <w:bCs/>
        </w:rPr>
        <w:t xml:space="preserve">equivalent stress </w:t>
      </w:r>
      <w:r w:rsidR="008F74C0" w:rsidRPr="009954E6">
        <w:rPr>
          <w:b/>
          <w:bCs/>
        </w:rPr>
        <w:t>according to the material</w:t>
      </w:r>
    </w:p>
    <w:tbl>
      <w:tblPr>
        <w:tblStyle w:val="a3"/>
        <w:tblW w:w="9060" w:type="dxa"/>
        <w:jc w:val="center"/>
        <w:tblLook w:val="04A0" w:firstRow="1" w:lastRow="0" w:firstColumn="1" w:lastColumn="0" w:noHBand="0" w:noVBand="1"/>
      </w:tblPr>
      <w:tblGrid>
        <w:gridCol w:w="4656"/>
        <w:gridCol w:w="4446"/>
      </w:tblGrid>
      <w:tr w:rsidR="003B18B1" w14:paraId="69370AD7" w14:textId="77777777" w:rsidTr="00530C2B">
        <w:trPr>
          <w:trHeight w:val="435"/>
          <w:jc w:val="center"/>
        </w:trPr>
        <w:tc>
          <w:tcPr>
            <w:tcW w:w="4530" w:type="dxa"/>
            <w:vAlign w:val="center"/>
          </w:tcPr>
          <w:p w14:paraId="405DECA1" w14:textId="14F6555C" w:rsidR="003B18B1" w:rsidRDefault="009954E6" w:rsidP="009954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Aluminum alloy</w:t>
            </w:r>
          </w:p>
        </w:tc>
        <w:tc>
          <w:tcPr>
            <w:tcW w:w="4530" w:type="dxa"/>
            <w:vAlign w:val="center"/>
          </w:tcPr>
          <w:p w14:paraId="6E4BB3A1" w14:textId="4AA803C7" w:rsidR="003B18B1" w:rsidRDefault="009954E6" w:rsidP="009954E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tructural steel</w:t>
            </w:r>
          </w:p>
        </w:tc>
      </w:tr>
      <w:tr w:rsidR="003B18B1" w14:paraId="64EE7FEC" w14:textId="77777777" w:rsidTr="00530C2B">
        <w:trPr>
          <w:trHeight w:val="3329"/>
          <w:jc w:val="center"/>
        </w:trPr>
        <w:tc>
          <w:tcPr>
            <w:tcW w:w="4530" w:type="dxa"/>
            <w:vAlign w:val="center"/>
          </w:tcPr>
          <w:p w14:paraId="7FA7D4E9" w14:textId="3D238E94" w:rsidR="003B18B1" w:rsidRDefault="00530C2B" w:rsidP="009954E6">
            <w:pPr>
              <w:jc w:val="center"/>
              <w:rPr>
                <w:b/>
                <w:bCs/>
              </w:rPr>
            </w:pPr>
            <w:r w:rsidRPr="00530C2B">
              <w:rPr>
                <w:b/>
                <w:bCs/>
                <w:noProof/>
              </w:rPr>
              <w:drawing>
                <wp:inline distT="0" distB="0" distL="0" distR="0" wp14:anchorId="1821A759" wp14:editId="2B105619">
                  <wp:extent cx="2819182" cy="2057400"/>
                  <wp:effectExtent l="0" t="0" r="635" b="0"/>
                  <wp:docPr id="16191592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15925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87" cy="206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  <w:vAlign w:val="center"/>
          </w:tcPr>
          <w:p w14:paraId="649FE3AE" w14:textId="3D0C52BF" w:rsidR="003B18B1" w:rsidRDefault="00072435" w:rsidP="009954E6">
            <w:pPr>
              <w:jc w:val="center"/>
              <w:rPr>
                <w:b/>
                <w:bCs/>
              </w:rPr>
            </w:pPr>
            <w:r w:rsidRPr="00072435">
              <w:rPr>
                <w:b/>
                <w:bCs/>
                <w:noProof/>
              </w:rPr>
              <w:drawing>
                <wp:inline distT="0" distB="0" distL="0" distR="0" wp14:anchorId="1CCF4E78" wp14:editId="5F14D38E">
                  <wp:extent cx="2681319" cy="2056765"/>
                  <wp:effectExtent l="0" t="0" r="5080" b="635"/>
                  <wp:docPr id="160386185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86185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315" cy="2079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B43BD" w14:textId="7B45EBF2" w:rsidR="003136D2" w:rsidRDefault="00DA2AC3" w:rsidP="003136D2">
      <w:pPr>
        <w:spacing w:before="240" w:after="0"/>
        <w:ind w:firstLine="800"/>
        <w:jc w:val="left"/>
      </w:pPr>
      <w:r>
        <w:t xml:space="preserve">As can be seen in the </w:t>
      </w:r>
      <w:r w:rsidRPr="00DA2AC3">
        <w:rPr>
          <w:b/>
          <w:bCs/>
        </w:rPr>
        <w:t>Table 1</w:t>
      </w:r>
      <w:r>
        <w:t xml:space="preserve">, structural steel has higher </w:t>
      </w:r>
      <w:r w:rsidR="002307EB">
        <w:t>equivalent stress compared to the aluminum alloy</w:t>
      </w:r>
      <w:r w:rsidR="00F51AF8">
        <w:t xml:space="preserve"> when it comes to heat transfer analysis.</w:t>
      </w:r>
      <w:r w:rsidR="007A2D5D">
        <w:rPr>
          <w:rFonts w:hint="eastAsia"/>
        </w:rPr>
        <w:t xml:space="preserve"> </w:t>
      </w:r>
      <w:r w:rsidR="003136D2">
        <w:rPr>
          <w:rFonts w:hint="eastAsia"/>
        </w:rPr>
        <w:t>T</w:t>
      </w:r>
      <w:r w:rsidR="003136D2">
        <w:t xml:space="preserve">o get proper analysis, </w:t>
      </w:r>
      <w:r w:rsidR="00865827">
        <w:t xml:space="preserve">comparison </w:t>
      </w:r>
      <w:r w:rsidR="003749B4">
        <w:t xml:space="preserve">of thermal properties between structural steel and </w:t>
      </w:r>
      <w:r w:rsidR="00C16117">
        <w:t>aluminum alloy (6061-T6)</w:t>
      </w:r>
      <w:r w:rsidR="002D2AAE">
        <w:t xml:space="preserve"> </w:t>
      </w:r>
      <w:r w:rsidR="001A479D">
        <w:t>must</w:t>
      </w:r>
      <w:r w:rsidR="002D2AAE">
        <w:t xml:space="preserve"> be analyzed.</w:t>
      </w:r>
    </w:p>
    <w:p w14:paraId="6D554BF2" w14:textId="358E2A40" w:rsidR="002D2AAE" w:rsidRDefault="001A479D" w:rsidP="002D2AAE">
      <w:pPr>
        <w:spacing w:before="240" w:after="0"/>
        <w:jc w:val="left"/>
        <w:rPr>
          <w:b/>
          <w:bCs/>
        </w:rPr>
      </w:pPr>
      <w:r w:rsidRPr="001A479D">
        <w:rPr>
          <w:b/>
          <w:bCs/>
        </w:rPr>
        <w:t>Table 2. Comparison of thermal properties between structural steel and aluminum alloy</w:t>
      </w:r>
    </w:p>
    <w:p w14:paraId="1B4E512E" w14:textId="7466F8BC" w:rsidR="001A479D" w:rsidRDefault="001A479D" w:rsidP="001A479D">
      <w:pPr>
        <w:spacing w:after="0"/>
        <w:jc w:val="left"/>
      </w:pPr>
      <w:r w:rsidRPr="001A479D">
        <w:rPr>
          <w:noProof/>
        </w:rPr>
        <w:drawing>
          <wp:inline distT="0" distB="0" distL="0" distR="0" wp14:anchorId="2D6132F8" wp14:editId="13942F0F">
            <wp:extent cx="5731510" cy="789940"/>
            <wp:effectExtent l="0" t="0" r="2540" b="0"/>
            <wp:docPr id="756283896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83896" name="그림 1" descr="텍스트, 폰트, 스크린샷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5F1A" w14:textId="4A902DC3" w:rsidR="001A479D" w:rsidRPr="001D4C8D" w:rsidRDefault="00254D0E" w:rsidP="001D4C8D">
      <w:pPr>
        <w:spacing w:before="240" w:after="0"/>
        <w:jc w:val="left"/>
      </w:pPr>
      <m:oMathPara>
        <m:oMath>
          <m:r>
            <w:rPr>
              <w:rFonts w:ascii="Cambria Math" w:hAnsi="Cambria Math"/>
            </w:rPr>
            <m:t>∆L=α∙L∙∆T</m:t>
          </m:r>
        </m:oMath>
      </m:oMathPara>
    </w:p>
    <w:p w14:paraId="45E416C4" w14:textId="15AC499B" w:rsidR="001D4C8D" w:rsidRPr="000F6666" w:rsidRDefault="001D4C8D" w:rsidP="000F6666">
      <w:pPr>
        <w:spacing w:before="240" w:after="0"/>
        <w:jc w:val="left"/>
      </w:pPr>
      <m:oMathPara>
        <m:oMath>
          <m:r>
            <w:rPr>
              <w:rFonts w:ascii="Cambria Math" w:hAnsi="Cambria Math"/>
            </w:rPr>
            <m:t>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=α∙∆T</m:t>
          </m:r>
        </m:oMath>
      </m:oMathPara>
    </w:p>
    <w:p w14:paraId="5F6AAF5B" w14:textId="2B19E3CB" w:rsidR="000F6666" w:rsidRPr="00C134D6" w:rsidRDefault="000F6666" w:rsidP="000F6666">
      <w:pPr>
        <w:spacing w:before="240" w:after="0"/>
        <w:jc w:val="left"/>
      </w:pPr>
      <m:oMathPara>
        <m:oMath>
          <m:r>
            <w:rPr>
              <w:rFonts w:ascii="Cambria Math" w:hAnsi="Cambria Math"/>
            </w:rPr>
            <m:t>σ=E∙ϵ=E∙α∙∆T :thermal expansion and stress</m:t>
          </m:r>
        </m:oMath>
      </m:oMathPara>
    </w:p>
    <w:p w14:paraId="5A2650B9" w14:textId="416AE7DB" w:rsidR="00423FFE" w:rsidRDefault="00C134D6" w:rsidP="000F6666">
      <w:pPr>
        <w:spacing w:before="240" w:after="0"/>
        <w:jc w:val="left"/>
      </w:pPr>
      <w:r>
        <w:rPr>
          <w:rFonts w:hint="eastAsia"/>
        </w:rPr>
        <w:lastRenderedPageBreak/>
        <w:t>S</w:t>
      </w:r>
      <w:r>
        <w:t xml:space="preserve">tructural steel has </w:t>
      </w:r>
      <m:oMath>
        <m:r>
          <w:rPr>
            <w:rFonts w:ascii="Cambria Math" w:hAnsi="Cambria Math"/>
          </w:rPr>
          <m:t>200 [GPa]</m:t>
        </m:r>
      </m:oMath>
      <w:r>
        <w:t xml:space="preserve"> elastic modulus</w:t>
      </w:r>
      <w:r w:rsidR="001D71E6">
        <w:t>, which is abou</w:t>
      </w:r>
      <w:r w:rsidR="00907456">
        <w:t xml:space="preserve">t three times larger than that of aluminum alloy, which is </w:t>
      </w:r>
      <m:oMath>
        <m:r>
          <w:rPr>
            <w:rFonts w:ascii="Cambria Math" w:hAnsi="Cambria Math"/>
          </w:rPr>
          <m:t>70 [GPa]</m:t>
        </m:r>
      </m:oMath>
      <w:r w:rsidR="00DC0648">
        <w:t xml:space="preserve">. </w:t>
      </w:r>
      <w:r w:rsidR="008D090A">
        <w:t xml:space="preserve">And </w:t>
      </w:r>
      <w:r w:rsidR="00DA1E23">
        <w:t xml:space="preserve">thermal expansion coefficient of </w:t>
      </w:r>
      <w:r w:rsidR="005D0327">
        <w:t xml:space="preserve">aluminum alloy is </w:t>
      </w:r>
      <w:r w:rsidR="00AA1DAA">
        <w:t xml:space="preserve">higher than </w:t>
      </w:r>
      <w:r w:rsidR="003C74B5">
        <w:t xml:space="preserve">that of </w:t>
      </w:r>
      <w:r w:rsidR="00E80307">
        <w:t xml:space="preserve">structural steel, which is </w:t>
      </w:r>
      <w:r w:rsidR="00CA1A7B">
        <w:t>about twice higher</w:t>
      </w:r>
      <w:r w:rsidR="002049FE">
        <w:t xml:space="preserve"> value.</w:t>
      </w:r>
      <w:r w:rsidR="00D401F0">
        <w:t xml:space="preserve"> That means that </w:t>
      </w:r>
      <w:r w:rsidR="0003714C">
        <w:t xml:space="preserve">in the same thermal condition, </w:t>
      </w:r>
      <w:r w:rsidR="00965BCF">
        <w:t xml:space="preserve">structural steel has higher thermal stress </w:t>
      </w:r>
      <w:r w:rsidR="00A343D4">
        <w:t xml:space="preserve">than </w:t>
      </w:r>
      <w:r w:rsidR="004A0B91">
        <w:t>aluminum alloy.</w:t>
      </w:r>
      <w:r w:rsidR="00423FFE">
        <w:rPr>
          <w:rFonts w:hint="eastAsia"/>
        </w:rPr>
        <w:t xml:space="preserve"> </w:t>
      </w:r>
      <w:r w:rsidR="000113B6" w:rsidRPr="000113B6">
        <w:t>And, in terms of</w:t>
      </w:r>
      <w:r w:rsidR="000113B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∆L</m:t>
        </m:r>
      </m:oMath>
      <w:r w:rsidR="000113B6" w:rsidRPr="000113B6">
        <w:t xml:space="preserve">, under the same length and thermal conditions, a material with a larger thermal expansion coefficient will have a larger strain. As can be seen in </w:t>
      </w:r>
      <w:r w:rsidR="000113B6" w:rsidRPr="00840340">
        <w:rPr>
          <w:b/>
          <w:bCs/>
        </w:rPr>
        <w:t>Table 3</w:t>
      </w:r>
      <w:r w:rsidR="000113B6" w:rsidRPr="000113B6">
        <w:t>, aluminum alloy has greater length deformation.</w:t>
      </w:r>
    </w:p>
    <w:p w14:paraId="2CAC480A" w14:textId="6F58D2D1" w:rsidR="00840340" w:rsidRPr="009954E6" w:rsidRDefault="00840340" w:rsidP="00840340">
      <w:pPr>
        <w:spacing w:before="240" w:after="0"/>
        <w:rPr>
          <w:b/>
          <w:bCs/>
        </w:rPr>
      </w:pPr>
      <w:r w:rsidRPr="009954E6">
        <w:rPr>
          <w:b/>
          <w:bCs/>
        </w:rPr>
        <w:t xml:space="preserve">Table </w:t>
      </w:r>
      <w:r w:rsidR="001F1BA1">
        <w:rPr>
          <w:b/>
          <w:bCs/>
        </w:rPr>
        <w:t>3</w:t>
      </w:r>
      <w:r w:rsidRPr="009954E6">
        <w:rPr>
          <w:b/>
          <w:bCs/>
        </w:rPr>
        <w:t xml:space="preserve">. Comparison of </w:t>
      </w:r>
      <w:r w:rsidR="00EF3749">
        <w:rPr>
          <w:b/>
          <w:bCs/>
        </w:rPr>
        <w:t xml:space="preserve">total </w:t>
      </w:r>
      <w:r>
        <w:rPr>
          <w:b/>
          <w:bCs/>
        </w:rPr>
        <w:t>deformation</w:t>
      </w:r>
      <w:r w:rsidRPr="009954E6">
        <w:rPr>
          <w:b/>
          <w:bCs/>
        </w:rPr>
        <w:t xml:space="preserve"> according to the material</w:t>
      </w:r>
    </w:p>
    <w:tbl>
      <w:tblPr>
        <w:tblStyle w:val="a3"/>
        <w:tblW w:w="9060" w:type="dxa"/>
        <w:jc w:val="center"/>
        <w:tblLook w:val="04A0" w:firstRow="1" w:lastRow="0" w:firstColumn="1" w:lastColumn="0" w:noHBand="0" w:noVBand="1"/>
      </w:tblPr>
      <w:tblGrid>
        <w:gridCol w:w="4788"/>
        <w:gridCol w:w="4776"/>
      </w:tblGrid>
      <w:tr w:rsidR="00840340" w14:paraId="4B6A8414" w14:textId="77777777" w:rsidTr="00891209">
        <w:trPr>
          <w:trHeight w:val="435"/>
          <w:jc w:val="center"/>
        </w:trPr>
        <w:tc>
          <w:tcPr>
            <w:tcW w:w="4530" w:type="dxa"/>
            <w:vAlign w:val="center"/>
          </w:tcPr>
          <w:p w14:paraId="68547BDA" w14:textId="77777777" w:rsidR="00840340" w:rsidRDefault="00840340" w:rsidP="008912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Aluminum alloy</w:t>
            </w:r>
          </w:p>
        </w:tc>
        <w:tc>
          <w:tcPr>
            <w:tcW w:w="4530" w:type="dxa"/>
            <w:vAlign w:val="center"/>
          </w:tcPr>
          <w:p w14:paraId="0C203A55" w14:textId="77777777" w:rsidR="00840340" w:rsidRDefault="00840340" w:rsidP="0089120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tructural steel</w:t>
            </w:r>
          </w:p>
        </w:tc>
      </w:tr>
      <w:tr w:rsidR="00840340" w14:paraId="05F5140C" w14:textId="77777777" w:rsidTr="00891209">
        <w:trPr>
          <w:trHeight w:val="3329"/>
          <w:jc w:val="center"/>
        </w:trPr>
        <w:tc>
          <w:tcPr>
            <w:tcW w:w="4530" w:type="dxa"/>
            <w:vAlign w:val="center"/>
          </w:tcPr>
          <w:p w14:paraId="5059CBC1" w14:textId="5FC2A2CA" w:rsidR="00840340" w:rsidRDefault="000C0EBF" w:rsidP="00891209">
            <w:pPr>
              <w:jc w:val="center"/>
              <w:rPr>
                <w:b/>
                <w:bCs/>
              </w:rPr>
            </w:pPr>
            <w:r w:rsidRPr="000C0EBF">
              <w:rPr>
                <w:b/>
                <w:bCs/>
                <w:noProof/>
              </w:rPr>
              <w:drawing>
                <wp:inline distT="0" distB="0" distL="0" distR="0" wp14:anchorId="48EC10D3" wp14:editId="25F2BBE7">
                  <wp:extent cx="2903518" cy="2057070"/>
                  <wp:effectExtent l="0" t="0" r="0" b="635"/>
                  <wp:docPr id="5993152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152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836" cy="2065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  <w:vAlign w:val="center"/>
          </w:tcPr>
          <w:p w14:paraId="1FEA98D0" w14:textId="17C916A2" w:rsidR="00840340" w:rsidRDefault="000C0EBF" w:rsidP="00891209">
            <w:pPr>
              <w:jc w:val="center"/>
              <w:rPr>
                <w:b/>
                <w:bCs/>
              </w:rPr>
            </w:pPr>
            <w:r w:rsidRPr="000C0EBF">
              <w:rPr>
                <w:b/>
                <w:bCs/>
                <w:noProof/>
              </w:rPr>
              <w:drawing>
                <wp:inline distT="0" distB="0" distL="0" distR="0" wp14:anchorId="1875FA21" wp14:editId="7EC9C105">
                  <wp:extent cx="2890495" cy="2064639"/>
                  <wp:effectExtent l="0" t="0" r="5715" b="0"/>
                  <wp:docPr id="13159575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575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565" cy="2069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B7D8D" w14:textId="77777777" w:rsidR="00840340" w:rsidRDefault="00840340" w:rsidP="000F6666">
      <w:pPr>
        <w:spacing w:before="240" w:after="0"/>
        <w:jc w:val="left"/>
      </w:pPr>
    </w:p>
    <w:p w14:paraId="11C4E9B9" w14:textId="1D0DC6A6" w:rsidR="00840340" w:rsidRDefault="00521F4F" w:rsidP="000F6666">
      <w:pPr>
        <w:spacing w:before="240" w:after="0"/>
        <w:jc w:val="left"/>
        <w:rPr>
          <w:b/>
          <w:bCs/>
        </w:rPr>
      </w:pPr>
      <w:r>
        <w:rPr>
          <w:b/>
          <w:bCs/>
        </w:rPr>
        <w:t xml:space="preserve">2. </w:t>
      </w:r>
      <w:r w:rsidR="007156FA">
        <w:rPr>
          <w:b/>
          <w:bCs/>
        </w:rPr>
        <w:t xml:space="preserve">Try a transient heat transfer (initial temperature of </w:t>
      </w:r>
      <m:oMath>
        <m:r>
          <m:rPr>
            <m:sty m:val="bi"/>
          </m:rPr>
          <w:rPr>
            <w:rFonts w:ascii="Cambria Math" w:hAnsi="Cambria Math"/>
          </w:rPr>
          <m:t>22℃</m:t>
        </m:r>
      </m:oMath>
      <w:r w:rsidR="007156FA">
        <w:rPr>
          <w:b/>
          <w:bCs/>
        </w:rPr>
        <w:t>)</w:t>
      </w:r>
      <w:r w:rsidR="00324F3E">
        <w:rPr>
          <w:b/>
          <w:bCs/>
        </w:rPr>
        <w:t xml:space="preserve"> and transient structural analysis. </w:t>
      </w:r>
      <w:r w:rsidR="00C812C5">
        <w:rPr>
          <w:b/>
          <w:bCs/>
        </w:rPr>
        <w:t>Discuss on the difference between the steady and transient analysis.</w:t>
      </w:r>
    </w:p>
    <w:p w14:paraId="507FA8E7" w14:textId="67FE6B35" w:rsidR="00F72364" w:rsidRDefault="00AF6572" w:rsidP="000F6666">
      <w:pPr>
        <w:spacing w:before="240" w:after="0"/>
        <w:jc w:val="left"/>
      </w:pPr>
      <w:r>
        <w:tab/>
        <w:t xml:space="preserve">In </w:t>
      </w:r>
      <w:r>
        <w:rPr>
          <w:rFonts w:hint="eastAsia"/>
        </w:rPr>
        <w:t>the</w:t>
      </w:r>
      <w:r>
        <w:t xml:space="preserve"> </w:t>
      </w:r>
      <w:r w:rsidR="00897D20">
        <w:rPr>
          <w:rFonts w:hint="eastAsia"/>
        </w:rPr>
        <w:t>tra</w:t>
      </w:r>
      <w:r w:rsidR="00897D20">
        <w:t xml:space="preserve">nsient heat thermal, </w:t>
      </w:r>
      <w:r w:rsidR="00787633">
        <w:t>the result show</w:t>
      </w:r>
      <w:r w:rsidR="00FB3FBC">
        <w:t>s</w:t>
      </w:r>
      <w:r w:rsidR="00787633">
        <w:t xml:space="preserve"> that </w:t>
      </w:r>
      <w:r w:rsidR="006C7DBA">
        <w:t xml:space="preserve">it takes about only </w:t>
      </w:r>
      <m:oMath>
        <m:r>
          <w:rPr>
            <w:rFonts w:ascii="Cambria Math" w:hAnsi="Cambria Math"/>
          </w:rPr>
          <m:t>1 [sec]</m:t>
        </m:r>
      </m:oMath>
      <w:r w:rsidR="006C7DBA">
        <w:rPr>
          <w:rFonts w:hint="eastAsia"/>
        </w:rPr>
        <w:t xml:space="preserve"> </w:t>
      </w:r>
      <w:r w:rsidR="006C7DBA">
        <w:t xml:space="preserve">for </w:t>
      </w:r>
      <w:r w:rsidR="00DD3CD6">
        <w:t xml:space="preserve">reach to the </w:t>
      </w:r>
      <w:r w:rsidR="005A1C81">
        <w:t>steady state</w:t>
      </w:r>
      <w:r w:rsidR="000F6C55">
        <w:t xml:space="preserve"> of equivalent thermal stress.</w:t>
      </w:r>
      <w:r w:rsidR="00956243">
        <w:t xml:space="preserve"> </w:t>
      </w:r>
      <w:r w:rsidR="00C025A2">
        <w:t xml:space="preserve">As same with steady thermal condition, </w:t>
      </w:r>
      <w:r w:rsidR="004E434A">
        <w:t xml:space="preserve">each </w:t>
      </w:r>
      <w:r w:rsidR="00776C84">
        <w:t xml:space="preserve">side of the blade </w:t>
      </w:r>
      <w:r w:rsidR="00825AA0">
        <w:t xml:space="preserve">was set with frictionless support. </w:t>
      </w:r>
      <w:r w:rsidR="00276750">
        <w:t>And the result is as follows:</w:t>
      </w:r>
    </w:p>
    <w:p w14:paraId="29C87065" w14:textId="7C68E367" w:rsidR="00276750" w:rsidRDefault="00276750" w:rsidP="00276750">
      <w:pPr>
        <w:spacing w:before="240" w:after="0"/>
        <w:jc w:val="center"/>
      </w:pPr>
      <w:r w:rsidRPr="00276750">
        <w:drawing>
          <wp:inline distT="0" distB="0" distL="0" distR="0" wp14:anchorId="5EE8DCA7" wp14:editId="76E13681">
            <wp:extent cx="2959100" cy="1746805"/>
            <wp:effectExtent l="0" t="0" r="0" b="6350"/>
            <wp:docPr id="761621078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21078" name="그림 1" descr="텍스트, 스크린샷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918" cy="175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46AE" w14:textId="25B5A95E" w:rsidR="00276750" w:rsidRDefault="00276750" w:rsidP="00276750">
      <w:pPr>
        <w:spacing w:after="0"/>
        <w:jc w:val="center"/>
        <w:rPr>
          <w:b/>
          <w:bCs/>
        </w:rPr>
      </w:pPr>
      <w:r w:rsidRPr="00276750">
        <w:rPr>
          <w:b/>
          <w:bCs/>
        </w:rPr>
        <w:t xml:space="preserve">Figure 1. </w:t>
      </w:r>
      <w:r>
        <w:rPr>
          <w:b/>
          <w:bCs/>
        </w:rPr>
        <w:t xml:space="preserve">Equivalent stress </w:t>
      </w:r>
      <w:r w:rsidR="005A472F">
        <w:rPr>
          <w:b/>
          <w:bCs/>
        </w:rPr>
        <w:t>in transient heat thermal condition (</w:t>
      </w:r>
      <w:r w:rsidR="002C3684">
        <w:rPr>
          <w:b/>
          <w:bCs/>
        </w:rPr>
        <w:t>steady state</w:t>
      </w:r>
      <w:r w:rsidR="005A472F">
        <w:rPr>
          <w:b/>
          <w:bCs/>
        </w:rPr>
        <w:t>)</w:t>
      </w:r>
    </w:p>
    <w:p w14:paraId="371E1DB9" w14:textId="21192D2E" w:rsidR="003F649D" w:rsidRDefault="002C3684" w:rsidP="002C3684">
      <w:pPr>
        <w:spacing w:after="0"/>
        <w:jc w:val="left"/>
      </w:pPr>
      <w:r w:rsidRPr="002C3684">
        <w:rPr>
          <w:b/>
          <w:bCs/>
        </w:rPr>
        <w:lastRenderedPageBreak/>
        <w:t>Figure 1</w:t>
      </w:r>
      <w:r>
        <w:rPr>
          <w:b/>
          <w:bCs/>
        </w:rPr>
        <w:t xml:space="preserve"> </w:t>
      </w:r>
      <w:r>
        <w:t xml:space="preserve">shows that </w:t>
      </w:r>
      <w:r w:rsidR="00D90BE9">
        <w:t>final equivalent stress</w:t>
      </w:r>
      <w:r w:rsidR="00AA7CD0">
        <w:t xml:space="preserve"> with transient heat thermal con</w:t>
      </w:r>
      <w:r w:rsidR="00BD2AAD">
        <w:t>dition</w:t>
      </w:r>
      <w:r w:rsidR="00D90BE9">
        <w:t>, which is the equivalent stress in the steady state</w:t>
      </w:r>
      <w:r w:rsidR="002F6461">
        <w:t xml:space="preserve">, </w:t>
      </w:r>
      <w:r w:rsidR="003D390B">
        <w:t xml:space="preserve">is equal to that </w:t>
      </w:r>
      <w:r w:rsidR="00AE5CE6">
        <w:t>with</w:t>
      </w:r>
      <w:r w:rsidR="003D390B">
        <w:t xml:space="preserve"> </w:t>
      </w:r>
      <w:r w:rsidR="00A36D6B">
        <w:t xml:space="preserve">steady thermal condition. </w:t>
      </w:r>
      <w:r w:rsidR="00015094">
        <w:t xml:space="preserve">However, </w:t>
      </w:r>
      <w:r w:rsidR="002A3288">
        <w:t xml:space="preserve">in the </w:t>
      </w:r>
      <w:r w:rsidR="00062CE0">
        <w:t xml:space="preserve">transient condition, </w:t>
      </w:r>
      <w:r w:rsidR="00661647">
        <w:t xml:space="preserve">we are interested in the change of </w:t>
      </w:r>
      <w:r w:rsidR="0062329D">
        <w:t>equivalent stress.</w:t>
      </w:r>
      <w:r w:rsidR="003F649D">
        <w:t xml:space="preserve"> The result with tabular data is as follows:</w:t>
      </w:r>
    </w:p>
    <w:p w14:paraId="5FF57DFD" w14:textId="04A45293" w:rsidR="00C3702D" w:rsidRDefault="00C3702D" w:rsidP="00C3702D">
      <w:pPr>
        <w:spacing w:before="240" w:after="0"/>
        <w:jc w:val="center"/>
      </w:pPr>
      <w:r w:rsidRPr="00C3702D">
        <w:drawing>
          <wp:inline distT="0" distB="0" distL="0" distR="0" wp14:anchorId="2F008E2C" wp14:editId="16CE0969">
            <wp:extent cx="5384800" cy="1344709"/>
            <wp:effectExtent l="0" t="0" r="6350" b="8255"/>
            <wp:docPr id="1692116201" name="그림 1" descr="라인, 그래프, 도표, 경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16201" name="그림 1" descr="라인, 그래프, 도표, 경사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699" cy="135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AAE8" w14:textId="7F0DF6AF" w:rsidR="00C3702D" w:rsidRDefault="00C3702D" w:rsidP="00C3702D">
      <w:pPr>
        <w:spacing w:after="0"/>
        <w:jc w:val="center"/>
        <w:rPr>
          <w:b/>
          <w:bCs/>
        </w:rPr>
      </w:pPr>
      <w:r w:rsidRPr="00C3702D">
        <w:rPr>
          <w:b/>
          <w:bCs/>
        </w:rPr>
        <w:t>Figure 2. Transient heat: temperature result</w:t>
      </w:r>
    </w:p>
    <w:p w14:paraId="41B13F89" w14:textId="2B8776DF" w:rsidR="00C3702D" w:rsidRDefault="00C3702D" w:rsidP="00C3702D">
      <w:pPr>
        <w:spacing w:before="240" w:after="0"/>
        <w:jc w:val="center"/>
        <w:rPr>
          <w:b/>
          <w:bCs/>
        </w:rPr>
      </w:pPr>
      <w:r w:rsidRPr="00C3702D">
        <w:rPr>
          <w:b/>
          <w:bCs/>
        </w:rPr>
        <w:drawing>
          <wp:inline distT="0" distB="0" distL="0" distR="0" wp14:anchorId="06E80243" wp14:editId="07124633">
            <wp:extent cx="2844800" cy="2593171"/>
            <wp:effectExtent l="0" t="0" r="0" b="0"/>
            <wp:docPr id="1374141753" name="그림 1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41753" name="그림 1" descr="텍스트, 스크린샷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2172" cy="259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6CD1" w14:textId="1531D807" w:rsidR="00C3702D" w:rsidRPr="00C3702D" w:rsidRDefault="00C3702D" w:rsidP="006F254A">
      <w:pPr>
        <w:spacing w:after="0"/>
        <w:jc w:val="center"/>
        <w:rPr>
          <w:rFonts w:hint="eastAsia"/>
          <w:b/>
          <w:bCs/>
        </w:rPr>
      </w:pPr>
      <w:r>
        <w:rPr>
          <w:b/>
          <w:bCs/>
        </w:rPr>
        <w:t xml:space="preserve">Figure 3. </w:t>
      </w:r>
      <w:r w:rsidR="006F254A">
        <w:rPr>
          <w:b/>
          <w:bCs/>
        </w:rPr>
        <w:t>Detailed tabular data</w:t>
      </w:r>
    </w:p>
    <w:sectPr w:rsidR="00C3702D" w:rsidRPr="00C370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3C6"/>
    <w:multiLevelType w:val="hybridMultilevel"/>
    <w:tmpl w:val="8EACDB58"/>
    <w:lvl w:ilvl="0" w:tplc="141CBC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6D82460"/>
    <w:multiLevelType w:val="hybridMultilevel"/>
    <w:tmpl w:val="8EA2411E"/>
    <w:lvl w:ilvl="0" w:tplc="E430C27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06E2F8A"/>
    <w:multiLevelType w:val="hybridMultilevel"/>
    <w:tmpl w:val="AAA4DFB8"/>
    <w:lvl w:ilvl="0" w:tplc="0B12F48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FE02980"/>
    <w:multiLevelType w:val="hybridMultilevel"/>
    <w:tmpl w:val="CE10EF98"/>
    <w:lvl w:ilvl="0" w:tplc="50EA71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3DC044D"/>
    <w:multiLevelType w:val="hybridMultilevel"/>
    <w:tmpl w:val="BC2EA8AA"/>
    <w:lvl w:ilvl="0" w:tplc="8CA40E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A1421FF"/>
    <w:multiLevelType w:val="hybridMultilevel"/>
    <w:tmpl w:val="6C72EE54"/>
    <w:lvl w:ilvl="0" w:tplc="DA0ED3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92229139">
    <w:abstractNumId w:val="0"/>
  </w:num>
  <w:num w:numId="2" w16cid:durableId="1719233297">
    <w:abstractNumId w:val="4"/>
  </w:num>
  <w:num w:numId="3" w16cid:durableId="2023123274">
    <w:abstractNumId w:val="2"/>
  </w:num>
  <w:num w:numId="4" w16cid:durableId="490829834">
    <w:abstractNumId w:val="1"/>
  </w:num>
  <w:num w:numId="5" w16cid:durableId="1402757027">
    <w:abstractNumId w:val="3"/>
  </w:num>
  <w:num w:numId="6" w16cid:durableId="15785195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0D"/>
    <w:rsid w:val="000113B6"/>
    <w:rsid w:val="00015094"/>
    <w:rsid w:val="0003714C"/>
    <w:rsid w:val="00050581"/>
    <w:rsid w:val="00062CE0"/>
    <w:rsid w:val="00072435"/>
    <w:rsid w:val="000C0EBF"/>
    <w:rsid w:val="000C37CB"/>
    <w:rsid w:val="000F6666"/>
    <w:rsid w:val="000F6C55"/>
    <w:rsid w:val="00132116"/>
    <w:rsid w:val="00184EBD"/>
    <w:rsid w:val="00196871"/>
    <w:rsid w:val="001A095E"/>
    <w:rsid w:val="001A2B99"/>
    <w:rsid w:val="001A479D"/>
    <w:rsid w:val="001B1D2E"/>
    <w:rsid w:val="001D4C8D"/>
    <w:rsid w:val="001D71E6"/>
    <w:rsid w:val="001F1BA1"/>
    <w:rsid w:val="002049FE"/>
    <w:rsid w:val="0021186E"/>
    <w:rsid w:val="002307EB"/>
    <w:rsid w:val="00232A0B"/>
    <w:rsid w:val="00254D0E"/>
    <w:rsid w:val="00261DE6"/>
    <w:rsid w:val="00276750"/>
    <w:rsid w:val="00290E09"/>
    <w:rsid w:val="00297D13"/>
    <w:rsid w:val="002A3288"/>
    <w:rsid w:val="002C3684"/>
    <w:rsid w:val="002D2922"/>
    <w:rsid w:val="002D2AAE"/>
    <w:rsid w:val="002F0A09"/>
    <w:rsid w:val="002F6461"/>
    <w:rsid w:val="003136D2"/>
    <w:rsid w:val="00324F3E"/>
    <w:rsid w:val="00330887"/>
    <w:rsid w:val="00345FC6"/>
    <w:rsid w:val="00346E55"/>
    <w:rsid w:val="00363FED"/>
    <w:rsid w:val="00371109"/>
    <w:rsid w:val="003749B4"/>
    <w:rsid w:val="00390E9A"/>
    <w:rsid w:val="003A7A0D"/>
    <w:rsid w:val="003B18B1"/>
    <w:rsid w:val="003C74B5"/>
    <w:rsid w:val="003D390B"/>
    <w:rsid w:val="003F649D"/>
    <w:rsid w:val="00410EC0"/>
    <w:rsid w:val="00420771"/>
    <w:rsid w:val="00423FFE"/>
    <w:rsid w:val="00453827"/>
    <w:rsid w:val="004A0B91"/>
    <w:rsid w:val="004B7BFD"/>
    <w:rsid w:val="004C15DF"/>
    <w:rsid w:val="004C5D23"/>
    <w:rsid w:val="004E434A"/>
    <w:rsid w:val="00516EA0"/>
    <w:rsid w:val="00521F4F"/>
    <w:rsid w:val="00530C2B"/>
    <w:rsid w:val="005438CC"/>
    <w:rsid w:val="005531BC"/>
    <w:rsid w:val="00557AD1"/>
    <w:rsid w:val="00570667"/>
    <w:rsid w:val="005A1C81"/>
    <w:rsid w:val="005A472F"/>
    <w:rsid w:val="005B10C4"/>
    <w:rsid w:val="005D0327"/>
    <w:rsid w:val="0062329D"/>
    <w:rsid w:val="006303D5"/>
    <w:rsid w:val="00642D8F"/>
    <w:rsid w:val="00643484"/>
    <w:rsid w:val="00661647"/>
    <w:rsid w:val="00675969"/>
    <w:rsid w:val="00687250"/>
    <w:rsid w:val="00697FBB"/>
    <w:rsid w:val="006C3792"/>
    <w:rsid w:val="006C7DBA"/>
    <w:rsid w:val="006F254A"/>
    <w:rsid w:val="007156FA"/>
    <w:rsid w:val="0076325F"/>
    <w:rsid w:val="00764E68"/>
    <w:rsid w:val="00776C84"/>
    <w:rsid w:val="00786453"/>
    <w:rsid w:val="00787633"/>
    <w:rsid w:val="007A2D5D"/>
    <w:rsid w:val="00825AA0"/>
    <w:rsid w:val="008402B6"/>
    <w:rsid w:val="00840340"/>
    <w:rsid w:val="008430AC"/>
    <w:rsid w:val="00857130"/>
    <w:rsid w:val="00865827"/>
    <w:rsid w:val="0087376C"/>
    <w:rsid w:val="00897D20"/>
    <w:rsid w:val="008B01E9"/>
    <w:rsid w:val="008D090A"/>
    <w:rsid w:val="008F74C0"/>
    <w:rsid w:val="00907456"/>
    <w:rsid w:val="00956243"/>
    <w:rsid w:val="00965BCF"/>
    <w:rsid w:val="009954E6"/>
    <w:rsid w:val="0099572E"/>
    <w:rsid w:val="009A443A"/>
    <w:rsid w:val="009C18B2"/>
    <w:rsid w:val="009E6053"/>
    <w:rsid w:val="00A10859"/>
    <w:rsid w:val="00A343D4"/>
    <w:rsid w:val="00A36D6B"/>
    <w:rsid w:val="00A5651F"/>
    <w:rsid w:val="00AA1DAA"/>
    <w:rsid w:val="00AA7CD0"/>
    <w:rsid w:val="00AE44EF"/>
    <w:rsid w:val="00AE5CE6"/>
    <w:rsid w:val="00AF6572"/>
    <w:rsid w:val="00B039D2"/>
    <w:rsid w:val="00B10650"/>
    <w:rsid w:val="00B15A01"/>
    <w:rsid w:val="00B43569"/>
    <w:rsid w:val="00B951A6"/>
    <w:rsid w:val="00BD25DF"/>
    <w:rsid w:val="00BD2AAD"/>
    <w:rsid w:val="00C025A2"/>
    <w:rsid w:val="00C134D6"/>
    <w:rsid w:val="00C16117"/>
    <w:rsid w:val="00C3702D"/>
    <w:rsid w:val="00C55478"/>
    <w:rsid w:val="00C812C5"/>
    <w:rsid w:val="00CA1A7B"/>
    <w:rsid w:val="00D401F0"/>
    <w:rsid w:val="00D90BE9"/>
    <w:rsid w:val="00D97BE2"/>
    <w:rsid w:val="00DA1E23"/>
    <w:rsid w:val="00DA2AC3"/>
    <w:rsid w:val="00DC0648"/>
    <w:rsid w:val="00DD3CD6"/>
    <w:rsid w:val="00E2676F"/>
    <w:rsid w:val="00E33CE0"/>
    <w:rsid w:val="00E80307"/>
    <w:rsid w:val="00ED7369"/>
    <w:rsid w:val="00EF3749"/>
    <w:rsid w:val="00F423AE"/>
    <w:rsid w:val="00F51AF8"/>
    <w:rsid w:val="00F57C48"/>
    <w:rsid w:val="00F72364"/>
    <w:rsid w:val="00FB3FBC"/>
    <w:rsid w:val="00FD3173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82A7"/>
  <w15:chartTrackingRefBased/>
  <w15:docId w15:val="{08F0AB2E-3CA9-4B53-B805-4E00A87E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A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7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0859"/>
    <w:pPr>
      <w:ind w:leftChars="400" w:left="800"/>
    </w:pPr>
  </w:style>
  <w:style w:type="character" w:styleId="a5">
    <w:name w:val="Placeholder Text"/>
    <w:basedOn w:val="a0"/>
    <w:uiPriority w:val="99"/>
    <w:semiHidden/>
    <w:rsid w:val="00184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Minung Han</dc:creator>
  <cp:keywords/>
  <dc:description/>
  <cp:lastModifiedBy>Minung Han</cp:lastModifiedBy>
  <cp:revision>256</cp:revision>
  <cp:lastPrinted>2023-11-06T13:53:00Z</cp:lastPrinted>
  <dcterms:created xsi:type="dcterms:W3CDTF">2023-10-23T02:27:00Z</dcterms:created>
  <dcterms:modified xsi:type="dcterms:W3CDTF">2023-11-06T13:58:00Z</dcterms:modified>
</cp:coreProperties>
</file>