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C03EF" w14:textId="09FEC05A" w:rsidR="004A3FFC" w:rsidRPr="004A3FFC" w:rsidRDefault="004A3FFC">
      <w:pPr>
        <w:rPr>
          <w:rFonts w:ascii="Times New Roman" w:hAnsi="Times New Roman" w:cs="Times New Roman"/>
          <w:sz w:val="24"/>
          <w:szCs w:val="24"/>
        </w:rPr>
      </w:pPr>
      <w:r w:rsidRPr="004A3FFC">
        <w:rPr>
          <w:rFonts w:ascii="Times New Roman" w:hAnsi="Times New Roman" w:cs="Times New Roman"/>
          <w:sz w:val="24"/>
          <w:szCs w:val="24"/>
        </w:rPr>
        <w:t>(a)(b)</w:t>
      </w:r>
      <w:bookmarkStart w:id="0" w:name="_GoBack"/>
      <w:bookmarkEnd w:id="0"/>
    </w:p>
    <w:p w14:paraId="1B886AA5" w14:textId="19DE3F5C" w:rsidR="004A3FFC" w:rsidRPr="004A3FFC" w:rsidRDefault="004A3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A3FFC">
        <w:rPr>
          <w:rFonts w:ascii="Times New Roman" w:hAnsi="Times New Roman" w:cs="Times New Roman"/>
          <w:sz w:val="24"/>
          <w:szCs w:val="24"/>
        </w:rPr>
        <w:t xml:space="preserve">The SD is stable no matter how the NSIM changes, while The SE goes sown as NSIM increases. </w:t>
      </w:r>
    </w:p>
    <w:p w14:paraId="714921A4" w14:textId="0EC6ED59" w:rsidR="004A3FFC" w:rsidRPr="004A3FFC" w:rsidRDefault="004A3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A3FFC">
        <w:rPr>
          <w:rFonts w:ascii="Times New Roman" w:hAnsi="Times New Roman" w:cs="Times New Roman"/>
          <w:sz w:val="24"/>
          <w:szCs w:val="24"/>
        </w:rPr>
        <w:t xml:space="preserve">This indicates that the accuracy of MC has linear relationship with the square root of stimulation. </w:t>
      </w:r>
    </w:p>
    <w:p w14:paraId="1B06536C" w14:textId="5CBB17DF" w:rsidR="004A3FFC" w:rsidRDefault="004A3FFC"/>
    <w:p w14:paraId="108FA45A" w14:textId="71A0B81B" w:rsidR="004A3FFC" w:rsidRDefault="004A3FFC"/>
    <w:p w14:paraId="54DBDFAF" w14:textId="0945C5E1" w:rsidR="004A3FFC" w:rsidRDefault="004A3FFC"/>
    <w:sectPr w:rsidR="004A3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2A6E7" w14:textId="77777777" w:rsidR="00A616E8" w:rsidRDefault="00A616E8" w:rsidP="004A3FFC">
      <w:r>
        <w:separator/>
      </w:r>
    </w:p>
  </w:endnote>
  <w:endnote w:type="continuationSeparator" w:id="0">
    <w:p w14:paraId="6BD52149" w14:textId="77777777" w:rsidR="00A616E8" w:rsidRDefault="00A616E8" w:rsidP="004A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230F1" w14:textId="77777777" w:rsidR="00A616E8" w:rsidRDefault="00A616E8" w:rsidP="004A3FFC">
      <w:r>
        <w:separator/>
      </w:r>
    </w:p>
  </w:footnote>
  <w:footnote w:type="continuationSeparator" w:id="0">
    <w:p w14:paraId="1B55FE1B" w14:textId="77777777" w:rsidR="00A616E8" w:rsidRDefault="00A616E8" w:rsidP="004A3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2s7S0NDAwtjS1MDNR0lEKTi0uzszPAykwrAUAz39MRSwAAAA="/>
  </w:docVars>
  <w:rsids>
    <w:rsidRoot w:val="00C907E5"/>
    <w:rsid w:val="004A3FFC"/>
    <w:rsid w:val="009423D1"/>
    <w:rsid w:val="009973EE"/>
    <w:rsid w:val="00A407F0"/>
    <w:rsid w:val="00A616E8"/>
    <w:rsid w:val="00C907E5"/>
    <w:rsid w:val="00F344EB"/>
    <w:rsid w:val="00FC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82941"/>
  <w15:chartTrackingRefBased/>
  <w15:docId w15:val="{73DE05F0-4B6D-44B6-8BB1-3678663D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FF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4A3FFC"/>
  </w:style>
  <w:style w:type="paragraph" w:styleId="a5">
    <w:name w:val="footer"/>
    <w:basedOn w:val="a"/>
    <w:link w:val="a6"/>
    <w:uiPriority w:val="99"/>
    <w:unhideWhenUsed/>
    <w:rsid w:val="004A3FF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4A3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宋</dc:creator>
  <cp:keywords/>
  <dc:description/>
  <cp:lastModifiedBy>涵 宋</cp:lastModifiedBy>
  <cp:revision>2</cp:revision>
  <dcterms:created xsi:type="dcterms:W3CDTF">2020-01-01T16:28:00Z</dcterms:created>
  <dcterms:modified xsi:type="dcterms:W3CDTF">2020-01-01T16:33:00Z</dcterms:modified>
</cp:coreProperties>
</file>