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43"/>
        <w:gridCol w:w="2029"/>
      </w:tblGrid>
      <w:tr>
        <w:tc>
          <w:tcPr>
            <w:tcW w:type="dxa" w:w="7043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p>
            <w:pPr>
              <w:spacing w:after="200"/>
            </w:pPr>
            <w:r>
              <w:drawing>
                <wp:inline distT="0" distB="0" distL="0" distR="0">
                  <wp:extent cx="1238250" cy="4667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rFonts w:ascii="Nunito" w:cs="Nunito" w:eastAsia="Nunito" w:hAnsi="Nunito"/>
                <w:b/>
                <w:bCs/>
                <w:color w:val="1A0050"/>
                <w:sz w:val="42"/>
                <w:szCs w:val="42"/>
              </w:rPr>
              <w:t xml:space="preserve">Onboarding checklist nového zaměstnance</w:t>
            </w:r>
          </w:p>
          <w:p>
            <w:pPr>
              <w:spacing w:after="0"/>
            </w:pPr>
            <w:r>
              <w:rPr>
                <w:rFonts w:ascii="Poppins" w:cs="Poppins" w:eastAsia="Poppins" w:hAnsi="Poppins"/>
                <w:color w:val="6E6580"/>
                <w:sz w:val="19"/>
                <w:szCs w:val="19"/>
              </w:rPr>
              <w:t xml:space="preserve">Přehled úkolů pro hladký nástup – od přípravy před prvním dnem až po konec zkušební doby (90 dní). Zaškrtněte splněné položky, dokument volně upravujte podle potřeby vaší role a oddělení.</w:t>
            </w:r>
          </w:p>
        </w:tc>
        <w:tc>
          <w:tcPr>
            <w:tcW w:type="dxa" w:w="2029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028700" cy="1828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8700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trHeight w:val="100" w:hRule="exact"/>
        </w:trPr>
        <w:tc>
          <w:tcPr>
            <w:tcW w:type="dxa" w:w="1296"/>
            <w:tcBorders>
              <w:top w:val="none"/>
              <w:left w:val="none"/>
              <w:bottom w:val="none"/>
              <w:right w:val="none"/>
            </w:tcBorders>
            <w:shd w:fill="E602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</w:p>
        </w:tc>
        <w:tc>
          <w:tcPr>
            <w:tcW w:type="dxa" w:w="1296"/>
            <w:tcBorders>
              <w:top w:val="none"/>
              <w:left w:val="none"/>
              <w:bottom w:val="none"/>
              <w:right w:val="none"/>
            </w:tcBorders>
            <w:shd w:fill="9D46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</w:p>
        </w:tc>
        <w:tc>
          <w:tcPr>
            <w:tcW w:type="dxa" w:w="1296"/>
            <w:tcBorders>
              <w:top w:val="none"/>
              <w:left w:val="none"/>
              <w:bottom w:val="none"/>
              <w:right w:val="none"/>
            </w:tcBorders>
            <w:shd w:fill="6200E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</w:p>
        </w:tc>
        <w:tc>
          <w:tcPr>
            <w:tcW w:type="dxa" w:w="1296"/>
            <w:tcBorders>
              <w:top w:val="none"/>
              <w:left w:val="none"/>
              <w:bottom w:val="none"/>
              <w:right w:val="none"/>
            </w:tcBorders>
            <w:shd w:fill="3660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</w:p>
        </w:tc>
        <w:tc>
          <w:tcPr>
            <w:tcW w:type="dxa" w:w="1296"/>
            <w:tcBorders>
              <w:top w:val="none"/>
              <w:left w:val="none"/>
              <w:bottom w:val="none"/>
              <w:right w:val="none"/>
            </w:tcBorders>
            <w:shd w:fill="00B4B4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</w:p>
        </w:tc>
        <w:tc>
          <w:tcPr>
            <w:tcW w:type="dxa" w:w="1296"/>
            <w:tcBorders>
              <w:top w:val="none"/>
              <w:left w:val="none"/>
              <w:bottom w:val="none"/>
              <w:right w:val="none"/>
            </w:tcBorders>
            <w:shd w:fill="1DB87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</w:p>
        </w:tc>
        <w:tc>
          <w:tcPr>
            <w:tcW w:type="dxa" w:w="1296"/>
            <w:tcBorders>
              <w:top w:val="none"/>
              <w:left w:val="none"/>
              <w:bottom w:val="none"/>
              <w:right w:val="none"/>
            </w:tcBorders>
            <w:shd w:fill="FFCD0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</w:p>
        </w:tc>
      </w:tr>
    </w:tbl>
    <w:p>
      <w:pPr>
        <w:spacing w:after="0" w:before="240"/>
      </w:pP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6"/>
        <w:gridCol w:w="4536"/>
      </w:tblGrid>
      <w:tr>
        <w:tc>
          <w:tcPr>
            <w:tcW w:type="dxa" w:w="4536"/>
            <w:tcBorders>
              <w:top w:val="none"/>
              <w:left w:val="none"/>
              <w:bottom w:val="single" w:color="6200EA" w:sz="6"/>
              <w:right w:val="none"/>
            </w:tcBorders>
            <w:shd w:fill="F5F3FF" w:val="clear"/>
            <w:tcMar>
              <w:top w:type="dxa" w:w="90"/>
              <w:left w:type="dxa" w:w="120"/>
              <w:bottom w:type="dxa" w:w="90"/>
              <w:right w:type="dxa" w:w="200"/>
            </w:tcMar>
          </w:tcPr>
          <w:p>
            <w:r>
              <w:rPr>
                <w:rFonts w:ascii="Poppins" w:cs="Poppins" w:eastAsia="Poppins" w:hAnsi="Poppins"/>
                <w:color w:val="1A0050"/>
                <w:sz w:val="19"/>
                <w:szCs w:val="19"/>
              </w:rPr>
              <w:t xml:space="preserve">Jméno a příjmení zaměstnance:</w:t>
            </w:r>
            <w:r>
              <w:t xml:space="preserve">  </w:t>
            </w:r>
          </w:p>
        </w:tc>
        <w:tc>
          <w:tcPr>
            <w:tcW w:type="dxa" w:w="4536"/>
            <w:tcBorders>
              <w:top w:val="none"/>
              <w:left w:val="none"/>
              <w:bottom w:val="single" w:color="6200EA" w:sz="6"/>
              <w:right w:val="none"/>
            </w:tcBorders>
            <w:shd w:fill="F5F3FF" w:val="clear"/>
            <w:tcMar>
              <w:top w:type="dxa" w:w="90"/>
              <w:left w:type="dxa" w:w="120"/>
              <w:bottom w:type="dxa" w:w="90"/>
              <w:right w:type="dxa" w:w="200"/>
            </w:tcMar>
          </w:tcPr>
          <w:p>
            <w:r>
              <w:rPr>
                <w:rFonts w:ascii="Poppins" w:cs="Poppins" w:eastAsia="Poppins" w:hAnsi="Poppins"/>
                <w:color w:val="1A0050"/>
                <w:sz w:val="19"/>
                <w:szCs w:val="19"/>
              </w:rPr>
              <w:t xml:space="preserve">Pracovní pozice:</w:t>
            </w:r>
            <w:r>
              <w:t xml:space="preserve">  </w:t>
            </w:r>
          </w:p>
        </w:tc>
      </w:tr>
      <w:tr>
        <w:tc>
          <w:tcPr>
            <w:tcW w:type="dxa" w:w="4536"/>
            <w:tcBorders>
              <w:top w:val="none"/>
              <w:left w:val="none"/>
              <w:bottom w:val="single" w:color="6200EA" w:sz="6"/>
              <w:right w:val="none"/>
            </w:tcBorders>
            <w:shd w:fill="F5F3FF" w:val="clear"/>
            <w:tcMar>
              <w:top w:type="dxa" w:w="90"/>
              <w:left w:type="dxa" w:w="120"/>
              <w:bottom w:type="dxa" w:w="90"/>
              <w:right w:type="dxa" w:w="200"/>
            </w:tcMar>
          </w:tcPr>
          <w:p>
            <w:r>
              <w:rPr>
                <w:rFonts w:ascii="Poppins" w:cs="Poppins" w:eastAsia="Poppins" w:hAnsi="Poppins"/>
                <w:color w:val="1A0050"/>
                <w:sz w:val="19"/>
                <w:szCs w:val="19"/>
              </w:rPr>
              <w:t xml:space="preserve">Datum nástupu:</w:t>
            </w:r>
            <w:r>
              <w:t xml:space="preserve">  </w:t>
            </w:r>
          </w:p>
        </w:tc>
        <w:tc>
          <w:tcPr>
            <w:tcW w:type="dxa" w:w="4536"/>
            <w:tcBorders>
              <w:top w:val="none"/>
              <w:left w:val="none"/>
              <w:bottom w:val="single" w:color="6200EA" w:sz="6"/>
              <w:right w:val="none"/>
            </w:tcBorders>
            <w:shd w:fill="F5F3FF" w:val="clear"/>
            <w:tcMar>
              <w:top w:type="dxa" w:w="90"/>
              <w:left w:type="dxa" w:w="120"/>
              <w:bottom w:type="dxa" w:w="90"/>
              <w:right w:type="dxa" w:w="200"/>
            </w:tcMar>
          </w:tcPr>
          <w:p>
            <w:r>
              <w:rPr>
                <w:rFonts w:ascii="Poppins" w:cs="Poppins" w:eastAsia="Poppins" w:hAnsi="Poppins"/>
                <w:color w:val="1A0050"/>
                <w:sz w:val="19"/>
                <w:szCs w:val="19"/>
              </w:rPr>
              <w:t xml:space="preserve">Oddělení:</w:t>
            </w:r>
            <w:r>
              <w:t xml:space="preserve">  </w:t>
            </w:r>
          </w:p>
        </w:tc>
      </w:tr>
      <w:tr>
        <w:tc>
          <w:tcPr>
            <w:tcW w:type="dxa" w:w="4536"/>
            <w:tcBorders>
              <w:top w:val="none"/>
              <w:left w:val="none"/>
              <w:bottom w:val="single" w:color="6200EA" w:sz="6"/>
              <w:right w:val="none"/>
            </w:tcBorders>
            <w:shd w:fill="F5F3FF" w:val="clear"/>
            <w:tcMar>
              <w:top w:type="dxa" w:w="90"/>
              <w:left w:type="dxa" w:w="120"/>
              <w:bottom w:type="dxa" w:w="90"/>
              <w:right w:type="dxa" w:w="200"/>
            </w:tcMar>
          </w:tcPr>
          <w:p>
            <w:r>
              <w:rPr>
                <w:rFonts w:ascii="Poppins" w:cs="Poppins" w:eastAsia="Poppins" w:hAnsi="Poppins"/>
                <w:color w:val="1A0050"/>
                <w:sz w:val="19"/>
                <w:szCs w:val="19"/>
              </w:rPr>
              <w:t xml:space="preserve">Nadřízený / manažer:</w:t>
            </w:r>
            <w:r>
              <w:t xml:space="preserve">  </w:t>
            </w:r>
          </w:p>
        </w:tc>
        <w:tc>
          <w:tcPr>
            <w:tcW w:type="dxa" w:w="4536"/>
            <w:tcBorders>
              <w:top w:val="none"/>
              <w:left w:val="none"/>
              <w:bottom w:val="single" w:color="6200EA" w:sz="6"/>
              <w:right w:val="none"/>
            </w:tcBorders>
            <w:shd w:fill="F5F3FF" w:val="clear"/>
            <w:tcMar>
              <w:top w:type="dxa" w:w="90"/>
              <w:left w:type="dxa" w:w="120"/>
              <w:bottom w:type="dxa" w:w="90"/>
              <w:right w:type="dxa" w:w="200"/>
            </w:tcMar>
          </w:tcPr>
          <w:p>
            <w:r>
              <w:rPr>
                <w:rFonts w:ascii="Poppins" w:cs="Poppins" w:eastAsia="Poppins" w:hAnsi="Poppins"/>
                <w:color w:val="1A0050"/>
                <w:sz w:val="19"/>
                <w:szCs w:val="19"/>
              </w:rPr>
              <w:t xml:space="preserve">Mentor / buddy:</w:t>
            </w:r>
            <w:r>
              <w:t xml:space="preserve">  </w:t>
            </w:r>
          </w:p>
        </w:tc>
      </w:tr>
    </w:tbl>
    <w:p>
      <w:pPr>
        <w:keepNext/>
        <w:keepLines/>
        <w:shd w:fill="E602FF" w:val="clear"/>
        <w:spacing w:after="40" w:before="380"/>
      </w:pPr>
      <w:r>
        <w:rPr>
          <w:rFonts w:ascii="Nunito" w:cs="Nunito" w:eastAsia="Nunito" w:hAnsi="Nunito"/>
          <w:b/>
          <w:bCs/>
          <w:color w:val="FFFFFF"/>
          <w:sz w:val="28"/>
          <w:szCs w:val="28"/>
        </w:rPr>
        <w:t xml:space="preserve">  01  –  Před nástupem (Pre-boarding)</w:t>
      </w:r>
    </w:p>
    <w:p>
      <w:pPr>
        <w:keepNext/>
        <w:spacing w:after="160"/>
      </w:pPr>
      <w:r>
        <w:rPr>
          <w:rFonts w:ascii="Poppins" w:cs="Poppins" w:eastAsia="Poppins" w:hAnsi="Poppins"/>
          <w:i/>
          <w:iCs/>
          <w:color w:val="6E6580"/>
          <w:sz w:val="19"/>
          <w:szCs w:val="19"/>
        </w:rPr>
        <w:t xml:space="preserve">Od podpisu smlouvy do prvního pracovního dne — odpovídá HR, IT a nadřízený</w:t>
      </w:r>
    </w:p>
    <w:p>
      <w:pPr>
        <w:keepNext/>
        <w:spacing w:after="90" w:before="200"/>
      </w:pPr>
      <w:r>
        <w:rPr>
          <w:rFonts w:ascii="Nunito" w:cs="Nunito" w:eastAsia="Nunito" w:hAnsi="Nunito"/>
          <w:b/>
          <w:bCs/>
          <w:color w:val="FFCD00"/>
          <w:sz w:val="21"/>
          <w:szCs w:val="21"/>
        </w:rPr>
        <w:t xml:space="preserve">▎ </w:t>
      </w:r>
      <w:r>
        <w:rPr>
          <w:rFonts w:ascii="Nunito" w:cs="Nunito" w:eastAsia="Nunito" w:hAnsi="Nunito"/>
          <w:b/>
          <w:bCs/>
          <w:color w:val="1A0050"/>
          <w:sz w:val="21"/>
          <w:szCs w:val="21"/>
        </w:rPr>
        <w:t xml:space="preserve">Administrativa a právní náležitosti</w:t>
      </w:r>
    </w:p>
    <w:p>
      <w:pPr>
        <w:spacing w:after="130"/>
        <w:ind w:left="220"/>
      </w:pPr>
      <w:sdt>
        <w:sdtPr>
          <w14:checkbox>
            <w14:checked w14:val="0"/>
            <w14:checkedState w14:val="2612" w14:font="DejaVu Sans"/>
            <w14:uncheckedState w14:val="2610" w14:font="DejaVu Sans"/>
          </w14:checkbox>
        </w:sdtPr>
        <w:sdtContent>
          <w:r>
            <w:sym w:char="2610" w:font="DejaVu Sans"/>
          </w:r>
        </w:sdtContent>
      </w:sdt>
      <w:r>
        <w:rPr>
          <w:rFonts w:ascii="Poppins" w:cs="Poppins" w:eastAsia="Poppins" w:hAnsi="Poppins"/>
          <w:color w:val="1A0050"/>
          <w:sz w:val="21"/>
          <w:szCs w:val="21"/>
        </w:rPr>
        <w:t xml:space="preserve">  Potvrdit se zaměstnancem přesné datum, čas a místo nástupu</w:t>
      </w:r>
    </w:p>
    <w:p>
      <w:pPr>
        <w:spacing w:after="130"/>
        <w:ind w:left="220"/>
      </w:pPr>
      <w:sdt>
        <w:sdtPr>
          <w14:checkbox>
            <w14:checked w14:val="0"/>
            <w14:checkedState w14:val="2612" w14:font="DejaVu Sans"/>
            <w14:uncheckedState w14:val="2610" w14:font="DejaVu Sans"/>
          </w14:checkbox>
        </w:sdtPr>
        <w:sdtContent>
          <w:r>
            <w:sym w:char="2610" w:font="DejaVu Sans"/>
          </w:r>
        </w:sdtContent>
      </w:sdt>
      <w:r>
        <w:rPr>
          <w:rFonts w:ascii="Poppins" w:cs="Poppins" w:eastAsia="Poppins" w:hAnsi="Poppins"/>
          <w:color w:val="1A0050"/>
          <w:sz w:val="21"/>
          <w:szCs w:val="21"/>
        </w:rPr>
        <w:t xml:space="preserve">  Připravit a nechat podepsat pracovní smlouvu (nejpozději v den nástupu)</w:t>
      </w:r>
    </w:p>
    <w:p>
      <w:pPr>
        <w:spacing w:after="130"/>
        <w:ind w:left="220"/>
      </w:pPr>
      <w:sdt>
        <w:sdtPr>
          <w14:checkbox>
            <w14:checked w14:val="0"/>
            <w14:checkedState w14:val="2612" w14:font="DejaVu Sans"/>
            <w14:uncheckedState w14:val="2610" w14:font="DejaVu Sans"/>
          </w14:checkbox>
        </w:sdtPr>
        <w:sdtContent>
          <w:r>
            <w:sym w:char="2610" w:font="DejaVu Sans"/>
          </w:r>
        </w:sdtContent>
      </w:sdt>
      <w:r>
        <w:rPr>
          <w:rFonts w:ascii="Poppins" w:cs="Poppins" w:eastAsia="Poppins" w:hAnsi="Poppins"/>
          <w:color w:val="1A0050"/>
          <w:sz w:val="21"/>
          <w:szCs w:val="21"/>
        </w:rPr>
        <w:t xml:space="preserve">  Zajistit mzdový výměr a Prohlášení poplatníka daně</w:t>
      </w:r>
    </w:p>
    <w:p>
      <w:pPr>
        <w:spacing w:after="130"/>
        <w:ind w:left="220"/>
      </w:pPr>
      <w:sdt>
        <w:sdtPr>
          <w14:checkbox>
            <w14:checked w14:val="0"/>
            <w14:checkedState w14:val="2612" w14:font="DejaVu Sans"/>
            <w14:uncheckedState w14:val="2610" w14:font="DejaVu Sans"/>
          </w14:checkbox>
        </w:sdtPr>
        <w:sdtContent>
          <w:r>
            <w:sym w:char="2610" w:font="DejaVu Sans"/>
          </w:r>
        </w:sdtContent>
      </w:sdt>
      <w:r>
        <w:rPr>
          <w:rFonts w:ascii="Poppins" w:cs="Poppins" w:eastAsia="Poppins" w:hAnsi="Poppins"/>
          <w:color w:val="1A0050"/>
          <w:sz w:val="21"/>
          <w:szCs w:val="21"/>
        </w:rPr>
        <w:t xml:space="preserve">  Zajistit souhlasy GDPR a interní formuláře</w:t>
      </w:r>
    </w:p>
    <w:p>
      <w:pPr>
        <w:spacing w:after="130"/>
        <w:ind w:left="220"/>
      </w:pPr>
      <w:sdt>
        <w:sdtPr>
          <w14:checkbox>
            <w14:checked w14:val="0"/>
            <w14:checkedState w14:val="2612" w14:font="DejaVu Sans"/>
            <w14:uncheckedState w14:val="2610" w14:font="DejaVu Sans"/>
          </w14:checkbox>
        </w:sdtPr>
        <w:sdtContent>
          <w:r>
            <w:sym w:char="2610" w:font="DejaVu Sans"/>
          </w:r>
        </w:sdtContent>
      </w:sdt>
      <w:r>
        <w:rPr>
          <w:rFonts w:ascii="Poppins" w:cs="Poppins" w:eastAsia="Poppins" w:hAnsi="Poppins"/>
          <w:color w:val="1A0050"/>
          <w:sz w:val="21"/>
          <w:szCs w:val="21"/>
        </w:rPr>
        <w:t xml:space="preserve">  Nahlásit zaměstnance na zdravotní pojišťovnu a OSSZ</w:t>
      </w:r>
    </w:p>
    <w:p>
      <w:pPr>
        <w:spacing w:after="130"/>
        <w:ind w:left="220"/>
      </w:pPr>
      <w:sdt>
        <w:sdtPr>
          <w14:checkbox>
            <w14:checked w14:val="0"/>
            <w14:checkedState w14:val="2612" w14:font="DejaVu Sans"/>
            <w14:uncheckedState w14:val="2610" w14:font="DejaVu Sans"/>
          </w14:checkbox>
        </w:sdtPr>
        <w:sdtContent>
          <w:r>
            <w:sym w:char="2610" w:font="DejaVu Sans"/>
          </w:r>
        </w:sdtContent>
      </w:sdt>
      <w:r>
        <w:rPr>
          <w:rFonts w:ascii="Poppins" w:cs="Poppins" w:eastAsia="Poppins" w:hAnsi="Poppins"/>
          <w:color w:val="1A0050"/>
          <w:sz w:val="21"/>
          <w:szCs w:val="21"/>
        </w:rPr>
        <w:t xml:space="preserve">  Zaslat uvítací e-mail s instrukcemi (kdy a kam přijít, co si přinést, dress code)</w:t>
      </w:r>
    </w:p>
    <w:p>
      <w:pPr>
        <w:spacing w:after="130"/>
        <w:ind w:left="220"/>
      </w:pPr>
      <w:sdt>
        <w:sdtPr>
          <w14:checkbox>
            <w14:checked w14:val="0"/>
            <w14:checkedState w14:val="2612" w14:font="DejaVu Sans"/>
            <w14:uncheckedState w14:val="2610" w14:font="DejaVu Sans"/>
          </w14:checkbox>
        </w:sdtPr>
        <w:sdtContent>
          <w:r>
            <w:sym w:char="2610" w:font="DejaVu Sans"/>
          </w:r>
        </w:sdtContent>
      </w:sdt>
      <w:r>
        <w:rPr>
          <w:rFonts w:ascii="Poppins" w:cs="Poppins" w:eastAsia="Poppins" w:hAnsi="Poppins"/>
          <w:color w:val="1A0050"/>
          <w:sz w:val="21"/>
          <w:szCs w:val="21"/>
        </w:rPr>
        <w:t xml:space="preserve">  Poslat novému zaměstnanci krátký osobní dotazník</w:t>
      </w:r>
    </w:p>
    <w:p>
      <w:pPr>
        <w:keepNext/>
        <w:spacing w:after="90" w:before="200"/>
      </w:pPr>
      <w:r>
        <w:rPr>
          <w:rFonts w:ascii="Nunito" w:cs="Nunito" w:eastAsia="Nunito" w:hAnsi="Nunito"/>
          <w:b/>
          <w:bCs/>
          <w:color w:val="FFCD00"/>
          <w:sz w:val="21"/>
          <w:szCs w:val="21"/>
        </w:rPr>
        <w:t xml:space="preserve">▎ </w:t>
      </w:r>
      <w:r>
        <w:rPr>
          <w:rFonts w:ascii="Nunito" w:cs="Nunito" w:eastAsia="Nunito" w:hAnsi="Nunito"/>
          <w:b/>
          <w:bCs/>
          <w:color w:val="1A0050"/>
          <w:sz w:val="21"/>
          <w:szCs w:val="21"/>
        </w:rPr>
        <w:t xml:space="preserve">IT, přístupy a vybavení</w:t>
      </w:r>
    </w:p>
    <w:p>
      <w:pPr>
        <w:spacing w:after="130"/>
        <w:ind w:left="220"/>
      </w:pPr>
      <w:sdt>
        <w:sdtPr>
          <w14:checkbox>
            <w14:checked w14:val="0"/>
            <w14:checkedState w14:val="2612" w14:font="DejaVu Sans"/>
            <w14:uncheckedState w14:val="2610" w14:font="DejaVu Sans"/>
          </w14:checkbox>
        </w:sdtPr>
        <w:sdtContent>
          <w:r>
            <w:sym w:char="2610" w:font="DejaVu Sans"/>
          </w:r>
        </w:sdtContent>
      </w:sdt>
      <w:r>
        <w:rPr>
          <w:rFonts w:ascii="Poppins" w:cs="Poppins" w:eastAsia="Poppins" w:hAnsi="Poppins"/>
          <w:color w:val="1A0050"/>
          <w:sz w:val="21"/>
          <w:szCs w:val="21"/>
        </w:rPr>
        <w:t xml:space="preserve">  Založit e-mailový účet a uživatelské přístupy do systémů</w:t>
      </w:r>
    </w:p>
    <w:p>
      <w:pPr>
        <w:spacing w:after="130"/>
        <w:ind w:left="220"/>
      </w:pPr>
      <w:sdt>
        <w:sdtPr>
          <w14:checkbox>
            <w14:checked w14:val="0"/>
            <w14:checkedState w14:val="2612" w14:font="DejaVu Sans"/>
            <w14:uncheckedState w14:val="2610" w14:font="DejaVu Sans"/>
          </w14:checkbox>
        </w:sdtPr>
        <w:sdtContent>
          <w:r>
            <w:sym w:char="2610" w:font="DejaVu Sans"/>
          </w:r>
        </w:sdtContent>
      </w:sdt>
      <w:r>
        <w:rPr>
          <w:rFonts w:ascii="Poppins" w:cs="Poppins" w:eastAsia="Poppins" w:hAnsi="Poppins"/>
          <w:color w:val="1A0050"/>
          <w:sz w:val="21"/>
          <w:szCs w:val="21"/>
        </w:rPr>
        <w:t xml:space="preserve">  Připravit notebook / telefon, nabíječky, sluchátka, monitor, dokovací stanici</w:t>
      </w:r>
    </w:p>
    <w:p>
      <w:pPr>
        <w:spacing w:after="130"/>
        <w:ind w:left="220"/>
      </w:pPr>
      <w:sdt>
        <w:sdtPr>
          <w14:checkbox>
            <w14:checked w14:val="0"/>
            <w14:checkedState w14:val="2612" w14:font="DejaVu Sans"/>
            <w14:uncheckedState w14:val="2610" w14:font="DejaVu Sans"/>
          </w14:checkbox>
        </w:sdtPr>
        <w:sdtContent>
          <w:r>
            <w:sym w:char="2610" w:font="DejaVu Sans"/>
          </w:r>
        </w:sdtContent>
      </w:sdt>
      <w:r>
        <w:rPr>
          <w:rFonts w:ascii="Poppins" w:cs="Poppins" w:eastAsia="Poppins" w:hAnsi="Poppins"/>
          <w:color w:val="1A0050"/>
          <w:sz w:val="21"/>
          <w:szCs w:val="21"/>
        </w:rPr>
        <w:t xml:space="preserve">  Nastavit přístupová oprávnění (VPN, sdílené složky, interní aplikace)</w:t>
      </w:r>
    </w:p>
    <w:p>
      <w:pPr>
        <w:spacing w:after="130"/>
        <w:ind w:left="220"/>
      </w:pPr>
      <w:sdt>
        <w:sdtPr>
          <w14:checkbox>
            <w14:checked w14:val="0"/>
            <w14:checkedState w14:val="2612" w14:font="DejaVu Sans"/>
            <w14:uncheckedState w14:val="2610" w14:font="DejaVu Sans"/>
          </w14:checkbox>
        </w:sdtPr>
        <w:sdtContent>
          <w:r>
            <w:sym w:char="2610" w:font="DejaVu Sans"/>
          </w:r>
        </w:sdtContent>
      </w:sdt>
      <w:r>
        <w:rPr>
          <w:rFonts w:ascii="Poppins" w:cs="Poppins" w:eastAsia="Poppins" w:hAnsi="Poppins"/>
          <w:color w:val="1A0050"/>
          <w:sz w:val="21"/>
          <w:szCs w:val="21"/>
        </w:rPr>
        <w:t xml:space="preserve">  Připravit přístupovou kartu / klíče do budovy</w:t>
      </w:r>
    </w:p>
    <w:p>
      <w:pPr>
        <w:spacing w:after="130"/>
        <w:ind w:left="220"/>
      </w:pPr>
      <w:sdt>
        <w:sdtPr>
          <w14:checkbox>
            <w14:checked w14:val="0"/>
            <w14:checkedState w14:val="2612" w14:font="DejaVu Sans"/>
            <w14:uncheckedState w14:val="2610" w14:font="DejaVu Sans"/>
          </w14:checkbox>
        </w:sdtPr>
        <w:sdtContent>
          <w:r>
            <w:sym w:char="2610" w:font="DejaVu Sans"/>
          </w:r>
        </w:sdtContent>
      </w:sdt>
      <w:r>
        <w:rPr>
          <w:rFonts w:ascii="Poppins" w:cs="Poppins" w:eastAsia="Poppins" w:hAnsi="Poppins"/>
          <w:color w:val="1A0050"/>
          <w:sz w:val="21"/>
          <w:szCs w:val="21"/>
        </w:rPr>
        <w:t xml:space="preserve">  Připravit pracovní místo, kancelářské potřeby a ochranné pomůcky (dle pozice)</w:t>
      </w:r>
    </w:p>
    <w:p>
      <w:pPr>
        <w:keepNext/>
        <w:spacing w:after="90" w:before="200"/>
      </w:pPr>
      <w:r>
        <w:rPr>
          <w:rFonts w:ascii="Nunito" w:cs="Nunito" w:eastAsia="Nunito" w:hAnsi="Nunito"/>
          <w:b/>
          <w:bCs/>
          <w:color w:val="FFCD00"/>
          <w:sz w:val="21"/>
          <w:szCs w:val="21"/>
        </w:rPr>
        <w:t xml:space="preserve">▎ </w:t>
      </w:r>
      <w:r>
        <w:rPr>
          <w:rFonts w:ascii="Nunito" w:cs="Nunito" w:eastAsia="Nunito" w:hAnsi="Nunito"/>
          <w:b/>
          <w:bCs/>
          <w:color w:val="1A0050"/>
          <w:sz w:val="21"/>
          <w:szCs w:val="21"/>
        </w:rPr>
        <w:t xml:space="preserve">Lidé a plán adaptace</w:t>
      </w:r>
    </w:p>
    <w:p>
      <w:pPr>
        <w:spacing w:after="130"/>
        <w:ind w:left="220"/>
      </w:pPr>
      <w:sdt>
        <w:sdtPr>
          <w14:checkbox>
            <w14:checked w14:val="0"/>
            <w14:checkedState w14:val="2612" w14:font="DejaVu Sans"/>
            <w14:uncheckedState w14:val="2610" w14:font="DejaVu Sans"/>
          </w14:checkbox>
        </w:sdtPr>
        <w:sdtContent>
          <w:r>
            <w:sym w:char="2610" w:font="DejaVu Sans"/>
          </w:r>
        </w:sdtContent>
      </w:sdt>
      <w:r>
        <w:rPr>
          <w:rFonts w:ascii="Poppins" w:cs="Poppins" w:eastAsia="Poppins" w:hAnsi="Poppins"/>
          <w:color w:val="1A0050"/>
          <w:sz w:val="21"/>
          <w:szCs w:val="21"/>
        </w:rPr>
        <w:t xml:space="preserve">  Přidělit nováčkovi mentora nebo buddyho</w:t>
      </w:r>
    </w:p>
    <w:p>
      <w:pPr>
        <w:spacing w:after="130"/>
        <w:ind w:left="220"/>
      </w:pPr>
      <w:sdt>
        <w:sdtPr>
          <w14:checkbox>
            <w14:checked w14:val="0"/>
            <w14:checkedState w14:val="2612" w14:font="DejaVu Sans"/>
            <w14:uncheckedState w14:val="2610" w14:font="DejaVu Sans"/>
          </w14:checkbox>
        </w:sdtPr>
        <w:sdtContent>
          <w:r>
            <w:sym w:char="2610" w:font="DejaVu Sans"/>
          </w:r>
        </w:sdtContent>
      </w:sdt>
      <w:r>
        <w:rPr>
          <w:rFonts w:ascii="Poppins" w:cs="Poppins" w:eastAsia="Poppins" w:hAnsi="Poppins"/>
          <w:color w:val="1A0050"/>
          <w:sz w:val="21"/>
          <w:szCs w:val="21"/>
        </w:rPr>
        <w:t xml:space="preserve">  Informovat tým o nástupu nového kolegy</w:t>
      </w:r>
    </w:p>
    <w:p>
      <w:pPr>
        <w:spacing w:after="130"/>
        <w:ind w:left="220"/>
      </w:pPr>
      <w:sdt>
        <w:sdtPr>
          <w14:checkbox>
            <w14:checked w14:val="0"/>
            <w14:checkedState w14:val="2612" w14:font="DejaVu Sans"/>
            <w14:uncheckedState w14:val="2610" w14:font="DejaVu Sans"/>
          </w14:checkbox>
        </w:sdtPr>
        <w:sdtContent>
          <w:r>
            <w:sym w:char="2610" w:font="DejaVu Sans"/>
          </w:r>
        </w:sdtContent>
      </w:sdt>
      <w:r>
        <w:rPr>
          <w:rFonts w:ascii="Poppins" w:cs="Poppins" w:eastAsia="Poppins" w:hAnsi="Poppins"/>
          <w:color w:val="1A0050"/>
          <w:sz w:val="21"/>
          <w:szCs w:val="21"/>
        </w:rPr>
        <w:t xml:space="preserve">  Naplánovat povinná školení (BOZP, PO, GDPR, kybernetická bezpečnost)</w:t>
      </w:r>
    </w:p>
    <w:p>
      <w:pPr>
        <w:spacing w:after="130"/>
        <w:ind w:left="220"/>
      </w:pPr>
      <w:sdt>
        <w:sdtPr>
          <w14:checkbox>
            <w14:checked w14:val="0"/>
            <w14:checkedState w14:val="2612" w14:font="DejaVu Sans"/>
            <w14:uncheckedState w14:val="2610" w14:font="DejaVu Sans"/>
          </w14:checkbox>
        </w:sdtPr>
        <w:sdtContent>
          <w:r>
            <w:sym w:char="2610" w:font="DejaVu Sans"/>
          </w:r>
        </w:sdtContent>
      </w:sdt>
      <w:r>
        <w:rPr>
          <w:rFonts w:ascii="Poppins" w:cs="Poppins" w:eastAsia="Poppins" w:hAnsi="Poppins"/>
          <w:color w:val="1A0050"/>
          <w:sz w:val="21"/>
          <w:szCs w:val="21"/>
        </w:rPr>
        <w:t xml:space="preserve">  Sestavit adaptační plán na prvních 30–60–90 dní</w:t>
      </w:r>
    </w:p>
    <w:p>
      <w:pPr>
        <w:spacing w:after="130"/>
        <w:ind w:left="220"/>
      </w:pPr>
      <w:sdt>
        <w:sdtPr>
          <w14:checkbox>
            <w14:checked w14:val="0"/>
            <w14:checkedState w14:val="2612" w14:font="DejaVu Sans"/>
            <w14:uncheckedState w14:val="2610" w14:font="DejaVu Sans"/>
          </w14:checkbox>
        </w:sdtPr>
        <w:sdtContent>
          <w:r>
            <w:sym w:char="2610" w:font="DejaVu Sans"/>
          </w:r>
        </w:sdtContent>
      </w:sdt>
      <w:r>
        <w:rPr>
          <w:rFonts w:ascii="Poppins" w:cs="Poppins" w:eastAsia="Poppins" w:hAnsi="Poppins"/>
          <w:color w:val="1A0050"/>
          <w:sz w:val="21"/>
          <w:szCs w:val="21"/>
        </w:rPr>
        <w:t xml:space="preserve">  Připravit seznam směrnic relevantních pro danou pozici</w:t>
      </w:r>
    </w:p>
    <w:p>
      <w:pPr>
        <w:keepNext/>
        <w:keepLines/>
        <w:shd w:fill="9D46FF" w:val="clear"/>
        <w:spacing w:after="40" w:before="380"/>
      </w:pPr>
      <w:r>
        <w:rPr>
          <w:rFonts w:ascii="Nunito" w:cs="Nunito" w:eastAsia="Nunito" w:hAnsi="Nunito"/>
          <w:b/>
          <w:bCs/>
          <w:color w:val="FFFFFF"/>
          <w:sz w:val="28"/>
          <w:szCs w:val="28"/>
        </w:rPr>
        <w:t xml:space="preserve">  02  –  První den</w:t>
      </w:r>
    </w:p>
    <w:p>
      <w:pPr>
        <w:keepNext/>
        <w:spacing w:after="160"/>
      </w:pPr>
      <w:r>
        <w:rPr>
          <w:rFonts w:ascii="Poppins" w:cs="Poppins" w:eastAsia="Poppins" w:hAnsi="Poppins"/>
          <w:i/>
          <w:iCs/>
          <w:color w:val="6E6580"/>
          <w:sz w:val="19"/>
          <w:szCs w:val="19"/>
        </w:rPr>
        <w:t xml:space="preserve">Cíl: zaměstnanec odchází domů informovaný, vybavený a s přístupy pro samostatný nástup druhý den</w:t>
      </w:r>
    </w:p>
    <w:p>
      <w:pPr>
        <w:spacing w:after="130"/>
        <w:ind w:left="220"/>
      </w:pPr>
      <w:sdt>
        <w:sdtPr>
          <w14:checkbox>
            <w14:checked w14:val="0"/>
            <w14:checkedState w14:val="2612" w14:font="DejaVu Sans"/>
            <w14:uncheckedState w14:val="2610" w14:font="DejaVu Sans"/>
          </w14:checkbox>
        </w:sdtPr>
        <w:sdtContent>
          <w:r>
            <w:sym w:char="2610" w:font="DejaVu Sans"/>
          </w:r>
        </w:sdtContent>
      </w:sdt>
      <w:r>
        <w:rPr>
          <w:rFonts w:ascii="Poppins" w:cs="Poppins" w:eastAsia="Poppins" w:hAnsi="Poppins"/>
          <w:color w:val="1A0050"/>
          <w:sz w:val="21"/>
          <w:szCs w:val="21"/>
        </w:rPr>
        <w:t xml:space="preserve">  Přivítat zaměstnance, představit firemní kulturu a hodnoty</w:t>
      </w:r>
    </w:p>
    <w:p>
      <w:pPr>
        <w:spacing w:after="130"/>
        <w:ind w:left="220"/>
      </w:pPr>
      <w:sdt>
        <w:sdtPr>
          <w14:checkbox>
            <w14:checked w14:val="0"/>
            <w14:checkedState w14:val="2612" w14:font="DejaVu Sans"/>
            <w14:uncheckedState w14:val="2610" w14:font="DejaVu Sans"/>
          </w14:checkbox>
        </w:sdtPr>
        <w:sdtContent>
          <w:r>
            <w:sym w:char="2610" w:font="DejaVu Sans"/>
          </w:r>
        </w:sdtContent>
      </w:sdt>
      <w:r>
        <w:rPr>
          <w:rFonts w:ascii="Poppins" w:cs="Poppins" w:eastAsia="Poppins" w:hAnsi="Poppins"/>
          <w:color w:val="1A0050"/>
          <w:sz w:val="21"/>
          <w:szCs w:val="21"/>
        </w:rPr>
        <w:t xml:space="preserve">  Provést prohlídku pracoviště</w:t>
      </w:r>
    </w:p>
    <w:p>
      <w:pPr>
        <w:spacing w:after="130"/>
        <w:ind w:left="220"/>
      </w:pPr>
      <w:sdt>
        <w:sdtPr>
          <w14:checkbox>
            <w14:checked w14:val="0"/>
            <w14:checkedState w14:val="2612" w14:font="DejaVu Sans"/>
            <w14:uncheckedState w14:val="2610" w14:font="DejaVu Sans"/>
          </w14:checkbox>
        </w:sdtPr>
        <w:sdtContent>
          <w:r>
            <w:sym w:char="2610" w:font="DejaVu Sans"/>
          </w:r>
        </w:sdtContent>
      </w:sdt>
      <w:r>
        <w:rPr>
          <w:rFonts w:ascii="Poppins" w:cs="Poppins" w:eastAsia="Poppins" w:hAnsi="Poppins"/>
          <w:color w:val="1A0050"/>
          <w:sz w:val="21"/>
          <w:szCs w:val="21"/>
        </w:rPr>
        <w:t xml:space="preserve">  Představit tým, přímého nadřízeného a mentora</w:t>
      </w:r>
    </w:p>
    <w:p>
      <w:pPr>
        <w:spacing w:after="130"/>
        <w:ind w:left="220"/>
      </w:pPr>
      <w:sdt>
        <w:sdtPr>
          <w14:checkbox>
            <w14:checked w14:val="0"/>
            <w14:checkedState w14:val="2612" w14:font="DejaVu Sans"/>
            <w14:uncheckedState w14:val="2610" w14:font="DejaVu Sans"/>
          </w14:checkbox>
        </w:sdtPr>
        <w:sdtContent>
          <w:r>
            <w:sym w:char="2610" w:font="DejaVu Sans"/>
          </w:r>
        </w:sdtContent>
      </w:sdt>
      <w:r>
        <w:rPr>
          <w:rFonts w:ascii="Poppins" w:cs="Poppins" w:eastAsia="Poppins" w:hAnsi="Poppins"/>
          <w:color w:val="1A0050"/>
          <w:sz w:val="21"/>
          <w:szCs w:val="21"/>
        </w:rPr>
        <w:t xml:space="preserve">  Seznámit se základními pravidly (bezpečnost, docházka, komunikace)</w:t>
      </w:r>
    </w:p>
    <w:p>
      <w:pPr>
        <w:spacing w:after="130"/>
        <w:ind w:left="220"/>
      </w:pPr>
      <w:sdt>
        <w:sdtPr>
          <w14:checkbox>
            <w14:checked w14:val="0"/>
            <w14:checkedState w14:val="2612" w14:font="DejaVu Sans"/>
            <w14:uncheckedState w14:val="2610" w14:font="DejaVu Sans"/>
          </w14:checkbox>
        </w:sdtPr>
        <w:sdtContent>
          <w:r>
            <w:sym w:char="2610" w:font="DejaVu Sans"/>
          </w:r>
        </w:sdtContent>
      </w:sdt>
      <w:r>
        <w:rPr>
          <w:rFonts w:ascii="Poppins" w:cs="Poppins" w:eastAsia="Poppins" w:hAnsi="Poppins"/>
          <w:color w:val="1A0050"/>
          <w:sz w:val="21"/>
          <w:szCs w:val="21"/>
        </w:rPr>
        <w:t xml:space="preserve">  Předat přístupovou kartu, klíče a přihlašovací údaje</w:t>
      </w:r>
    </w:p>
    <w:p>
      <w:pPr>
        <w:spacing w:after="130"/>
        <w:ind w:left="220"/>
      </w:pPr>
      <w:sdt>
        <w:sdtPr>
          <w14:checkbox>
            <w14:checked w14:val="0"/>
            <w14:checkedState w14:val="2612" w14:font="DejaVu Sans"/>
            <w14:uncheckedState w14:val="2610" w14:font="DejaVu Sans"/>
          </w14:checkbox>
        </w:sdtPr>
        <w:sdtContent>
          <w:r>
            <w:sym w:char="2610" w:font="DejaVu Sans"/>
          </w:r>
        </w:sdtContent>
      </w:sdt>
      <w:r>
        <w:rPr>
          <w:rFonts w:ascii="Poppins" w:cs="Poppins" w:eastAsia="Poppins" w:hAnsi="Poppins"/>
          <w:color w:val="1A0050"/>
          <w:sz w:val="21"/>
          <w:szCs w:val="21"/>
        </w:rPr>
        <w:t xml:space="preserve">  Aktivovat přístup do e-mailu a firemních systémů</w:t>
      </w:r>
    </w:p>
    <w:p>
      <w:pPr>
        <w:spacing w:after="130"/>
        <w:ind w:left="220"/>
      </w:pPr>
      <w:sdt>
        <w:sdtPr>
          <w14:checkbox>
            <w14:checked w14:val="0"/>
            <w14:checkedState w14:val="2612" w14:font="DejaVu Sans"/>
            <w14:uncheckedState w14:val="2610" w14:font="DejaVu Sans"/>
          </w14:checkbox>
        </w:sdtPr>
        <w:sdtContent>
          <w:r>
            <w:sym w:char="2610" w:font="DejaVu Sans"/>
          </w:r>
        </w:sdtContent>
      </w:sdt>
      <w:r>
        <w:rPr>
          <w:rFonts w:ascii="Poppins" w:cs="Poppins" w:eastAsia="Poppins" w:hAnsi="Poppins"/>
          <w:color w:val="1A0050"/>
          <w:sz w:val="21"/>
          <w:szCs w:val="21"/>
        </w:rPr>
        <w:t xml:space="preserve">  Předat pracovní vybavení a nástroje a podepsat předávací protokol</w:t>
      </w:r>
    </w:p>
    <w:p>
      <w:pPr>
        <w:spacing w:after="130"/>
        <w:ind w:left="220"/>
      </w:pPr>
      <w:sdt>
        <w:sdtPr>
          <w14:checkbox>
            <w14:checked w14:val="0"/>
            <w14:checkedState w14:val="2612" w14:font="DejaVu Sans"/>
            <w14:uncheckedState w14:val="2610" w14:font="DejaVu Sans"/>
          </w14:checkbox>
        </w:sdtPr>
        <w:sdtContent>
          <w:r>
            <w:sym w:char="2610" w:font="DejaVu Sans"/>
          </w:r>
        </w:sdtContent>
      </w:sdt>
      <w:r>
        <w:rPr>
          <w:rFonts w:ascii="Poppins" w:cs="Poppins" w:eastAsia="Poppins" w:hAnsi="Poppins"/>
          <w:color w:val="1A0050"/>
          <w:sz w:val="21"/>
          <w:szCs w:val="21"/>
        </w:rPr>
        <w:t xml:space="preserve">  Absolvovat školení BOZP a PO (musí proběhnout před zahájením práce)</w:t>
      </w:r>
    </w:p>
    <w:p>
      <w:pPr>
        <w:spacing w:after="130"/>
        <w:ind w:left="220"/>
      </w:pPr>
      <w:sdt>
        <w:sdtPr>
          <w14:checkbox>
            <w14:checked w14:val="0"/>
            <w14:checkedState w14:val="2612" w14:font="DejaVu Sans"/>
            <w14:uncheckedState w14:val="2610" w14:font="DejaVu Sans"/>
          </w14:checkbox>
        </w:sdtPr>
        <w:sdtContent>
          <w:r>
            <w:sym w:char="2610" w:font="DejaVu Sans"/>
          </w:r>
        </w:sdtContent>
      </w:sdt>
      <w:r>
        <w:rPr>
          <w:rFonts w:ascii="Poppins" w:cs="Poppins" w:eastAsia="Poppins" w:hAnsi="Poppins"/>
          <w:color w:val="1A0050"/>
          <w:sz w:val="21"/>
          <w:szCs w:val="21"/>
        </w:rPr>
        <w:t xml:space="preserve">  Seznámit s pracovní náplní a nastavit první krátkodobé cíle</w:t>
      </w:r>
    </w:p>
    <w:p>
      <w:pPr>
        <w:spacing w:after="130"/>
        <w:ind w:left="220"/>
      </w:pPr>
      <w:sdt>
        <w:sdtPr>
          <w14:checkbox>
            <w14:checked w14:val="0"/>
            <w14:checkedState w14:val="2612" w14:font="DejaVu Sans"/>
            <w14:uncheckedState w14:val="2610" w14:font="DejaVu Sans"/>
          </w14:checkbox>
        </w:sdtPr>
        <w:sdtContent>
          <w:r>
            <w:sym w:char="2610" w:font="DejaVu Sans"/>
          </w:r>
        </w:sdtContent>
      </w:sdt>
      <w:r>
        <w:rPr>
          <w:rFonts w:ascii="Poppins" w:cs="Poppins" w:eastAsia="Poppins" w:hAnsi="Poppins"/>
          <w:color w:val="1A0050"/>
          <w:sz w:val="21"/>
          <w:szCs w:val="21"/>
        </w:rPr>
        <w:t xml:space="preserve">  Zadat první jednoduchý pracovní úkol</w:t>
      </w:r>
    </w:p>
    <w:p>
      <w:pPr>
        <w:spacing w:after="130"/>
        <w:ind w:left="220"/>
      </w:pPr>
      <w:sdt>
        <w:sdtPr>
          <w14:checkbox>
            <w14:checked w14:val="0"/>
            <w14:checkedState w14:val="2612" w14:font="DejaVu Sans"/>
            <w14:uncheckedState w14:val="2610" w14:font="DejaVu Sans"/>
          </w14:checkbox>
        </w:sdtPr>
        <w:sdtContent>
          <w:r>
            <w:sym w:char="2610" w:font="DejaVu Sans"/>
          </w:r>
        </w:sdtContent>
      </w:sdt>
      <w:r>
        <w:rPr>
          <w:rFonts w:ascii="Poppins" w:cs="Poppins" w:eastAsia="Poppins" w:hAnsi="Poppins"/>
          <w:color w:val="1A0050"/>
          <w:sz w:val="21"/>
          <w:szCs w:val="21"/>
        </w:rPr>
        <w:t xml:space="preserve">  Krátká zpětná vazba na konci dne</w:t>
      </w:r>
    </w:p>
    <w:p>
      <w:pPr>
        <w:keepNext/>
        <w:keepLines/>
        <w:shd w:fill="6200EA" w:val="clear"/>
        <w:spacing w:after="40" w:before="380"/>
      </w:pPr>
      <w:r>
        <w:rPr>
          <w:rFonts w:ascii="Nunito" w:cs="Nunito" w:eastAsia="Nunito" w:hAnsi="Nunito"/>
          <w:b/>
          <w:bCs/>
          <w:color w:val="FFFFFF"/>
          <w:sz w:val="28"/>
          <w:szCs w:val="28"/>
        </w:rPr>
        <w:t xml:space="preserve">  03  –  První týden</w:t>
      </w:r>
    </w:p>
    <w:p>
      <w:pPr>
        <w:keepNext/>
        <w:spacing w:after="160"/>
      </w:pPr>
      <w:r>
        <w:rPr>
          <w:rFonts w:ascii="Poppins" w:cs="Poppins" w:eastAsia="Poppins" w:hAnsi="Poppins"/>
          <w:i/>
          <w:iCs/>
          <w:color w:val="6E6580"/>
          <w:sz w:val="19"/>
          <w:szCs w:val="19"/>
        </w:rPr>
        <w:t xml:space="preserve">Cíl: zorientovat se v procesech, nástrojích a povinných směrnicích</w:t>
      </w:r>
    </w:p>
    <w:p>
      <w:pPr>
        <w:spacing w:after="130"/>
        <w:ind w:left="220"/>
      </w:pPr>
      <w:sdt>
        <w:sdtPr>
          <w14:checkbox>
            <w14:checked w14:val="0"/>
            <w14:checkedState w14:val="2612" w14:font="DejaVu Sans"/>
            <w14:uncheckedState w14:val="2610" w14:font="DejaVu Sans"/>
          </w14:checkbox>
        </w:sdtPr>
        <w:sdtContent>
          <w:r>
            <w:sym w:char="2610" w:font="DejaVu Sans"/>
          </w:r>
        </w:sdtContent>
      </w:sdt>
      <w:r>
        <w:rPr>
          <w:rFonts w:ascii="Poppins" w:cs="Poppins" w:eastAsia="Poppins" w:hAnsi="Poppins"/>
          <w:color w:val="1A0050"/>
          <w:sz w:val="21"/>
          <w:szCs w:val="21"/>
        </w:rPr>
        <w:t xml:space="preserve">  Absolvovat podrobné zaškolení k pracovním postupům a nástrojům pozice</w:t>
      </w:r>
    </w:p>
    <w:p>
      <w:pPr>
        <w:spacing w:after="130"/>
        <w:ind w:left="220"/>
      </w:pPr>
      <w:sdt>
        <w:sdtPr>
          <w14:checkbox>
            <w14:checked w14:val="0"/>
            <w14:checkedState w14:val="2612" w14:font="DejaVu Sans"/>
            <w14:uncheckedState w14:val="2610" w14:font="DejaVu Sans"/>
          </w14:checkbox>
        </w:sdtPr>
        <w:sdtContent>
          <w:r>
            <w:sym w:char="2610" w:font="DejaVu Sans"/>
          </w:r>
        </w:sdtContent>
      </w:sdt>
      <w:r>
        <w:rPr>
          <w:rFonts w:ascii="Poppins" w:cs="Poppins" w:eastAsia="Poppins" w:hAnsi="Poppins"/>
          <w:color w:val="1A0050"/>
          <w:sz w:val="21"/>
          <w:szCs w:val="21"/>
        </w:rPr>
        <w:t xml:space="preserve">  Seznámit se s organizační strukturou firmy</w:t>
      </w:r>
    </w:p>
    <w:p>
      <w:pPr>
        <w:spacing w:after="130"/>
        <w:ind w:left="220"/>
      </w:pPr>
      <w:sdt>
        <w:sdtPr>
          <w14:checkbox>
            <w14:checked w14:val="0"/>
            <w14:checkedState w14:val="2612" w14:font="DejaVu Sans"/>
            <w14:uncheckedState w14:val="2610" w14:font="DejaVu Sans"/>
          </w14:checkbox>
        </w:sdtPr>
        <w:sdtContent>
          <w:r>
            <w:sym w:char="2610" w:font="DejaVu Sans"/>
          </w:r>
        </w:sdtContent>
      </w:sdt>
      <w:r>
        <w:rPr>
          <w:rFonts w:ascii="Poppins" w:cs="Poppins" w:eastAsia="Poppins" w:hAnsi="Poppins"/>
          <w:color w:val="1A0050"/>
          <w:sz w:val="21"/>
          <w:szCs w:val="21"/>
        </w:rPr>
        <w:t xml:space="preserve">  Projít a elektronicky potvrdit klíčové směrnice (pracovní řád, mzdový předpis, etický kodex, whistleblowing, kybernetická bezpečnost, GDPR)</w:t>
      </w:r>
    </w:p>
    <w:p>
      <w:pPr>
        <w:spacing w:after="130"/>
        <w:ind w:left="220"/>
      </w:pPr>
      <w:sdt>
        <w:sdtPr>
          <w14:checkbox>
            <w14:checked w14:val="0"/>
            <w14:checkedState w14:val="2612" w14:font="DejaVu Sans"/>
            <w14:uncheckedState w14:val="2610" w14:font="DejaVu Sans"/>
          </w14:checkbox>
        </w:sdtPr>
        <w:sdtContent>
          <w:r>
            <w:sym w:char="2610" w:font="DejaVu Sans"/>
          </w:r>
        </w:sdtContent>
      </w:sdt>
      <w:r>
        <w:rPr>
          <w:rFonts w:ascii="Poppins" w:cs="Poppins" w:eastAsia="Poppins" w:hAnsi="Poppins"/>
          <w:color w:val="1A0050"/>
          <w:sz w:val="21"/>
          <w:szCs w:val="21"/>
        </w:rPr>
        <w:t xml:space="preserve">  Projít pozičně specifické pracovní postupy a bezpečnostní pokyny</w:t>
      </w:r>
    </w:p>
    <w:p>
      <w:pPr>
        <w:spacing w:after="130"/>
        <w:ind w:left="220"/>
      </w:pPr>
      <w:sdt>
        <w:sdtPr>
          <w14:checkbox>
            <w14:checked w14:val="0"/>
            <w14:checkedState w14:val="2612" w14:font="DejaVu Sans"/>
            <w14:uncheckedState w14:val="2610" w14:font="DejaVu Sans"/>
          </w14:checkbox>
        </w:sdtPr>
        <w:sdtContent>
          <w:r>
            <w:sym w:char="2610" w:font="DejaVu Sans"/>
          </w:r>
        </w:sdtContent>
      </w:sdt>
      <w:r>
        <w:rPr>
          <w:rFonts w:ascii="Poppins" w:cs="Poppins" w:eastAsia="Poppins" w:hAnsi="Poppins"/>
          <w:color w:val="1A0050"/>
          <w:sz w:val="21"/>
          <w:szCs w:val="21"/>
        </w:rPr>
        <w:t xml:space="preserve">  Nastavit si docházkový systém a HR samoobslužný portál</w:t>
      </w:r>
    </w:p>
    <w:p>
      <w:pPr>
        <w:spacing w:after="130"/>
        <w:ind w:left="220"/>
      </w:pPr>
      <w:sdt>
        <w:sdtPr>
          <w14:checkbox>
            <w14:checked w14:val="0"/>
            <w14:checkedState w14:val="2612" w14:font="DejaVu Sans"/>
            <w14:uncheckedState w14:val="2610" w14:font="DejaVu Sans"/>
          </w14:checkbox>
        </w:sdtPr>
        <w:sdtContent>
          <w:r>
            <w:sym w:char="2610" w:font="DejaVu Sans"/>
          </w:r>
        </w:sdtContent>
      </w:sdt>
      <w:r>
        <w:rPr>
          <w:rFonts w:ascii="Poppins" w:cs="Poppins" w:eastAsia="Poppins" w:hAnsi="Poppins"/>
          <w:color w:val="1A0050"/>
          <w:sz w:val="21"/>
          <w:szCs w:val="21"/>
        </w:rPr>
        <w:t xml:space="preserve">  První neformální setkání 1:1 s nadřízeným</w:t>
      </w:r>
    </w:p>
    <w:p>
      <w:pPr>
        <w:keepNext/>
        <w:keepLines/>
        <w:shd w:fill="3660FF" w:val="clear"/>
        <w:spacing w:after="40" w:before="380"/>
      </w:pPr>
      <w:r>
        <w:rPr>
          <w:rFonts w:ascii="Nunito" w:cs="Nunito" w:eastAsia="Nunito" w:hAnsi="Nunito"/>
          <w:b/>
          <w:bCs/>
          <w:color w:val="FFFFFF"/>
          <w:sz w:val="28"/>
          <w:szCs w:val="28"/>
        </w:rPr>
        <w:t xml:space="preserve">  04  –  Prvních 30 dní</w:t>
      </w:r>
    </w:p>
    <w:p>
      <w:pPr>
        <w:keepNext/>
        <w:spacing w:after="160"/>
      </w:pPr>
      <w:r>
        <w:rPr>
          <w:rFonts w:ascii="Poppins" w:cs="Poppins" w:eastAsia="Poppins" w:hAnsi="Poppins"/>
          <w:i/>
          <w:iCs/>
          <w:color w:val="6E6580"/>
          <w:sz w:val="19"/>
          <w:szCs w:val="19"/>
        </w:rPr>
        <w:t xml:space="preserve">„Rozumí a umí začít“ — zaškolení a první samostatné kroky</w:t>
      </w:r>
    </w:p>
    <w:p>
      <w:pPr>
        <w:spacing w:after="130"/>
        <w:ind w:left="220"/>
      </w:pPr>
      <w:sdt>
        <w:sdtPr>
          <w14:checkbox>
            <w14:checked w14:val="0"/>
            <w14:checkedState w14:val="2612" w14:font="DejaVu Sans"/>
            <w14:uncheckedState w14:val="2610" w14:font="DejaVu Sans"/>
          </w14:checkbox>
        </w:sdtPr>
        <w:sdtContent>
          <w:r>
            <w:sym w:char="2610" w:font="DejaVu Sans"/>
          </w:r>
        </w:sdtContent>
      </w:sdt>
      <w:r>
        <w:rPr>
          <w:rFonts w:ascii="Poppins" w:cs="Poppins" w:eastAsia="Poppins" w:hAnsi="Poppins"/>
          <w:color w:val="1A0050"/>
          <w:sz w:val="21"/>
          <w:szCs w:val="21"/>
        </w:rPr>
        <w:t xml:space="preserve">  Dokončit veškerá povinná školení (BOZP, PO, GDPR, kybernetická bezpečnost)</w:t>
      </w:r>
    </w:p>
    <w:p>
      <w:pPr>
        <w:spacing w:after="130"/>
        <w:ind w:left="220"/>
      </w:pPr>
      <w:sdt>
        <w:sdtPr>
          <w14:checkbox>
            <w14:checked w14:val="0"/>
            <w14:checkedState w14:val="2612" w14:font="DejaVu Sans"/>
            <w14:uncheckedState w14:val="2610" w14:font="DejaVu Sans"/>
          </w14:checkbox>
        </w:sdtPr>
        <w:sdtContent>
          <w:r>
            <w:sym w:char="2610" w:font="DejaVu Sans"/>
          </w:r>
        </w:sdtContent>
      </w:sdt>
      <w:r>
        <w:rPr>
          <w:rFonts w:ascii="Poppins" w:cs="Poppins" w:eastAsia="Poppins" w:hAnsi="Poppins"/>
          <w:color w:val="1A0050"/>
          <w:sz w:val="21"/>
          <w:szCs w:val="21"/>
        </w:rPr>
        <w:t xml:space="preserve">  Pracovat na jednodušších úkolech pod dohledem mentora</w:t>
      </w:r>
    </w:p>
    <w:p>
      <w:pPr>
        <w:spacing w:after="130"/>
        <w:ind w:left="220"/>
      </w:pPr>
      <w:sdt>
        <w:sdtPr>
          <w14:checkbox>
            <w14:checked w14:val="0"/>
            <w14:checkedState w14:val="2612" w14:font="DejaVu Sans"/>
            <w14:uncheckedState w14:val="2610" w14:font="DejaVu Sans"/>
          </w14:checkbox>
        </w:sdtPr>
        <w:sdtContent>
          <w:r>
            <w:sym w:char="2610" w:font="DejaVu Sans"/>
          </w:r>
        </w:sdtContent>
      </w:sdt>
      <w:r>
        <w:rPr>
          <w:rFonts w:ascii="Poppins" w:cs="Poppins" w:eastAsia="Poppins" w:hAnsi="Poppins"/>
          <w:color w:val="1A0050"/>
          <w:sz w:val="21"/>
          <w:szCs w:val="21"/>
        </w:rPr>
        <w:t xml:space="preserve">  Seznámit se se všemi odpovědnostmi role</w:t>
      </w:r>
    </w:p>
    <w:p>
      <w:pPr>
        <w:spacing w:after="130"/>
        <w:ind w:left="220"/>
      </w:pPr>
      <w:sdt>
        <w:sdtPr>
          <w14:checkbox>
            <w14:checked w14:val="0"/>
            <w14:checkedState w14:val="2612" w14:font="DejaVu Sans"/>
            <w14:uncheckedState w14:val="2610" w14:font="DejaVu Sans"/>
          </w14:checkbox>
        </w:sdtPr>
        <w:sdtContent>
          <w:r>
            <w:sym w:char="2610" w:font="DejaVu Sans"/>
          </w:r>
        </w:sdtContent>
      </w:sdt>
      <w:r>
        <w:rPr>
          <w:rFonts w:ascii="Poppins" w:cs="Poppins" w:eastAsia="Poppins" w:hAnsi="Poppins"/>
          <w:color w:val="1A0050"/>
          <w:sz w:val="21"/>
          <w:szCs w:val="21"/>
        </w:rPr>
        <w:t xml:space="preserve">  Pravidelná zpětná vazba od mentora / nadřízeného</w:t>
      </w:r>
    </w:p>
    <w:p>
      <w:pPr>
        <w:keepNext/>
        <w:keepLines/>
        <w:shd w:fill="00B4B4" w:val="clear"/>
        <w:spacing w:after="40" w:before="380"/>
      </w:pPr>
      <w:r>
        <w:rPr>
          <w:rFonts w:ascii="Nunito" w:cs="Nunito" w:eastAsia="Nunito" w:hAnsi="Nunito"/>
          <w:b/>
          <w:bCs/>
          <w:color w:val="1A0050"/>
          <w:sz w:val="28"/>
          <w:szCs w:val="28"/>
        </w:rPr>
        <w:t xml:space="preserve">  05  –  31.–60. den</w:t>
      </w:r>
    </w:p>
    <w:p>
      <w:pPr>
        <w:keepNext/>
        <w:spacing w:after="160"/>
      </w:pPr>
      <w:r>
        <w:rPr>
          <w:rFonts w:ascii="Poppins" w:cs="Poppins" w:eastAsia="Poppins" w:hAnsi="Poppins"/>
          <w:i/>
          <w:iCs/>
          <w:color w:val="6E6580"/>
          <w:sz w:val="19"/>
          <w:szCs w:val="19"/>
        </w:rPr>
        <w:t xml:space="preserve">„Dokáže pracovat samostatně“ — přebírání vlastní agendy</w:t>
      </w:r>
    </w:p>
    <w:p>
      <w:pPr>
        <w:spacing w:after="130"/>
        <w:ind w:left="220"/>
      </w:pPr>
      <w:sdt>
        <w:sdtPr>
          <w14:checkbox>
            <w14:checked w14:val="0"/>
            <w14:checkedState w14:val="2612" w14:font="DejaVu Sans"/>
            <w14:uncheckedState w14:val="2610" w14:font="DejaVu Sans"/>
          </w14:checkbox>
        </w:sdtPr>
        <w:sdtContent>
          <w:r>
            <w:sym w:char="2610" w:font="DejaVu Sans"/>
          </w:r>
        </w:sdtContent>
      </w:sdt>
      <w:r>
        <w:rPr>
          <w:rFonts w:ascii="Poppins" w:cs="Poppins" w:eastAsia="Poppins" w:hAnsi="Poppins"/>
          <w:color w:val="1A0050"/>
          <w:sz w:val="21"/>
          <w:szCs w:val="21"/>
        </w:rPr>
        <w:t xml:space="preserve">  Postupně převzít vlastní agendu s menší podporou mentora</w:t>
      </w:r>
    </w:p>
    <w:p>
      <w:pPr>
        <w:spacing w:after="130"/>
        <w:ind w:left="220"/>
      </w:pPr>
      <w:sdt>
        <w:sdtPr>
          <w14:checkbox>
            <w14:checked w14:val="0"/>
            <w14:checkedState w14:val="2612" w14:font="DejaVu Sans"/>
            <w14:uncheckedState w14:val="2610" w14:font="DejaVu Sans"/>
          </w14:checkbox>
        </w:sdtPr>
        <w:sdtContent>
          <w:r>
            <w:sym w:char="2610" w:font="DejaVu Sans"/>
          </w:r>
        </w:sdtContent>
      </w:sdt>
      <w:r>
        <w:rPr>
          <w:rFonts w:ascii="Poppins" w:cs="Poppins" w:eastAsia="Poppins" w:hAnsi="Poppins"/>
          <w:color w:val="1A0050"/>
          <w:sz w:val="21"/>
          <w:szCs w:val="21"/>
        </w:rPr>
        <w:t xml:space="preserve">  Samostatně zvládat standardní pracovní situace</w:t>
      </w:r>
    </w:p>
    <w:p>
      <w:pPr>
        <w:spacing w:after="130"/>
        <w:ind w:left="220"/>
      </w:pPr>
      <w:sdt>
        <w:sdtPr>
          <w14:checkbox>
            <w14:checked w14:val="0"/>
            <w14:checkedState w14:val="2612" w14:font="DejaVu Sans"/>
            <w14:uncheckedState w14:val="2610" w14:font="DejaVu Sans"/>
          </w14:checkbox>
        </w:sdtPr>
        <w:sdtContent>
          <w:r>
            <w:sym w:char="2610" w:font="DejaVu Sans"/>
          </w:r>
        </w:sdtContent>
      </w:sdt>
      <w:r>
        <w:rPr>
          <w:rFonts w:ascii="Poppins" w:cs="Poppins" w:eastAsia="Poppins" w:hAnsi="Poppins"/>
          <w:color w:val="1A0050"/>
          <w:sz w:val="21"/>
          <w:szCs w:val="21"/>
        </w:rPr>
        <w:t xml:space="preserve">  Absolvovat první formální hodnocení výkonu</w:t>
      </w:r>
    </w:p>
    <w:p>
      <w:pPr>
        <w:keepNext/>
        <w:keepLines/>
        <w:shd w:fill="1DB87A" w:val="clear"/>
        <w:spacing w:after="40" w:before="380"/>
      </w:pPr>
      <w:r>
        <w:rPr>
          <w:rFonts w:ascii="Nunito" w:cs="Nunito" w:eastAsia="Nunito" w:hAnsi="Nunito"/>
          <w:b/>
          <w:bCs/>
          <w:color w:val="1A0050"/>
          <w:sz w:val="28"/>
          <w:szCs w:val="28"/>
        </w:rPr>
        <w:t xml:space="preserve">  06  –  61.–90. den</w:t>
      </w:r>
    </w:p>
    <w:p>
      <w:pPr>
        <w:keepNext/>
        <w:spacing w:after="160"/>
      </w:pPr>
      <w:r>
        <w:rPr>
          <w:rFonts w:ascii="Poppins" w:cs="Poppins" w:eastAsia="Poppins" w:hAnsi="Poppins"/>
          <w:i/>
          <w:iCs/>
          <w:color w:val="6E6580"/>
          <w:sz w:val="19"/>
          <w:szCs w:val="19"/>
        </w:rPr>
        <w:t xml:space="preserve">„Je skutečně způsobilý?“ — vyhodnocení zkušební doby</w:t>
      </w:r>
    </w:p>
    <w:p>
      <w:pPr>
        <w:spacing w:after="130"/>
        <w:ind w:left="220"/>
      </w:pPr>
      <w:sdt>
        <w:sdtPr>
          <w14:checkbox>
            <w14:checked w14:val="0"/>
            <w14:checkedState w14:val="2612" w14:font="DejaVu Sans"/>
            <w14:uncheckedState w14:val="2610" w14:font="DejaVu Sans"/>
          </w14:checkbox>
        </w:sdtPr>
        <w:sdtContent>
          <w:r>
            <w:sym w:char="2610" w:font="DejaVu Sans"/>
          </w:r>
        </w:sdtContent>
      </w:sdt>
      <w:r>
        <w:rPr>
          <w:rFonts w:ascii="Poppins" w:cs="Poppins" w:eastAsia="Poppins" w:hAnsi="Poppins"/>
          <w:color w:val="1A0050"/>
          <w:sz w:val="21"/>
          <w:szCs w:val="21"/>
        </w:rPr>
        <w:t xml:space="preserve">  Vyhodnotit kvalitu, produktivitu a spolehlivost práce</w:t>
      </w:r>
    </w:p>
    <w:p>
      <w:pPr>
        <w:spacing w:after="130"/>
        <w:ind w:left="220"/>
      </w:pPr>
      <w:sdt>
        <w:sdtPr>
          <w14:checkbox>
            <w14:checked w14:val="0"/>
            <w14:checkedState w14:val="2612" w14:font="DejaVu Sans"/>
            <w14:uncheckedState w14:val="2610" w14:font="DejaVu Sans"/>
          </w14:checkbox>
        </w:sdtPr>
        <w:sdtContent>
          <w:r>
            <w:sym w:char="2610" w:font="DejaVu Sans"/>
          </w:r>
        </w:sdtContent>
      </w:sdt>
      <w:r>
        <w:rPr>
          <w:rFonts w:ascii="Poppins" w:cs="Poppins" w:eastAsia="Poppins" w:hAnsi="Poppins"/>
          <w:color w:val="1A0050"/>
          <w:sz w:val="21"/>
          <w:szCs w:val="21"/>
        </w:rPr>
        <w:t xml:space="preserve">  Posoudit komunikaci a spolupráci v týmu</w:t>
      </w:r>
    </w:p>
    <w:p>
      <w:pPr>
        <w:spacing w:after="130"/>
        <w:ind w:left="220"/>
      </w:pPr>
      <w:sdt>
        <w:sdtPr>
          <w14:checkbox>
            <w14:checked w14:val="0"/>
            <w14:checkedState w14:val="2612" w14:font="DejaVu Sans"/>
            <w14:uncheckedState w14:val="2610" w14:font="DejaVu Sans"/>
          </w14:checkbox>
        </w:sdtPr>
        <w:sdtContent>
          <w:r>
            <w:sym w:char="2610" w:font="DejaVu Sans"/>
          </w:r>
        </w:sdtContent>
      </w:sdt>
      <w:r>
        <w:rPr>
          <w:rFonts w:ascii="Poppins" w:cs="Poppins" w:eastAsia="Poppins" w:hAnsi="Poppins"/>
          <w:color w:val="1A0050"/>
          <w:sz w:val="21"/>
          <w:szCs w:val="21"/>
        </w:rPr>
        <w:t xml:space="preserve">  Provést závěrečné hodnocení zkušební doby</w:t>
      </w:r>
    </w:p>
    <w:p>
      <w:pPr>
        <w:spacing w:after="130"/>
        <w:ind w:left="220"/>
      </w:pPr>
      <w:sdt>
        <w:sdtPr>
          <w14:checkbox>
            <w14:checked w14:val="0"/>
            <w14:checkedState w14:val="2612" w14:font="DejaVu Sans"/>
            <w14:uncheckedState w14:val="2610" w14:font="DejaVu Sans"/>
          </w14:checkbox>
        </w:sdtPr>
        <w:sdtContent>
          <w:r>
            <w:sym w:char="2610" w:font="DejaVu Sans"/>
          </w:r>
        </w:sdtContent>
      </w:sdt>
      <w:r>
        <w:rPr>
          <w:rFonts w:ascii="Poppins" w:cs="Poppins" w:eastAsia="Poppins" w:hAnsi="Poppins"/>
          <w:color w:val="1A0050"/>
          <w:sz w:val="21"/>
          <w:szCs w:val="21"/>
        </w:rPr>
        <w:t xml:space="preserve">  Rozhodnout o dalším pokračování spolupráce</w:t>
      </w:r>
    </w:p>
    <w:p>
      <w:pPr>
        <w:spacing w:after="130"/>
        <w:ind w:left="220"/>
      </w:pPr>
      <w:sdt>
        <w:sdtPr>
          <w14:checkbox>
            <w14:checked w14:val="0"/>
            <w14:checkedState w14:val="2612" w14:font="DejaVu Sans"/>
            <w14:uncheckedState w14:val="2610" w14:font="DejaVu Sans"/>
          </w14:checkbox>
        </w:sdtPr>
        <w:sdtContent>
          <w:r>
            <w:sym w:char="2610" w:font="DejaVu Sans"/>
          </w:r>
        </w:sdtContent>
      </w:sdt>
      <w:r>
        <w:rPr>
          <w:rFonts w:ascii="Poppins" w:cs="Poppins" w:eastAsia="Poppins" w:hAnsi="Poppins"/>
          <w:color w:val="1A0050"/>
          <w:sz w:val="21"/>
          <w:szCs w:val="21"/>
        </w:rPr>
        <w:t xml:space="preserve">  Stanovit cíle a rozvojový plán na další období</w:t>
      </w:r>
    </w:p>
    <w:p>
      <w:pPr>
        <w:pBdr>
          <w:top w:val="single" w:color="D8D2EA" w:sz="4" w:space="4"/>
        </w:pBdr>
        <w:spacing w:before="320"/>
      </w:pPr>
      <w:r>
        <w:rPr>
          <w:rFonts w:ascii="Poppins" w:cs="Poppins" w:eastAsia="Poppins" w:hAnsi="Poppins"/>
          <w:i/>
          <w:iCs/>
          <w:color w:val="6E6580"/>
          <w:sz w:val="17"/>
          <w:szCs w:val="17"/>
        </w:rPr>
        <w:t xml:space="preserve">Sestaveno na základě znalostní báze Aptien k tématu onboardingu zaměstnanců (aptien.com/cs/kb) a brand manuálu Aptien. Tento dokument je šablona — volně ji upravte podle potřeb vaší firmy, oddělení a konkrétní pracovní pozice.</w:t>
      </w:r>
    </w:p>
    <w:sectPr>
      <w:footerReference w:type="default" r:id="rId7"/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Poppins" w:cs="Poppins" w:eastAsia="Poppins" w:hAnsi="Poppins"/>
        <w:color w:val="6E6580"/>
        <w:sz w:val="17"/>
        <w:szCs w:val="17"/>
      </w:rPr>
      <w:t xml:space="preserve">Aptien  ·  Strana </w:t>
      <w:fldChar w:fldCharType="begin"/>
      <w:instrText xml:space="preserve">PAGE</w:instrText>
      <w:fldChar w:fldCharType="separate"/>
      <w:fldChar w:fldCharType="end"/>
      <w:t xml:space="preserve"> z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oppins" w:cs="Poppins" w:eastAsia="Poppins" w:hAnsi="Poppins"/>
        <w:color w:val="1A005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b97cd4ec3b2b28f62c7dccf5eadddc6a230f8b76.png"/><Relationship Id="rId9" Type="http://schemas.openxmlformats.org/officeDocument/2006/relationships/image" Target="media/e1e55bbb675ffd263f3f8597a2189c3612955cc4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2026-09-10T10:15:27.881Z</dcterms:created>
  <dcterms:modified xsi:type="dcterms:W3CDTF">2026-09-10T10:15:27.881Z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