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95FF5" w14:textId="77F2F76A" w:rsidR="00FF7421" w:rsidRPr="00E224EB" w:rsidRDefault="001C2AD0" w:rsidP="001C2AD0">
      <w:pPr>
        <w:rPr>
          <w:rFonts w:asciiTheme="majorBidi" w:hAnsiTheme="majorBidi" w:cstheme="majorBidi"/>
          <w:sz w:val="24"/>
          <w:szCs w:val="28"/>
        </w:rPr>
      </w:pPr>
      <w:bookmarkStart w:id="0" w:name="_Hlk153984068"/>
      <w:bookmarkEnd w:id="0"/>
      <w:r w:rsidRPr="00E224EB">
        <w:rPr>
          <w:rFonts w:asciiTheme="majorBidi" w:hAnsiTheme="majorBidi" w:cstheme="majorBidi"/>
          <w:b/>
          <w:bCs/>
          <w:sz w:val="24"/>
          <w:szCs w:val="28"/>
        </w:rPr>
        <w:t>Title:</w:t>
      </w:r>
      <w:r w:rsidRPr="00E224EB">
        <w:rPr>
          <w:rFonts w:asciiTheme="majorBidi" w:hAnsiTheme="majorBidi" w:cstheme="majorBidi"/>
          <w:sz w:val="24"/>
          <w:szCs w:val="28"/>
        </w:rPr>
        <w:t xml:space="preserve"> Analytical Report - </w:t>
      </w:r>
      <w:hyperlink r:id="rId6" w:tgtFrame="_blank" w:history="1">
        <w:r w:rsidRPr="00E224EB">
          <w:rPr>
            <w:rStyle w:val="Hyperlink"/>
            <w:rFonts w:asciiTheme="majorBidi" w:hAnsiTheme="majorBidi" w:cstheme="majorBidi"/>
            <w:b/>
            <w:bCs/>
            <w:sz w:val="24"/>
            <w:szCs w:val="28"/>
          </w:rPr>
          <w:t>LinkedIn Top Skills</w:t>
        </w:r>
      </w:hyperlink>
    </w:p>
    <w:p w14:paraId="3F0A9E89" w14:textId="22222F05" w:rsidR="001C2AD0" w:rsidRPr="00E224EB" w:rsidRDefault="00405C3D" w:rsidP="00405C3D">
      <w:pPr>
        <w:rPr>
          <w:rFonts w:asciiTheme="majorBidi" w:hAnsiTheme="majorBidi" w:cstheme="majorBidi"/>
          <w:sz w:val="24"/>
          <w:szCs w:val="28"/>
        </w:rPr>
      </w:pPr>
      <w:r w:rsidRPr="00E224EB">
        <w:rPr>
          <w:rFonts w:asciiTheme="majorBidi" w:hAnsiTheme="majorBidi" w:cstheme="majorBidi"/>
          <w:sz w:val="24"/>
          <w:szCs w:val="28"/>
        </w:rPr>
        <w:t xml:space="preserve">The LinkedIn Top Skills of 2016 dashboard </w:t>
      </w:r>
      <w:r w:rsidR="003C0D83" w:rsidRPr="00E224EB">
        <w:rPr>
          <w:rFonts w:asciiTheme="majorBidi" w:hAnsiTheme="majorBidi" w:cstheme="majorBidi"/>
          <w:sz w:val="24"/>
          <w:szCs w:val="28"/>
        </w:rPr>
        <w:t xml:space="preserve">in figure (1) </w:t>
      </w:r>
      <w:r w:rsidRPr="00E224EB">
        <w:rPr>
          <w:rFonts w:asciiTheme="majorBidi" w:hAnsiTheme="majorBidi" w:cstheme="majorBidi"/>
          <w:sz w:val="24"/>
          <w:szCs w:val="28"/>
        </w:rPr>
        <w:t>provides valuable insights into the skill</w:t>
      </w:r>
      <w:r w:rsidR="0032054B" w:rsidRPr="00E224EB">
        <w:rPr>
          <w:rFonts w:asciiTheme="majorBidi" w:hAnsiTheme="majorBidi" w:cstheme="majorBidi"/>
          <w:sz w:val="24"/>
          <w:szCs w:val="28"/>
        </w:rPr>
        <w:t>s</w:t>
      </w:r>
      <w:r w:rsidRPr="00E224EB">
        <w:rPr>
          <w:rFonts w:asciiTheme="majorBidi" w:hAnsiTheme="majorBidi" w:cstheme="majorBidi"/>
          <w:sz w:val="24"/>
          <w:szCs w:val="28"/>
        </w:rPr>
        <w:t xml:space="preserve"> rankings of the global job market. In statistical representation, it breaks down globally and 14 countries.</w:t>
      </w:r>
      <w:r w:rsidR="003C0D83" w:rsidRPr="00E224EB">
        <w:rPr>
          <w:rFonts w:asciiTheme="majorBidi" w:hAnsiTheme="majorBidi" w:cstheme="majorBidi"/>
          <w:sz w:val="24"/>
          <w:szCs w:val="28"/>
        </w:rPr>
        <w:t xml:space="preserve"> In this report we will discuss three valuable insights</w:t>
      </w:r>
      <w:r w:rsidR="00AA187C" w:rsidRPr="00E224EB">
        <w:rPr>
          <w:rFonts w:asciiTheme="majorBidi" w:hAnsiTheme="majorBidi" w:cstheme="majorBidi"/>
          <w:sz w:val="24"/>
          <w:szCs w:val="28"/>
        </w:rPr>
        <w:t>.</w:t>
      </w:r>
    </w:p>
    <w:p w14:paraId="793869E3" w14:textId="77777777" w:rsidR="00405C3D" w:rsidRDefault="001C2AD0" w:rsidP="0032054B">
      <w:pPr>
        <w:keepNext/>
        <w:jc w:val="center"/>
      </w:pPr>
      <w:r>
        <w:rPr>
          <w:noProof/>
        </w:rPr>
        <w:drawing>
          <wp:inline distT="0" distB="0" distL="0" distR="0" wp14:anchorId="38F486F0" wp14:editId="3B5CB4D9">
            <wp:extent cx="3792631" cy="275776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2631" cy="2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8A42" w14:textId="415B000C" w:rsidR="001C2AD0" w:rsidRPr="00E224EB" w:rsidRDefault="00405C3D" w:rsidP="00405C3D">
      <w:pPr>
        <w:pStyle w:val="Caption"/>
        <w:jc w:val="center"/>
        <w:rPr>
          <w:rFonts w:asciiTheme="majorBidi" w:hAnsiTheme="majorBidi" w:cstheme="majorBidi"/>
          <w:sz w:val="28"/>
          <w:szCs w:val="32"/>
        </w:rPr>
      </w:pPr>
      <w:r w:rsidRPr="00E224EB">
        <w:rPr>
          <w:rFonts w:asciiTheme="majorBidi" w:hAnsiTheme="majorBidi" w:cstheme="majorBidi"/>
        </w:rPr>
        <w:t xml:space="preserve">Figure </w:t>
      </w:r>
      <w:r w:rsidRPr="00E224EB">
        <w:rPr>
          <w:rFonts w:asciiTheme="majorBidi" w:hAnsiTheme="majorBidi" w:cstheme="majorBidi"/>
        </w:rPr>
        <w:fldChar w:fldCharType="begin"/>
      </w:r>
      <w:r w:rsidRPr="00E224EB">
        <w:rPr>
          <w:rFonts w:asciiTheme="majorBidi" w:hAnsiTheme="majorBidi" w:cstheme="majorBidi"/>
        </w:rPr>
        <w:instrText xml:space="preserve"> SEQ Figure \* ARABIC </w:instrText>
      </w:r>
      <w:r w:rsidRPr="00E224EB">
        <w:rPr>
          <w:rFonts w:asciiTheme="majorBidi" w:hAnsiTheme="majorBidi" w:cstheme="majorBidi"/>
        </w:rPr>
        <w:fldChar w:fldCharType="separate"/>
      </w:r>
      <w:r w:rsidR="00A600D1" w:rsidRPr="00E224EB">
        <w:rPr>
          <w:rFonts w:asciiTheme="majorBidi" w:hAnsiTheme="majorBidi" w:cstheme="majorBidi"/>
          <w:noProof/>
        </w:rPr>
        <w:t>1</w:t>
      </w:r>
      <w:r w:rsidRPr="00E224EB">
        <w:rPr>
          <w:rFonts w:asciiTheme="majorBidi" w:hAnsiTheme="majorBidi" w:cstheme="majorBidi"/>
        </w:rPr>
        <w:fldChar w:fldCharType="end"/>
      </w:r>
      <w:r w:rsidRPr="00E224EB">
        <w:rPr>
          <w:rFonts w:asciiTheme="majorBidi" w:hAnsiTheme="majorBidi" w:cstheme="majorBidi"/>
        </w:rPr>
        <w:t xml:space="preserve"> (LinkedIn Top Skills of 2016 dashboard)</w:t>
      </w:r>
    </w:p>
    <w:p w14:paraId="298726CE" w14:textId="0FF5C598" w:rsidR="001C2AD0" w:rsidRPr="000F5FCF" w:rsidRDefault="000F5FCF" w:rsidP="000F5FCF">
      <w:pPr>
        <w:rPr>
          <w:rFonts w:asciiTheme="majorBidi" w:hAnsiTheme="majorBidi" w:cstheme="majorBidi"/>
          <w:b/>
          <w:bCs/>
          <w:sz w:val="28"/>
          <w:szCs w:val="32"/>
          <w:u w:val="single"/>
        </w:rPr>
      </w:pPr>
      <w:r w:rsidRPr="000F5FCF">
        <w:rPr>
          <w:rFonts w:asciiTheme="majorBidi" w:hAnsiTheme="majorBidi" w:cstheme="majorBidi"/>
          <w:b/>
          <w:bCs/>
          <w:sz w:val="28"/>
          <w:szCs w:val="32"/>
          <w:u w:val="single"/>
        </w:rPr>
        <w:t>Insight 1:</w:t>
      </w:r>
    </w:p>
    <w:p w14:paraId="5C570217" w14:textId="6A32A68F" w:rsidR="000F5FCF" w:rsidRPr="00E224EB" w:rsidRDefault="009D191A" w:rsidP="00257ED7">
      <w:pPr>
        <w:rPr>
          <w:rFonts w:asciiTheme="majorBidi" w:hAnsiTheme="majorBidi" w:cstheme="majorBidi"/>
          <w:sz w:val="24"/>
          <w:szCs w:val="28"/>
        </w:rPr>
      </w:pPr>
      <w:r w:rsidRPr="00E224EB">
        <w:rPr>
          <w:rFonts w:asciiTheme="majorBidi" w:hAnsiTheme="majorBidi" w:cstheme="majorBidi"/>
          <w:sz w:val="24"/>
          <w:szCs w:val="28"/>
        </w:rPr>
        <w:t>As we can see in figure 2</w:t>
      </w:r>
      <w:r w:rsidR="00405C3D" w:rsidRPr="00E224EB">
        <w:rPr>
          <w:rFonts w:asciiTheme="majorBidi" w:hAnsiTheme="majorBidi" w:cstheme="majorBidi"/>
          <w:sz w:val="24"/>
          <w:szCs w:val="28"/>
        </w:rPr>
        <w:t xml:space="preserve">, we can observe that the cloud computing and distributed computing skill is ranked as the best skill in the world in 2016. And also in </w:t>
      </w:r>
      <w:r w:rsidR="0032054B" w:rsidRPr="00E224EB">
        <w:rPr>
          <w:rFonts w:asciiTheme="majorBidi" w:hAnsiTheme="majorBidi" w:cstheme="majorBidi"/>
          <w:sz w:val="24"/>
          <w:szCs w:val="28"/>
        </w:rPr>
        <w:t>different</w:t>
      </w:r>
      <w:r w:rsidR="00405C3D" w:rsidRPr="00E224EB">
        <w:rPr>
          <w:rFonts w:asciiTheme="majorBidi" w:hAnsiTheme="majorBidi" w:cstheme="majorBidi"/>
          <w:sz w:val="24"/>
          <w:szCs w:val="28"/>
        </w:rPr>
        <w:t xml:space="preserve"> countries, including Germany, India, France, Ireland, Singapore and the United States.</w:t>
      </w:r>
      <w:r w:rsidR="00257ED7" w:rsidRPr="00E224EB">
        <w:rPr>
          <w:rFonts w:asciiTheme="majorBidi" w:hAnsiTheme="majorBidi" w:cstheme="majorBidi"/>
          <w:sz w:val="24"/>
          <w:szCs w:val="28"/>
        </w:rPr>
        <w:t xml:space="preserve"> It </w:t>
      </w:r>
      <w:r w:rsidR="00A2630B" w:rsidRPr="00E224EB">
        <w:rPr>
          <w:rFonts w:asciiTheme="majorBidi" w:hAnsiTheme="majorBidi" w:cstheme="majorBidi"/>
          <w:sz w:val="24"/>
          <w:szCs w:val="28"/>
        </w:rPr>
        <w:t>demonstrates</w:t>
      </w:r>
      <w:r w:rsidR="00257ED7" w:rsidRPr="00E224EB">
        <w:rPr>
          <w:rFonts w:asciiTheme="majorBidi" w:hAnsiTheme="majorBidi" w:cstheme="majorBidi"/>
          <w:sz w:val="24"/>
          <w:szCs w:val="28"/>
        </w:rPr>
        <w:t xml:space="preserve"> that it is worthy of global attention and highlights its role in meeting market needs and digital transformation globally.</w:t>
      </w:r>
      <w:r w:rsidR="00E224EB" w:rsidRPr="00E224EB">
        <w:rPr>
          <w:noProof/>
        </w:rPr>
        <w:t xml:space="preserve"> </w:t>
      </w:r>
    </w:p>
    <w:p w14:paraId="194B5C4C" w14:textId="189D776D" w:rsidR="009D191A" w:rsidRDefault="00E224EB" w:rsidP="0032054B">
      <w:pPr>
        <w:keepNext/>
        <w:jc w:val="center"/>
      </w:pPr>
      <w:r>
        <w:rPr>
          <w:noProof/>
        </w:rPr>
        <w:drawing>
          <wp:inline distT="0" distB="0" distL="0" distR="0" wp14:anchorId="6BFB6125" wp14:editId="2C3BEEEA">
            <wp:extent cx="3643388" cy="25180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554" cy="25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5F76" w14:textId="2D8BA332" w:rsidR="009D191A" w:rsidRPr="00E224EB" w:rsidRDefault="009D191A" w:rsidP="009D191A">
      <w:pPr>
        <w:pStyle w:val="Caption"/>
        <w:jc w:val="center"/>
        <w:rPr>
          <w:rFonts w:asciiTheme="majorBidi" w:hAnsiTheme="majorBidi" w:cstheme="majorBidi"/>
          <w:sz w:val="28"/>
          <w:szCs w:val="32"/>
        </w:rPr>
      </w:pPr>
      <w:r w:rsidRPr="00E224EB">
        <w:rPr>
          <w:rFonts w:asciiTheme="majorBidi" w:hAnsiTheme="majorBidi" w:cstheme="majorBidi"/>
        </w:rPr>
        <w:t xml:space="preserve">Figure </w:t>
      </w:r>
      <w:r w:rsidRPr="00E224EB">
        <w:rPr>
          <w:rFonts w:asciiTheme="majorBidi" w:hAnsiTheme="majorBidi" w:cstheme="majorBidi"/>
        </w:rPr>
        <w:fldChar w:fldCharType="begin"/>
      </w:r>
      <w:r w:rsidRPr="00E224EB">
        <w:rPr>
          <w:rFonts w:asciiTheme="majorBidi" w:hAnsiTheme="majorBidi" w:cstheme="majorBidi"/>
        </w:rPr>
        <w:instrText xml:space="preserve"> SEQ Figure \* ARABIC </w:instrText>
      </w:r>
      <w:r w:rsidRPr="00E224EB">
        <w:rPr>
          <w:rFonts w:asciiTheme="majorBidi" w:hAnsiTheme="majorBidi" w:cstheme="majorBidi"/>
        </w:rPr>
        <w:fldChar w:fldCharType="separate"/>
      </w:r>
      <w:r w:rsidR="00A600D1" w:rsidRPr="00E224EB">
        <w:rPr>
          <w:rFonts w:asciiTheme="majorBidi" w:hAnsiTheme="majorBidi" w:cstheme="majorBidi"/>
          <w:noProof/>
        </w:rPr>
        <w:t>2</w:t>
      </w:r>
      <w:r w:rsidRPr="00E224EB">
        <w:rPr>
          <w:rFonts w:asciiTheme="majorBidi" w:hAnsiTheme="majorBidi" w:cstheme="majorBidi"/>
        </w:rPr>
        <w:fldChar w:fldCharType="end"/>
      </w:r>
      <w:r w:rsidRPr="00E224EB">
        <w:rPr>
          <w:rFonts w:asciiTheme="majorBidi" w:hAnsiTheme="majorBidi" w:cstheme="majorBidi"/>
        </w:rPr>
        <w:t xml:space="preserve"> (cloud computing and distributed computing skill</w:t>
      </w:r>
      <w:r w:rsidR="006D1B54">
        <w:rPr>
          <w:rFonts w:asciiTheme="majorBidi" w:hAnsiTheme="majorBidi" w:cstheme="majorBidi"/>
        </w:rPr>
        <w:t xml:space="preserve"> rank</w:t>
      </w:r>
      <w:r w:rsidRPr="00E224EB">
        <w:rPr>
          <w:rFonts w:asciiTheme="majorBidi" w:hAnsiTheme="majorBidi" w:cstheme="majorBidi"/>
        </w:rPr>
        <w:t>)</w:t>
      </w:r>
    </w:p>
    <w:p w14:paraId="41FF579E" w14:textId="06AA9F5D" w:rsidR="000F5FCF" w:rsidRPr="000F5FCF" w:rsidRDefault="000F5FCF" w:rsidP="000F5FCF">
      <w:pPr>
        <w:rPr>
          <w:rFonts w:asciiTheme="majorBidi" w:hAnsiTheme="majorBidi" w:cstheme="majorBidi"/>
          <w:b/>
          <w:bCs/>
          <w:sz w:val="28"/>
          <w:szCs w:val="32"/>
          <w:u w:val="single"/>
        </w:rPr>
      </w:pPr>
      <w:r w:rsidRPr="000F5FCF">
        <w:rPr>
          <w:rFonts w:asciiTheme="majorBidi" w:hAnsiTheme="majorBidi" w:cstheme="majorBidi"/>
          <w:b/>
          <w:bCs/>
          <w:sz w:val="28"/>
          <w:szCs w:val="32"/>
          <w:u w:val="single"/>
        </w:rPr>
        <w:lastRenderedPageBreak/>
        <w:t>Insight 2:</w:t>
      </w:r>
    </w:p>
    <w:p w14:paraId="6660171A" w14:textId="6F170A5E" w:rsidR="00A532E2" w:rsidRPr="00E224EB" w:rsidRDefault="00656755" w:rsidP="00F32F0E">
      <w:pPr>
        <w:rPr>
          <w:rFonts w:asciiTheme="majorBidi" w:hAnsiTheme="majorBidi" w:cstheme="majorBidi"/>
          <w:sz w:val="24"/>
          <w:szCs w:val="28"/>
        </w:rPr>
      </w:pPr>
      <w:r w:rsidRPr="00E224EB">
        <w:rPr>
          <w:rFonts w:asciiTheme="majorBidi" w:hAnsiTheme="majorBidi" w:cstheme="majorBidi"/>
          <w:sz w:val="24"/>
          <w:szCs w:val="28"/>
        </w:rPr>
        <w:t xml:space="preserve">From the below figure, we can observe that the Statistical Analysis </w:t>
      </w:r>
      <w:r w:rsidR="00C143B5" w:rsidRPr="00E224EB">
        <w:rPr>
          <w:rFonts w:asciiTheme="majorBidi" w:hAnsiTheme="majorBidi" w:cstheme="majorBidi"/>
          <w:sz w:val="24"/>
          <w:szCs w:val="28"/>
        </w:rPr>
        <w:t>and</w:t>
      </w:r>
      <w:r w:rsidRPr="00E224EB">
        <w:rPr>
          <w:rFonts w:asciiTheme="majorBidi" w:hAnsiTheme="majorBidi" w:cstheme="majorBidi"/>
          <w:sz w:val="24"/>
          <w:szCs w:val="28"/>
        </w:rPr>
        <w:t xml:space="preserve"> Data Mining skill</w:t>
      </w:r>
      <w:r w:rsidR="00F32F0E" w:rsidRPr="00E224EB">
        <w:rPr>
          <w:rFonts w:asciiTheme="majorBidi" w:hAnsiTheme="majorBidi" w:cstheme="majorBidi"/>
          <w:sz w:val="24"/>
          <w:szCs w:val="28"/>
        </w:rPr>
        <w:t xml:space="preserve"> ranked</w:t>
      </w:r>
      <w:r w:rsidRPr="00E224EB">
        <w:rPr>
          <w:rFonts w:asciiTheme="majorBidi" w:hAnsiTheme="majorBidi" w:cstheme="majorBidi"/>
          <w:sz w:val="24"/>
          <w:szCs w:val="28"/>
        </w:rPr>
        <w:t xml:space="preserve"> as a second most in</w:t>
      </w:r>
      <w:r w:rsidR="00A600D1" w:rsidRPr="00E224EB">
        <w:rPr>
          <w:rFonts w:asciiTheme="majorBidi" w:hAnsiTheme="majorBidi" w:cstheme="majorBidi"/>
          <w:sz w:val="24"/>
          <w:szCs w:val="28"/>
        </w:rPr>
        <w:t>-</w:t>
      </w:r>
      <w:r w:rsidR="00C143B5" w:rsidRPr="00E224EB">
        <w:rPr>
          <w:rFonts w:asciiTheme="majorBidi" w:hAnsiTheme="majorBidi" w:cstheme="majorBidi"/>
          <w:sz w:val="24"/>
          <w:szCs w:val="28"/>
        </w:rPr>
        <w:t xml:space="preserve">demand globally. </w:t>
      </w:r>
      <w:r w:rsidR="00A532E2" w:rsidRPr="00E224EB">
        <w:rPr>
          <w:rFonts w:asciiTheme="majorBidi" w:hAnsiTheme="majorBidi" w:cstheme="majorBidi"/>
          <w:sz w:val="24"/>
          <w:szCs w:val="28"/>
        </w:rPr>
        <w:t>Also, it</w:t>
      </w:r>
      <w:r w:rsidR="00C143B5" w:rsidRPr="00E224EB">
        <w:rPr>
          <w:rFonts w:asciiTheme="majorBidi" w:hAnsiTheme="majorBidi" w:cstheme="majorBidi"/>
          <w:sz w:val="24"/>
          <w:szCs w:val="28"/>
        </w:rPr>
        <w:t xml:space="preserve"> is ranked in the top skills lists in different countries</w:t>
      </w:r>
      <w:r w:rsidR="00A532E2" w:rsidRPr="00E224EB">
        <w:rPr>
          <w:rFonts w:asciiTheme="majorBidi" w:hAnsiTheme="majorBidi" w:cstheme="majorBidi"/>
          <w:sz w:val="24"/>
          <w:szCs w:val="28"/>
        </w:rPr>
        <w:t>, demonstrating its global importance.</w:t>
      </w:r>
      <w:r w:rsidR="00F32F0E" w:rsidRPr="00E224EB">
        <w:rPr>
          <w:rFonts w:asciiTheme="majorBidi" w:hAnsiTheme="majorBidi" w:cstheme="majorBidi"/>
          <w:sz w:val="24"/>
          <w:szCs w:val="28"/>
        </w:rPr>
        <w:t xml:space="preserve"> It’s spread around the world reflects an important shift towards leveraging data for efficiency and competitiveness also it </w:t>
      </w:r>
      <w:r w:rsidR="00A600D1" w:rsidRPr="00E224EB">
        <w:rPr>
          <w:rFonts w:asciiTheme="majorBidi" w:hAnsiTheme="majorBidi" w:cstheme="majorBidi"/>
          <w:sz w:val="24"/>
          <w:szCs w:val="28"/>
        </w:rPr>
        <w:t xml:space="preserve">shows </w:t>
      </w:r>
      <w:r w:rsidR="00F32F0E" w:rsidRPr="00E224EB">
        <w:rPr>
          <w:rFonts w:asciiTheme="majorBidi" w:hAnsiTheme="majorBidi" w:cstheme="majorBidi"/>
          <w:sz w:val="24"/>
          <w:szCs w:val="28"/>
        </w:rPr>
        <w:t>the globally permanent need to the professionals capable of dealing with complex datasets</w:t>
      </w:r>
      <w:r w:rsidR="00A600D1" w:rsidRPr="00E224EB">
        <w:rPr>
          <w:rFonts w:asciiTheme="majorBidi" w:hAnsiTheme="majorBidi" w:cstheme="majorBidi"/>
          <w:sz w:val="24"/>
          <w:szCs w:val="28"/>
        </w:rPr>
        <w:t>.</w:t>
      </w:r>
    </w:p>
    <w:p w14:paraId="12CBDB58" w14:textId="77777777" w:rsidR="00F32F0E" w:rsidRDefault="00F32F0E" w:rsidP="0032054B">
      <w:pPr>
        <w:keepNext/>
        <w:jc w:val="center"/>
      </w:pPr>
      <w:r>
        <w:rPr>
          <w:noProof/>
        </w:rPr>
        <w:drawing>
          <wp:inline distT="0" distB="0" distL="0" distR="0" wp14:anchorId="461CC632" wp14:editId="502C59A6">
            <wp:extent cx="3539263" cy="2448749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3537" cy="25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DBB8" w14:textId="311BE1AA" w:rsidR="00656755" w:rsidRPr="00E224EB" w:rsidRDefault="00F32F0E" w:rsidP="0032054B">
      <w:pPr>
        <w:pStyle w:val="Caption"/>
        <w:jc w:val="center"/>
        <w:rPr>
          <w:rFonts w:asciiTheme="majorBidi" w:hAnsiTheme="majorBidi" w:cstheme="majorBidi"/>
          <w:sz w:val="28"/>
          <w:szCs w:val="32"/>
        </w:rPr>
      </w:pPr>
      <w:r w:rsidRPr="00E224EB">
        <w:rPr>
          <w:rFonts w:asciiTheme="majorBidi" w:hAnsiTheme="majorBidi" w:cstheme="majorBidi"/>
        </w:rPr>
        <w:t xml:space="preserve">Figure </w:t>
      </w:r>
      <w:r w:rsidRPr="00E224EB">
        <w:rPr>
          <w:rFonts w:asciiTheme="majorBidi" w:hAnsiTheme="majorBidi" w:cstheme="majorBidi"/>
        </w:rPr>
        <w:fldChar w:fldCharType="begin"/>
      </w:r>
      <w:r w:rsidRPr="00E224EB">
        <w:rPr>
          <w:rFonts w:asciiTheme="majorBidi" w:hAnsiTheme="majorBidi" w:cstheme="majorBidi"/>
        </w:rPr>
        <w:instrText xml:space="preserve"> SEQ Figure \* ARABIC </w:instrText>
      </w:r>
      <w:r w:rsidRPr="00E224EB">
        <w:rPr>
          <w:rFonts w:asciiTheme="majorBidi" w:hAnsiTheme="majorBidi" w:cstheme="majorBidi"/>
        </w:rPr>
        <w:fldChar w:fldCharType="separate"/>
      </w:r>
      <w:r w:rsidR="00A600D1" w:rsidRPr="00E224EB">
        <w:rPr>
          <w:rFonts w:asciiTheme="majorBidi" w:hAnsiTheme="majorBidi" w:cstheme="majorBidi"/>
          <w:noProof/>
        </w:rPr>
        <w:t>3</w:t>
      </w:r>
      <w:r w:rsidRPr="00E224EB">
        <w:rPr>
          <w:rFonts w:asciiTheme="majorBidi" w:hAnsiTheme="majorBidi" w:cstheme="majorBidi"/>
        </w:rPr>
        <w:fldChar w:fldCharType="end"/>
      </w:r>
      <w:r w:rsidRPr="00E224EB">
        <w:rPr>
          <w:rFonts w:asciiTheme="majorBidi" w:hAnsiTheme="majorBidi" w:cstheme="majorBidi"/>
        </w:rPr>
        <w:t xml:space="preserve"> (Statistical Analysis and Data Mining</w:t>
      </w:r>
      <w:r w:rsidR="00A2630B">
        <w:rPr>
          <w:rFonts w:asciiTheme="majorBidi" w:hAnsiTheme="majorBidi" w:cstheme="majorBidi"/>
        </w:rPr>
        <w:t xml:space="preserve"> skill</w:t>
      </w:r>
      <w:r w:rsidR="006D1B54">
        <w:rPr>
          <w:rFonts w:asciiTheme="majorBidi" w:hAnsiTheme="majorBidi" w:cstheme="majorBidi"/>
        </w:rPr>
        <w:t xml:space="preserve"> rank</w:t>
      </w:r>
      <w:r w:rsidRPr="00E224EB">
        <w:rPr>
          <w:rFonts w:asciiTheme="majorBidi" w:hAnsiTheme="majorBidi" w:cstheme="majorBidi"/>
        </w:rPr>
        <w:t>)</w:t>
      </w:r>
    </w:p>
    <w:p w14:paraId="5B3BBF65" w14:textId="2BE0BC0F" w:rsidR="000F5FCF" w:rsidRDefault="000F5FCF" w:rsidP="0032054B">
      <w:pPr>
        <w:rPr>
          <w:rFonts w:asciiTheme="majorBidi" w:hAnsiTheme="majorBidi" w:cstheme="majorBidi"/>
          <w:b/>
          <w:bCs/>
          <w:sz w:val="28"/>
          <w:szCs w:val="32"/>
          <w:u w:val="single"/>
        </w:rPr>
      </w:pPr>
      <w:r w:rsidRPr="000F5FCF">
        <w:rPr>
          <w:rFonts w:asciiTheme="majorBidi" w:hAnsiTheme="majorBidi" w:cstheme="majorBidi"/>
          <w:b/>
          <w:bCs/>
          <w:sz w:val="28"/>
          <w:szCs w:val="32"/>
          <w:u w:val="single"/>
        </w:rPr>
        <w:t>Insight 3:</w:t>
      </w:r>
    </w:p>
    <w:p w14:paraId="679B5780" w14:textId="30118363" w:rsidR="0032054B" w:rsidRPr="0032054B" w:rsidRDefault="0032054B" w:rsidP="00E224EB">
      <w:pPr>
        <w:rPr>
          <w:rFonts w:asciiTheme="majorBidi" w:hAnsiTheme="majorBidi" w:cstheme="majorBidi"/>
          <w:sz w:val="24"/>
          <w:szCs w:val="28"/>
        </w:rPr>
      </w:pPr>
      <w:r w:rsidRPr="0032054B">
        <w:rPr>
          <w:rFonts w:asciiTheme="majorBidi" w:hAnsiTheme="majorBidi" w:cstheme="majorBidi"/>
          <w:sz w:val="24"/>
          <w:szCs w:val="28"/>
        </w:rPr>
        <w:t xml:space="preserve">We can </w:t>
      </w:r>
      <w:r>
        <w:rPr>
          <w:rFonts w:asciiTheme="majorBidi" w:hAnsiTheme="majorBidi" w:cstheme="majorBidi"/>
          <w:sz w:val="24"/>
          <w:szCs w:val="28"/>
        </w:rPr>
        <w:t>observe</w:t>
      </w:r>
      <w:r w:rsidRPr="0032054B">
        <w:rPr>
          <w:rFonts w:asciiTheme="majorBidi" w:hAnsiTheme="majorBidi" w:cstheme="majorBidi"/>
          <w:sz w:val="24"/>
          <w:szCs w:val="28"/>
        </w:rPr>
        <w:t xml:space="preserve"> from Figure </w:t>
      </w:r>
      <w:r>
        <w:rPr>
          <w:rFonts w:asciiTheme="majorBidi" w:hAnsiTheme="majorBidi" w:cstheme="majorBidi"/>
          <w:sz w:val="24"/>
          <w:szCs w:val="28"/>
        </w:rPr>
        <w:t>4</w:t>
      </w:r>
      <w:r w:rsidRPr="0032054B">
        <w:rPr>
          <w:rFonts w:asciiTheme="majorBidi" w:hAnsiTheme="majorBidi" w:cstheme="majorBidi"/>
          <w:sz w:val="24"/>
          <w:szCs w:val="28"/>
        </w:rPr>
        <w:t xml:space="preserve"> that </w:t>
      </w:r>
      <w:r>
        <w:rPr>
          <w:rFonts w:asciiTheme="majorBidi" w:hAnsiTheme="majorBidi" w:cstheme="majorBidi"/>
          <w:sz w:val="24"/>
          <w:szCs w:val="28"/>
        </w:rPr>
        <w:t xml:space="preserve">the </w:t>
      </w:r>
      <w:r w:rsidRPr="0032054B">
        <w:rPr>
          <w:rFonts w:asciiTheme="majorBidi" w:hAnsiTheme="majorBidi" w:cstheme="majorBidi"/>
          <w:sz w:val="24"/>
          <w:szCs w:val="28"/>
        </w:rPr>
        <w:t xml:space="preserve">storage systems and management </w:t>
      </w:r>
      <w:r>
        <w:rPr>
          <w:rFonts w:asciiTheme="majorBidi" w:hAnsiTheme="majorBidi" w:cstheme="majorBidi"/>
          <w:sz w:val="24"/>
          <w:szCs w:val="28"/>
        </w:rPr>
        <w:t xml:space="preserve">skill </w:t>
      </w:r>
      <w:r w:rsidRPr="0032054B">
        <w:rPr>
          <w:rFonts w:asciiTheme="majorBidi" w:hAnsiTheme="majorBidi" w:cstheme="majorBidi"/>
          <w:sz w:val="24"/>
          <w:szCs w:val="28"/>
        </w:rPr>
        <w:t xml:space="preserve">may not appear prominently globally, but </w:t>
      </w:r>
      <w:r>
        <w:rPr>
          <w:rFonts w:asciiTheme="majorBidi" w:hAnsiTheme="majorBidi" w:cstheme="majorBidi"/>
          <w:sz w:val="24"/>
          <w:szCs w:val="28"/>
        </w:rPr>
        <w:t xml:space="preserve">it </w:t>
      </w:r>
      <w:r w:rsidRPr="0032054B">
        <w:rPr>
          <w:rFonts w:asciiTheme="majorBidi" w:hAnsiTheme="majorBidi" w:cstheme="majorBidi"/>
          <w:sz w:val="24"/>
          <w:szCs w:val="28"/>
        </w:rPr>
        <w:t xml:space="preserve">worthy of attention in some countries and different industries and may be of particular importance for inclusion among </w:t>
      </w:r>
      <w:r w:rsidR="00AA187C">
        <w:rPr>
          <w:rFonts w:asciiTheme="majorBidi" w:hAnsiTheme="majorBidi" w:cstheme="majorBidi"/>
          <w:sz w:val="24"/>
          <w:szCs w:val="28"/>
        </w:rPr>
        <w:t>LinkedIn</w:t>
      </w:r>
      <w:r w:rsidRPr="0032054B">
        <w:rPr>
          <w:rFonts w:asciiTheme="majorBidi" w:hAnsiTheme="majorBidi" w:cstheme="majorBidi"/>
          <w:sz w:val="24"/>
          <w:szCs w:val="28"/>
        </w:rPr>
        <w:t xml:space="preserve"> top 10 skills</w:t>
      </w:r>
      <w:r w:rsidR="00E224EB">
        <w:rPr>
          <w:rFonts w:asciiTheme="majorBidi" w:hAnsiTheme="majorBidi" w:cstheme="majorBidi"/>
          <w:sz w:val="24"/>
          <w:szCs w:val="28"/>
        </w:rPr>
        <w:t>.</w:t>
      </w:r>
      <w:r w:rsidRPr="0032054B">
        <w:rPr>
          <w:rFonts w:asciiTheme="majorBidi" w:hAnsiTheme="majorBidi" w:cstheme="majorBidi"/>
          <w:sz w:val="24"/>
          <w:szCs w:val="28"/>
        </w:rPr>
        <w:t xml:space="preserve"> This demonstrates the extent to which employers need professionals in the </w:t>
      </w:r>
      <w:r>
        <w:rPr>
          <w:rFonts w:asciiTheme="majorBidi" w:hAnsiTheme="majorBidi" w:cstheme="majorBidi"/>
          <w:sz w:val="24"/>
          <w:szCs w:val="28"/>
        </w:rPr>
        <w:t>job</w:t>
      </w:r>
      <w:r w:rsidRPr="0032054B">
        <w:rPr>
          <w:rFonts w:asciiTheme="majorBidi" w:hAnsiTheme="majorBidi" w:cstheme="majorBidi"/>
          <w:sz w:val="24"/>
          <w:szCs w:val="28"/>
        </w:rPr>
        <w:t xml:space="preserve"> market capable of managing storage solutions to ensure easy access to and reliability of data.</w:t>
      </w:r>
    </w:p>
    <w:p w14:paraId="1955259C" w14:textId="77777777" w:rsidR="00A600D1" w:rsidRDefault="00A600D1" w:rsidP="0032054B">
      <w:pPr>
        <w:keepNext/>
        <w:jc w:val="center"/>
      </w:pPr>
      <w:r>
        <w:rPr>
          <w:noProof/>
        </w:rPr>
        <w:drawing>
          <wp:inline distT="0" distB="0" distL="0" distR="0" wp14:anchorId="0CBB45E9" wp14:editId="0118C924">
            <wp:extent cx="3473651" cy="239963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3252" cy="24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07B9" w14:textId="4E814F60" w:rsidR="000F5FCF" w:rsidRPr="001C2AD0" w:rsidRDefault="00A600D1" w:rsidP="00A600D1">
      <w:pPr>
        <w:pStyle w:val="Caption"/>
        <w:jc w:val="center"/>
        <w:rPr>
          <w:rFonts w:asciiTheme="majorBidi" w:hAnsiTheme="majorBidi" w:cstheme="majorBidi"/>
          <w:sz w:val="28"/>
          <w:szCs w:val="32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(</w:t>
      </w:r>
      <w:r w:rsidRPr="00F0168A">
        <w:t>Storage Systems &amp; Management</w:t>
      </w:r>
      <w:r w:rsidR="006D1B54">
        <w:t xml:space="preserve"> skill rank</w:t>
      </w:r>
      <w:r>
        <w:t>)</w:t>
      </w:r>
    </w:p>
    <w:sectPr w:rsidR="000F5FCF" w:rsidRPr="001C2AD0" w:rsidSect="00A82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C0FA8" w14:textId="77777777" w:rsidR="00CB3D28" w:rsidRDefault="00CB3D28" w:rsidP="00AA187C">
      <w:pPr>
        <w:spacing w:after="0" w:line="240" w:lineRule="auto"/>
      </w:pPr>
      <w:r>
        <w:separator/>
      </w:r>
    </w:p>
  </w:endnote>
  <w:endnote w:type="continuationSeparator" w:id="0">
    <w:p w14:paraId="3DAAC81E" w14:textId="77777777" w:rsidR="00CB3D28" w:rsidRDefault="00CB3D28" w:rsidP="00AA1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93CCA" w14:textId="77777777" w:rsidR="00CB3D28" w:rsidRDefault="00CB3D28" w:rsidP="00AA187C">
      <w:pPr>
        <w:spacing w:after="0" w:line="240" w:lineRule="auto"/>
      </w:pPr>
      <w:r>
        <w:separator/>
      </w:r>
    </w:p>
  </w:footnote>
  <w:footnote w:type="continuationSeparator" w:id="0">
    <w:p w14:paraId="1C3BC5D7" w14:textId="77777777" w:rsidR="00CB3D28" w:rsidRDefault="00CB3D28" w:rsidP="00AA18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AD0"/>
    <w:rsid w:val="000C4BC3"/>
    <w:rsid w:val="000F5FCF"/>
    <w:rsid w:val="001C2AD0"/>
    <w:rsid w:val="002064C7"/>
    <w:rsid w:val="00257ED7"/>
    <w:rsid w:val="0032054B"/>
    <w:rsid w:val="003C0D83"/>
    <w:rsid w:val="00405C3D"/>
    <w:rsid w:val="00656755"/>
    <w:rsid w:val="006D1B54"/>
    <w:rsid w:val="00991C3D"/>
    <w:rsid w:val="009D191A"/>
    <w:rsid w:val="00A2630B"/>
    <w:rsid w:val="00A532E2"/>
    <w:rsid w:val="00A600D1"/>
    <w:rsid w:val="00A820BE"/>
    <w:rsid w:val="00AA187C"/>
    <w:rsid w:val="00C143B5"/>
    <w:rsid w:val="00CB3D28"/>
    <w:rsid w:val="00CC6127"/>
    <w:rsid w:val="00E224EB"/>
    <w:rsid w:val="00F32F0E"/>
    <w:rsid w:val="00FA43B7"/>
    <w:rsid w:val="00FF7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3EC7F"/>
  <w15:chartTrackingRefBased/>
  <w15:docId w15:val="{4169E813-434E-4D72-91C4-4C999011E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ndara" w:eastAsiaTheme="minorHAnsi" w:hAnsi="Candara" w:cstheme="minorBidi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2A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2AD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05C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A1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87C"/>
  </w:style>
  <w:style w:type="paragraph" w:styleId="Footer">
    <w:name w:val="footer"/>
    <w:basedOn w:val="Normal"/>
    <w:link w:val="FooterChar"/>
    <w:uiPriority w:val="99"/>
    <w:unhideWhenUsed/>
    <w:rsid w:val="00AA1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8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ublic.tableau.com/app/profile/matt.chambers/viz/LinkedInTopSkills2016-MakeoverMonday/LinkedInTopSkills2016-MakeoverMonday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Harbi, Hanaa OLNG-DIO/31H</dc:creator>
  <cp:keywords/>
  <dc:description/>
  <cp:lastModifiedBy>Al Harbi, Hanaa OLNG-DIO/31H</cp:lastModifiedBy>
  <cp:revision>10</cp:revision>
  <dcterms:created xsi:type="dcterms:W3CDTF">2023-12-19T14:28:00Z</dcterms:created>
  <dcterms:modified xsi:type="dcterms:W3CDTF">2023-12-20T13:09:00Z</dcterms:modified>
</cp:coreProperties>
</file>