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5392E6" w14:textId="0C95EA3D" w:rsidR="00526062" w:rsidRDefault="00906CF7">
      <w:pPr>
        <w:spacing w:after="120" w:line="240" w:lineRule="auto"/>
        <w:jc w:val="center"/>
        <w:rPr>
          <w:sz w:val="48"/>
          <w:szCs w:val="48"/>
        </w:rPr>
      </w:pPr>
      <w:r>
        <w:rPr>
          <w:sz w:val="48"/>
          <w:szCs w:val="48"/>
        </w:rPr>
        <w:t xml:space="preserve">MSDS 570 </w:t>
      </w:r>
      <w:r w:rsidR="00000000">
        <w:rPr>
          <w:sz w:val="48"/>
          <w:szCs w:val="48"/>
        </w:rPr>
        <w:t xml:space="preserve">Final Project </w:t>
      </w:r>
    </w:p>
    <w:p w14:paraId="323762E3" w14:textId="7A432799" w:rsidR="00526062" w:rsidRDefault="00000000">
      <w:pPr>
        <w:spacing w:before="360" w:after="40" w:line="240" w:lineRule="auto"/>
        <w:jc w:val="center"/>
        <w:rPr>
          <w:sz w:val="22"/>
          <w:szCs w:val="22"/>
        </w:rPr>
      </w:pPr>
      <w:r>
        <w:rPr>
          <w:sz w:val="22"/>
          <w:szCs w:val="22"/>
        </w:rPr>
        <w:t>Andrea Hannah</w:t>
      </w:r>
    </w:p>
    <w:p w14:paraId="11D9766F" w14:textId="77777777" w:rsidR="00526062" w:rsidRDefault="00000000">
      <w:pPr>
        <w:spacing w:line="240" w:lineRule="auto"/>
        <w:jc w:val="center"/>
      </w:pPr>
      <w:r>
        <w:t xml:space="preserve">MMC </w:t>
      </w:r>
    </w:p>
    <w:p w14:paraId="5EA13D3D" w14:textId="77777777" w:rsidR="00526062" w:rsidRDefault="00000000">
      <w:pPr>
        <w:spacing w:line="240" w:lineRule="auto"/>
        <w:jc w:val="center"/>
      </w:pPr>
      <w:r>
        <w:t>School of Applied Computational Sciences</w:t>
      </w:r>
    </w:p>
    <w:p w14:paraId="6AB740D9" w14:textId="39877A1B" w:rsidR="00526062" w:rsidRDefault="00000000">
      <w:pPr>
        <w:spacing w:line="240" w:lineRule="auto"/>
        <w:jc w:val="center"/>
      </w:pPr>
      <w:hyperlink r:id="rId5">
        <w:r>
          <w:rPr>
            <w:color w:val="1155CC"/>
            <w:u w:val="single"/>
          </w:rPr>
          <w:t>handrea22@email.mmc.edu</w:t>
        </w:r>
      </w:hyperlink>
      <w:r w:rsidR="00A65422">
        <w:t xml:space="preserve"> </w:t>
      </w:r>
    </w:p>
    <w:p w14:paraId="133FB00F" w14:textId="77777777" w:rsidR="00526062" w:rsidRDefault="00526062">
      <w:pPr>
        <w:spacing w:line="240" w:lineRule="auto"/>
        <w:jc w:val="center"/>
      </w:pPr>
    </w:p>
    <w:p w14:paraId="0D51E028" w14:textId="77777777" w:rsidR="00526062" w:rsidRDefault="00526062">
      <w:pPr>
        <w:spacing w:line="276" w:lineRule="auto"/>
        <w:sectPr w:rsidR="00526062">
          <w:pgSz w:w="12240" w:h="15840"/>
          <w:pgMar w:top="1080" w:right="907" w:bottom="1440" w:left="907" w:header="720" w:footer="720" w:gutter="0"/>
          <w:pgNumType w:start="1"/>
          <w:cols w:space="720"/>
        </w:sectPr>
      </w:pPr>
    </w:p>
    <w:p w14:paraId="2FD1BA42" w14:textId="02CB3F7C" w:rsidR="00F56108" w:rsidRDefault="00000000">
      <w:pPr>
        <w:spacing w:after="200" w:line="240" w:lineRule="auto"/>
        <w:ind w:firstLine="274"/>
        <w:rPr>
          <w:sz w:val="18"/>
          <w:szCs w:val="18"/>
        </w:rPr>
      </w:pPr>
      <w:r>
        <w:rPr>
          <w:b/>
          <w:i/>
          <w:sz w:val="18"/>
          <w:szCs w:val="18"/>
        </w:rPr>
        <w:t>Abstract</w:t>
      </w:r>
      <w:r>
        <w:rPr>
          <w:sz w:val="18"/>
          <w:szCs w:val="18"/>
        </w:rPr>
        <w:t>—</w:t>
      </w:r>
      <w:r w:rsidR="00D76389" w:rsidRPr="00D76389">
        <w:t xml:space="preserve"> </w:t>
      </w:r>
      <w:r w:rsidR="00D76389">
        <w:rPr>
          <w:sz w:val="18"/>
          <w:szCs w:val="18"/>
        </w:rPr>
        <w:t>Identifying biomarkers that predict</w:t>
      </w:r>
      <w:r w:rsidR="00D76389" w:rsidRPr="00D76389">
        <w:rPr>
          <w:sz w:val="18"/>
          <w:szCs w:val="18"/>
        </w:rPr>
        <w:t xml:space="preserve"> when patients are at risk for ovarian cancer, the fifth deadliest cancer for women</w:t>
      </w:r>
      <w:r w:rsidR="00D76389">
        <w:rPr>
          <w:sz w:val="18"/>
          <w:szCs w:val="18"/>
        </w:rPr>
        <w:t xml:space="preserve">, is the key to improved survival rates. </w:t>
      </w:r>
      <w:r w:rsidR="00F56108" w:rsidRPr="00F56108">
        <w:rPr>
          <w:sz w:val="18"/>
          <w:szCs w:val="18"/>
        </w:rPr>
        <w:t xml:space="preserve">Ovarian Cancer is a group of diseases that originate in the ovaries or in the fallopian tubes or peritoneum. Ovaries produce the female hormone and reproductive eggs. Ovarian cancer is best treated at its earliest stages before becoming aggressive. Therefore, early screening and diagnosis is key to successfully treating the disease, curing, or entering remission. </w:t>
      </w:r>
      <w:r w:rsidR="005C7E6C">
        <w:rPr>
          <w:sz w:val="18"/>
          <w:szCs w:val="18"/>
        </w:rPr>
        <w:t xml:space="preserve">Using the heatmap method of exploratory data analysis to assess correlations and using existing literature, the biomarkers of importance identified include Age, Menopause, Human Epididymis Protein 4 (HE4), Alkaline Phosphatase (ALP), and Calcium. Using Scatterplot visualizations, each contributing variable is assessed for comparison with elevated CA125 levels. All variables of interest, except HE4, correspond with elevated CA125 levels and would be biomarkers to </w:t>
      </w:r>
      <w:proofErr w:type="gramStart"/>
      <w:r w:rsidR="005C7E6C">
        <w:rPr>
          <w:sz w:val="18"/>
          <w:szCs w:val="18"/>
        </w:rPr>
        <w:t>play</w:t>
      </w:r>
      <w:proofErr w:type="gramEnd"/>
      <w:r w:rsidR="005C7E6C">
        <w:rPr>
          <w:sz w:val="18"/>
          <w:szCs w:val="18"/>
        </w:rPr>
        <w:t xml:space="preserve"> closer attention to in </w:t>
      </w:r>
      <w:r w:rsidR="00906CF7">
        <w:rPr>
          <w:sz w:val="18"/>
          <w:szCs w:val="18"/>
        </w:rPr>
        <w:t>ovarian cancer screening.</w:t>
      </w:r>
    </w:p>
    <w:p w14:paraId="3F4E6400" w14:textId="14E879A0" w:rsidR="00526062" w:rsidRDefault="00000000">
      <w:pPr>
        <w:spacing w:after="120" w:line="240" w:lineRule="auto"/>
        <w:ind w:firstLine="274"/>
        <w:jc w:val="left"/>
        <w:rPr>
          <w:b/>
          <w:i/>
          <w:sz w:val="18"/>
          <w:szCs w:val="18"/>
        </w:rPr>
      </w:pPr>
      <w:r>
        <w:rPr>
          <w:b/>
          <w:i/>
          <w:sz w:val="18"/>
          <w:szCs w:val="18"/>
        </w:rPr>
        <w:t>Keywords—</w:t>
      </w:r>
      <w:r w:rsidR="00D76389">
        <w:rPr>
          <w:b/>
          <w:i/>
          <w:sz w:val="18"/>
          <w:szCs w:val="18"/>
        </w:rPr>
        <w:t>Ovarian Cancer</w:t>
      </w:r>
      <w:r>
        <w:rPr>
          <w:b/>
          <w:i/>
          <w:sz w:val="18"/>
          <w:szCs w:val="18"/>
        </w:rPr>
        <w:t xml:space="preserve">; </w:t>
      </w:r>
      <w:r w:rsidR="00D76389">
        <w:rPr>
          <w:b/>
          <w:i/>
          <w:sz w:val="18"/>
          <w:szCs w:val="18"/>
        </w:rPr>
        <w:t>Gynecological</w:t>
      </w:r>
      <w:r>
        <w:rPr>
          <w:b/>
          <w:i/>
          <w:sz w:val="18"/>
          <w:szCs w:val="18"/>
        </w:rPr>
        <w:t xml:space="preserve"> Health; </w:t>
      </w:r>
      <w:r w:rsidR="00D76389">
        <w:rPr>
          <w:b/>
          <w:i/>
          <w:sz w:val="18"/>
          <w:szCs w:val="18"/>
        </w:rPr>
        <w:t>Cancer Antigen</w:t>
      </w:r>
      <w:r>
        <w:rPr>
          <w:b/>
          <w:i/>
          <w:sz w:val="18"/>
          <w:szCs w:val="18"/>
        </w:rPr>
        <w:t>; Big Data</w:t>
      </w:r>
      <w:r w:rsidR="00D76389">
        <w:rPr>
          <w:b/>
          <w:i/>
          <w:sz w:val="18"/>
          <w:szCs w:val="18"/>
        </w:rPr>
        <w:t xml:space="preserve"> Visualizations</w:t>
      </w:r>
      <w:r>
        <w:rPr>
          <w:b/>
          <w:i/>
          <w:sz w:val="18"/>
          <w:szCs w:val="18"/>
        </w:rPr>
        <w:t xml:space="preserve">; Gynecology; </w:t>
      </w:r>
      <w:r w:rsidR="005C7E6C">
        <w:rPr>
          <w:b/>
          <w:i/>
          <w:sz w:val="18"/>
          <w:szCs w:val="18"/>
        </w:rPr>
        <w:t>HE4; ALP; Ca; CA125</w:t>
      </w:r>
    </w:p>
    <w:p w14:paraId="3D5F3ABA" w14:textId="02F947A4" w:rsidR="00526062" w:rsidRDefault="00526062">
      <w:pPr>
        <w:spacing w:after="120" w:line="240" w:lineRule="auto"/>
        <w:ind w:firstLine="274"/>
        <w:jc w:val="left"/>
        <w:rPr>
          <w:b/>
          <w:i/>
          <w:sz w:val="18"/>
          <w:szCs w:val="18"/>
        </w:rPr>
      </w:pPr>
    </w:p>
    <w:p w14:paraId="095CCC89" w14:textId="77777777" w:rsidR="00526062" w:rsidRDefault="00000000">
      <w:pPr>
        <w:numPr>
          <w:ilvl w:val="0"/>
          <w:numId w:val="5"/>
        </w:numPr>
        <w:tabs>
          <w:tab w:val="left" w:pos="216"/>
          <w:tab w:val="left" w:pos="283"/>
          <w:tab w:val="left" w:pos="340"/>
          <w:tab w:val="left" w:pos="397"/>
        </w:tabs>
        <w:spacing w:line="240" w:lineRule="auto"/>
        <w:jc w:val="center"/>
      </w:pPr>
      <w:r>
        <w:t>INTRODUCTION</w:t>
      </w:r>
    </w:p>
    <w:p w14:paraId="5E2D3513" w14:textId="77777777" w:rsidR="00CA66AB" w:rsidRDefault="00CA66AB" w:rsidP="00CA66AB">
      <w:pPr>
        <w:tabs>
          <w:tab w:val="left" w:pos="216"/>
          <w:tab w:val="left" w:pos="283"/>
          <w:tab w:val="left" w:pos="340"/>
          <w:tab w:val="left" w:pos="397"/>
        </w:tabs>
        <w:spacing w:line="240" w:lineRule="auto"/>
        <w:ind w:left="216"/>
      </w:pPr>
    </w:p>
    <w:p w14:paraId="1485D80B" w14:textId="77777777" w:rsidR="00CA66AB" w:rsidRDefault="00CA66AB" w:rsidP="00CA66AB">
      <w:pPr>
        <w:pBdr>
          <w:top w:val="nil"/>
          <w:left w:val="nil"/>
          <w:bottom w:val="nil"/>
          <w:right w:val="nil"/>
          <w:between w:val="nil"/>
        </w:pBdr>
        <w:tabs>
          <w:tab w:val="left" w:pos="288"/>
        </w:tabs>
        <w:spacing w:after="120" w:line="240" w:lineRule="auto"/>
        <w:ind w:firstLine="288"/>
      </w:pPr>
      <w:r w:rsidRPr="00CA66AB">
        <w:t>Ovarian Cancer is a group of diseases that originate in the ovaries or in the fallopian tubes or peritoneum. Ovaries produce the female hormone and reproductive eggs.</w:t>
      </w:r>
      <w:r>
        <w:t xml:space="preserve"> </w:t>
      </w:r>
      <w:r w:rsidRPr="00CA66AB">
        <w:t>Ovarian cancer is best treated at its earliest stages before becoming aggressive, as it is the fifth deadliest cancer to women.</w:t>
      </w:r>
      <w:r>
        <w:t xml:space="preserve"> </w:t>
      </w:r>
      <w:r w:rsidRPr="00CA66AB">
        <w:t>Therefore, early screening and diagnosis is key to successfully treating the disease, curing, or entering remission.</w:t>
      </w:r>
      <w:r>
        <w:t xml:space="preserve"> </w:t>
      </w:r>
      <w:r w:rsidRPr="00CA66AB">
        <w:t>Ovarian Cancer is screened through two methods:</w:t>
      </w:r>
    </w:p>
    <w:p w14:paraId="7B409909" w14:textId="0AB1E7E4" w:rsidR="00CA66AB" w:rsidRPr="00CA66AB" w:rsidRDefault="00CA66AB" w:rsidP="00CA66AB">
      <w:pPr>
        <w:pStyle w:val="ListParagraph"/>
        <w:numPr>
          <w:ilvl w:val="0"/>
          <w:numId w:val="9"/>
        </w:numPr>
        <w:pBdr>
          <w:top w:val="nil"/>
          <w:left w:val="nil"/>
          <w:bottom w:val="nil"/>
          <w:right w:val="nil"/>
          <w:between w:val="nil"/>
        </w:pBdr>
        <w:tabs>
          <w:tab w:val="left" w:pos="288"/>
        </w:tabs>
        <w:spacing w:after="120" w:line="240" w:lineRule="auto"/>
      </w:pPr>
      <w:r w:rsidRPr="00CA66AB">
        <w:t>TVUS (transvaginal ultrasound, a test using sound waves to look at the uterus, fallopian tubes, and ovaries. It can find a mass, but it can't tell if a mass is cancer or benign. When it is used for screening, most of the masses found are not cancer.</w:t>
      </w:r>
    </w:p>
    <w:p w14:paraId="368BE9F9" w14:textId="012D0BC1" w:rsidR="00CA66AB" w:rsidRPr="00CA66AB" w:rsidRDefault="00CA66AB" w:rsidP="00CA66AB">
      <w:pPr>
        <w:pStyle w:val="ListParagraph"/>
        <w:numPr>
          <w:ilvl w:val="0"/>
          <w:numId w:val="9"/>
        </w:numPr>
        <w:pBdr>
          <w:top w:val="nil"/>
          <w:left w:val="nil"/>
          <w:bottom w:val="nil"/>
          <w:right w:val="nil"/>
          <w:between w:val="nil"/>
        </w:pBdr>
        <w:tabs>
          <w:tab w:val="left" w:pos="288"/>
        </w:tabs>
        <w:spacing w:after="120" w:line="240" w:lineRule="auto"/>
      </w:pPr>
      <w:r w:rsidRPr="00CA66AB">
        <w:t xml:space="preserve">The CA-125 blood test measures the amount of a protein called CA-125 in the blood. </w:t>
      </w:r>
      <w:r w:rsidR="00D76389">
        <w:t xml:space="preserve"> </w:t>
      </w:r>
      <w:r w:rsidRPr="00CA66AB">
        <w:t>Many women with ovarian cancer have high levels of CA-125. This test can be useful as a tumor marker to help guide treatment in women known to have ovarian cancer, because a high level often goes down if treatment is working.</w:t>
      </w:r>
    </w:p>
    <w:p w14:paraId="309BC40F" w14:textId="27B163CB" w:rsidR="00CA66AB" w:rsidRPr="00CA66AB" w:rsidRDefault="00CA66AB" w:rsidP="00CA66AB">
      <w:pPr>
        <w:pBdr>
          <w:top w:val="nil"/>
          <w:left w:val="nil"/>
          <w:bottom w:val="nil"/>
          <w:right w:val="nil"/>
          <w:between w:val="nil"/>
        </w:pBdr>
        <w:tabs>
          <w:tab w:val="left" w:pos="288"/>
        </w:tabs>
        <w:spacing w:after="120" w:line="240" w:lineRule="auto"/>
      </w:pPr>
      <w:r>
        <w:t xml:space="preserve">    C</w:t>
      </w:r>
      <w:r w:rsidRPr="00CA66AB">
        <w:t xml:space="preserve">hecking CA-125 levels has not been found to be as useful as a screening test for ovarian cancer because high levels of CA-125 is more often caused by common conditions such as endometriosis and pelvic inflammatory disease, </w:t>
      </w:r>
      <w:proofErr w:type="gramStart"/>
      <w:r w:rsidRPr="00CA66AB">
        <w:t>and,</w:t>
      </w:r>
      <w:proofErr w:type="gramEnd"/>
      <w:r w:rsidRPr="00CA66AB">
        <w:t xml:space="preserve"> not everyone who has ovarian cancer has a high CA-125 level.</w:t>
      </w:r>
    </w:p>
    <w:p w14:paraId="48EAEFB1" w14:textId="62BD3BAE" w:rsidR="00526062" w:rsidRDefault="00CA66AB" w:rsidP="00CA66AB">
      <w:pPr>
        <w:pBdr>
          <w:top w:val="nil"/>
          <w:left w:val="nil"/>
          <w:bottom w:val="nil"/>
          <w:right w:val="nil"/>
          <w:between w:val="nil"/>
        </w:pBdr>
        <w:tabs>
          <w:tab w:val="left" w:pos="288"/>
        </w:tabs>
        <w:spacing w:after="120" w:line="240" w:lineRule="auto"/>
        <w:ind w:firstLine="288"/>
        <w:rPr>
          <w:color w:val="000000"/>
        </w:rPr>
      </w:pPr>
      <w:r w:rsidRPr="00CA66AB">
        <w:t>Therefore, other biomarkers should be used in conjunction with CA-125 to screen for ovarian cancer.</w:t>
      </w:r>
    </w:p>
    <w:p w14:paraId="77FA3D07" w14:textId="68F1122F" w:rsidR="00526062" w:rsidRDefault="00F56108">
      <w:pPr>
        <w:pStyle w:val="Heading1"/>
        <w:spacing w:line="240" w:lineRule="auto"/>
        <w:ind w:left="216"/>
        <w:jc w:val="center"/>
      </w:pPr>
      <w:r>
        <w:t>II.  DATASET AND FEATURES</w:t>
      </w:r>
    </w:p>
    <w:p w14:paraId="56042CAE" w14:textId="41A2E066" w:rsidR="00526062" w:rsidRDefault="00D76389">
      <w:pPr>
        <w:pBdr>
          <w:top w:val="nil"/>
          <w:left w:val="nil"/>
          <w:bottom w:val="nil"/>
          <w:right w:val="nil"/>
          <w:between w:val="nil"/>
        </w:pBdr>
        <w:tabs>
          <w:tab w:val="left" w:pos="288"/>
        </w:tabs>
        <w:spacing w:after="120" w:line="240" w:lineRule="auto"/>
        <w:ind w:firstLine="288"/>
      </w:pPr>
      <w:r w:rsidRPr="00D76389">
        <w:t xml:space="preserve">The </w:t>
      </w:r>
      <w:r w:rsidR="00AD79E3">
        <w:t xml:space="preserve">original </w:t>
      </w:r>
      <w:r w:rsidRPr="00D76389">
        <w:t>Ovarian Cancer Dataset has 349 observations</w:t>
      </w:r>
      <w:r w:rsidR="00AD79E3">
        <w:t>.</w:t>
      </w:r>
      <w:r w:rsidRPr="00D76389">
        <w:t xml:space="preserve">  There are 51 variables including Patient ID, Age, Menopause</w:t>
      </w:r>
      <w:r>
        <w:t xml:space="preserve"> </w:t>
      </w:r>
      <w:r w:rsidRPr="00D76389">
        <w:t>(Y/N), and Type, as well as 47 biomarkers found in blood or serum samples.</w:t>
      </w:r>
      <w:r>
        <w:t xml:space="preserve"> This dataset includes the following biomarker features:</w:t>
      </w:r>
    </w:p>
    <w:tbl>
      <w:tblPr>
        <w:tblW w:w="4807" w:type="dxa"/>
        <w:tblInd w:w="-10" w:type="dxa"/>
        <w:tblLook w:val="04A0" w:firstRow="1" w:lastRow="0" w:firstColumn="1" w:lastColumn="0" w:noHBand="0" w:noVBand="1"/>
      </w:tblPr>
      <w:tblGrid>
        <w:gridCol w:w="1441"/>
        <w:gridCol w:w="1854"/>
        <w:gridCol w:w="1512"/>
      </w:tblGrid>
      <w:tr w:rsidR="00DA21E9" w:rsidRPr="00DA21E9" w14:paraId="6A186211" w14:textId="77777777" w:rsidTr="00D76389">
        <w:trPr>
          <w:trHeight w:val="315"/>
        </w:trPr>
        <w:tc>
          <w:tcPr>
            <w:tcW w:w="144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9AB2F24" w14:textId="77777777" w:rsidR="00DA21E9" w:rsidRPr="00DA21E9" w:rsidRDefault="00DA21E9" w:rsidP="00DA21E9">
            <w:pPr>
              <w:spacing w:line="240" w:lineRule="auto"/>
              <w:jc w:val="left"/>
              <w:rPr>
                <w:color w:val="000000"/>
                <w:sz w:val="22"/>
                <w:szCs w:val="22"/>
              </w:rPr>
            </w:pPr>
            <w:r w:rsidRPr="00DA21E9">
              <w:rPr>
                <w:color w:val="000000"/>
                <w:sz w:val="22"/>
                <w:szCs w:val="22"/>
              </w:rPr>
              <w:t>Abbreviation</w:t>
            </w:r>
          </w:p>
        </w:tc>
        <w:tc>
          <w:tcPr>
            <w:tcW w:w="1854" w:type="dxa"/>
            <w:tcBorders>
              <w:top w:val="single" w:sz="8" w:space="0" w:color="auto"/>
              <w:left w:val="nil"/>
              <w:bottom w:val="single" w:sz="8" w:space="0" w:color="auto"/>
              <w:right w:val="single" w:sz="8" w:space="0" w:color="auto"/>
            </w:tcBorders>
            <w:shd w:val="clear" w:color="auto" w:fill="auto"/>
            <w:noWrap/>
            <w:vAlign w:val="center"/>
            <w:hideMark/>
          </w:tcPr>
          <w:p w14:paraId="273C493A" w14:textId="77777777" w:rsidR="00DA21E9" w:rsidRPr="00DA21E9" w:rsidRDefault="00DA21E9" w:rsidP="00DA21E9">
            <w:pPr>
              <w:spacing w:line="240" w:lineRule="auto"/>
              <w:jc w:val="left"/>
              <w:rPr>
                <w:color w:val="000000"/>
                <w:sz w:val="22"/>
                <w:szCs w:val="22"/>
              </w:rPr>
            </w:pPr>
            <w:r w:rsidRPr="00DA21E9">
              <w:rPr>
                <w:color w:val="000000"/>
                <w:sz w:val="22"/>
                <w:szCs w:val="22"/>
              </w:rPr>
              <w:t>Biomarker Name</w:t>
            </w:r>
          </w:p>
        </w:tc>
        <w:tc>
          <w:tcPr>
            <w:tcW w:w="1512" w:type="dxa"/>
            <w:tcBorders>
              <w:top w:val="single" w:sz="8" w:space="0" w:color="auto"/>
              <w:left w:val="nil"/>
              <w:bottom w:val="single" w:sz="8" w:space="0" w:color="auto"/>
              <w:right w:val="single" w:sz="8" w:space="0" w:color="auto"/>
            </w:tcBorders>
            <w:shd w:val="clear" w:color="auto" w:fill="auto"/>
            <w:noWrap/>
            <w:vAlign w:val="center"/>
            <w:hideMark/>
          </w:tcPr>
          <w:p w14:paraId="4ED2050B" w14:textId="77777777" w:rsidR="00DA21E9" w:rsidRPr="00DA21E9" w:rsidRDefault="00DA21E9" w:rsidP="00DA21E9">
            <w:pPr>
              <w:spacing w:line="240" w:lineRule="auto"/>
              <w:jc w:val="left"/>
              <w:rPr>
                <w:color w:val="000000"/>
                <w:sz w:val="22"/>
                <w:szCs w:val="22"/>
              </w:rPr>
            </w:pPr>
            <w:r w:rsidRPr="00DA21E9">
              <w:rPr>
                <w:color w:val="000000"/>
                <w:sz w:val="22"/>
                <w:szCs w:val="22"/>
              </w:rPr>
              <w:t>Sample type</w:t>
            </w:r>
          </w:p>
        </w:tc>
      </w:tr>
      <w:tr w:rsidR="00DA21E9" w:rsidRPr="00DA21E9" w14:paraId="10F5E648"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447715AB" w14:textId="77777777" w:rsidR="00DA21E9" w:rsidRPr="00DA21E9" w:rsidRDefault="00DA21E9" w:rsidP="00DA21E9">
            <w:pPr>
              <w:spacing w:line="240" w:lineRule="auto"/>
              <w:jc w:val="left"/>
              <w:rPr>
                <w:sz w:val="24"/>
                <w:szCs w:val="24"/>
              </w:rPr>
            </w:pPr>
            <w:r w:rsidRPr="00DA21E9">
              <w:rPr>
                <w:sz w:val="24"/>
                <w:szCs w:val="24"/>
              </w:rPr>
              <w:t>AFP</w:t>
            </w:r>
          </w:p>
        </w:tc>
        <w:tc>
          <w:tcPr>
            <w:tcW w:w="1854" w:type="dxa"/>
            <w:tcBorders>
              <w:top w:val="nil"/>
              <w:left w:val="nil"/>
              <w:bottom w:val="single" w:sz="4" w:space="0" w:color="auto"/>
              <w:right w:val="single" w:sz="8" w:space="0" w:color="auto"/>
            </w:tcBorders>
            <w:shd w:val="clear" w:color="auto" w:fill="auto"/>
            <w:noWrap/>
            <w:vAlign w:val="center"/>
            <w:hideMark/>
          </w:tcPr>
          <w:p w14:paraId="278725C0" w14:textId="77777777" w:rsidR="00DA21E9" w:rsidRPr="00DA21E9" w:rsidRDefault="00DA21E9" w:rsidP="00DA21E9">
            <w:pPr>
              <w:spacing w:line="240" w:lineRule="auto"/>
              <w:jc w:val="left"/>
              <w:rPr>
                <w:color w:val="000000"/>
                <w:sz w:val="22"/>
                <w:szCs w:val="22"/>
              </w:rPr>
            </w:pPr>
            <w:r w:rsidRPr="00DA21E9">
              <w:rPr>
                <w:color w:val="000000"/>
                <w:sz w:val="22"/>
                <w:szCs w:val="22"/>
              </w:rPr>
              <w:t>alpha-fetoprotein</w:t>
            </w:r>
          </w:p>
        </w:tc>
        <w:tc>
          <w:tcPr>
            <w:tcW w:w="1512" w:type="dxa"/>
            <w:tcBorders>
              <w:top w:val="nil"/>
              <w:left w:val="nil"/>
              <w:bottom w:val="single" w:sz="4" w:space="0" w:color="auto"/>
              <w:right w:val="single" w:sz="4" w:space="0" w:color="auto"/>
            </w:tcBorders>
            <w:shd w:val="clear" w:color="auto" w:fill="auto"/>
            <w:noWrap/>
            <w:vAlign w:val="center"/>
            <w:hideMark/>
          </w:tcPr>
          <w:p w14:paraId="06C00E6B"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1366A084"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44900F9A" w14:textId="77777777" w:rsidR="00DA21E9" w:rsidRPr="00DA21E9" w:rsidRDefault="00DA21E9" w:rsidP="00DA21E9">
            <w:pPr>
              <w:spacing w:line="240" w:lineRule="auto"/>
              <w:jc w:val="left"/>
              <w:rPr>
                <w:sz w:val="24"/>
                <w:szCs w:val="24"/>
              </w:rPr>
            </w:pPr>
            <w:r w:rsidRPr="00DA21E9">
              <w:rPr>
                <w:sz w:val="24"/>
                <w:szCs w:val="24"/>
              </w:rPr>
              <w:t>AG</w:t>
            </w:r>
          </w:p>
        </w:tc>
        <w:tc>
          <w:tcPr>
            <w:tcW w:w="1854" w:type="dxa"/>
            <w:tcBorders>
              <w:top w:val="nil"/>
              <w:left w:val="nil"/>
              <w:bottom w:val="single" w:sz="4" w:space="0" w:color="auto"/>
              <w:right w:val="single" w:sz="8" w:space="0" w:color="auto"/>
            </w:tcBorders>
            <w:shd w:val="clear" w:color="auto" w:fill="auto"/>
            <w:noWrap/>
            <w:vAlign w:val="center"/>
            <w:hideMark/>
          </w:tcPr>
          <w:p w14:paraId="65B370AB" w14:textId="77777777" w:rsidR="00DA21E9" w:rsidRPr="00DA21E9" w:rsidRDefault="00DA21E9" w:rsidP="00DA21E9">
            <w:pPr>
              <w:spacing w:line="240" w:lineRule="auto"/>
              <w:jc w:val="left"/>
              <w:rPr>
                <w:color w:val="000000"/>
                <w:sz w:val="22"/>
                <w:szCs w:val="22"/>
              </w:rPr>
            </w:pPr>
            <w:r w:rsidRPr="00DA21E9">
              <w:rPr>
                <w:color w:val="000000"/>
                <w:sz w:val="22"/>
                <w:szCs w:val="22"/>
              </w:rPr>
              <w:t>Anion gap</w:t>
            </w:r>
          </w:p>
        </w:tc>
        <w:tc>
          <w:tcPr>
            <w:tcW w:w="1512" w:type="dxa"/>
            <w:tcBorders>
              <w:top w:val="nil"/>
              <w:left w:val="nil"/>
              <w:bottom w:val="single" w:sz="4" w:space="0" w:color="auto"/>
              <w:right w:val="single" w:sz="4" w:space="0" w:color="auto"/>
            </w:tcBorders>
            <w:shd w:val="clear" w:color="auto" w:fill="auto"/>
            <w:noWrap/>
            <w:vAlign w:val="center"/>
            <w:hideMark/>
          </w:tcPr>
          <w:p w14:paraId="2FF63547"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3A96EC9F"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63289283" w14:textId="77777777" w:rsidR="00DA21E9" w:rsidRPr="00DA21E9" w:rsidRDefault="00DA21E9" w:rsidP="00DA21E9">
            <w:pPr>
              <w:spacing w:line="240" w:lineRule="auto"/>
              <w:jc w:val="left"/>
              <w:rPr>
                <w:sz w:val="24"/>
                <w:szCs w:val="24"/>
              </w:rPr>
            </w:pPr>
            <w:r w:rsidRPr="00DA21E9">
              <w:rPr>
                <w:sz w:val="24"/>
                <w:szCs w:val="24"/>
              </w:rPr>
              <w:t>ALB</w:t>
            </w:r>
          </w:p>
        </w:tc>
        <w:tc>
          <w:tcPr>
            <w:tcW w:w="1854" w:type="dxa"/>
            <w:tcBorders>
              <w:top w:val="nil"/>
              <w:left w:val="nil"/>
              <w:bottom w:val="single" w:sz="4" w:space="0" w:color="auto"/>
              <w:right w:val="single" w:sz="8" w:space="0" w:color="auto"/>
            </w:tcBorders>
            <w:shd w:val="clear" w:color="auto" w:fill="auto"/>
            <w:noWrap/>
            <w:vAlign w:val="center"/>
            <w:hideMark/>
          </w:tcPr>
          <w:p w14:paraId="26898C06" w14:textId="77777777" w:rsidR="00DA21E9" w:rsidRPr="00DA21E9" w:rsidRDefault="00DA21E9" w:rsidP="00DA21E9">
            <w:pPr>
              <w:spacing w:line="240" w:lineRule="auto"/>
              <w:jc w:val="left"/>
              <w:rPr>
                <w:color w:val="000000"/>
                <w:sz w:val="22"/>
                <w:szCs w:val="22"/>
              </w:rPr>
            </w:pPr>
            <w:r w:rsidRPr="00DA21E9">
              <w:rPr>
                <w:color w:val="000000"/>
                <w:sz w:val="22"/>
                <w:szCs w:val="22"/>
              </w:rPr>
              <w:t>Albumin</w:t>
            </w:r>
          </w:p>
        </w:tc>
        <w:tc>
          <w:tcPr>
            <w:tcW w:w="1512" w:type="dxa"/>
            <w:tcBorders>
              <w:top w:val="nil"/>
              <w:left w:val="nil"/>
              <w:bottom w:val="single" w:sz="4" w:space="0" w:color="auto"/>
              <w:right w:val="single" w:sz="4" w:space="0" w:color="auto"/>
            </w:tcBorders>
            <w:shd w:val="clear" w:color="auto" w:fill="auto"/>
            <w:noWrap/>
            <w:vAlign w:val="center"/>
            <w:hideMark/>
          </w:tcPr>
          <w:p w14:paraId="05CD9342"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74F27D94"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4B005897" w14:textId="77777777" w:rsidR="00DA21E9" w:rsidRPr="00DA21E9" w:rsidRDefault="00DA21E9" w:rsidP="00DA21E9">
            <w:pPr>
              <w:spacing w:line="240" w:lineRule="auto"/>
              <w:jc w:val="left"/>
              <w:rPr>
                <w:sz w:val="24"/>
                <w:szCs w:val="24"/>
              </w:rPr>
            </w:pPr>
            <w:r w:rsidRPr="00DA21E9">
              <w:rPr>
                <w:sz w:val="24"/>
                <w:szCs w:val="24"/>
              </w:rPr>
              <w:t>ALP</w:t>
            </w:r>
          </w:p>
        </w:tc>
        <w:tc>
          <w:tcPr>
            <w:tcW w:w="1854" w:type="dxa"/>
            <w:tcBorders>
              <w:top w:val="nil"/>
              <w:left w:val="nil"/>
              <w:bottom w:val="single" w:sz="4" w:space="0" w:color="auto"/>
              <w:right w:val="single" w:sz="8" w:space="0" w:color="auto"/>
            </w:tcBorders>
            <w:shd w:val="clear" w:color="auto" w:fill="auto"/>
            <w:noWrap/>
            <w:vAlign w:val="center"/>
            <w:hideMark/>
          </w:tcPr>
          <w:p w14:paraId="675387F9" w14:textId="77777777" w:rsidR="00DA21E9" w:rsidRPr="00DA21E9" w:rsidRDefault="00DA21E9" w:rsidP="00DA21E9">
            <w:pPr>
              <w:spacing w:line="240" w:lineRule="auto"/>
              <w:jc w:val="left"/>
              <w:rPr>
                <w:color w:val="000000"/>
                <w:sz w:val="22"/>
                <w:szCs w:val="22"/>
              </w:rPr>
            </w:pPr>
            <w:r w:rsidRPr="00DA21E9">
              <w:rPr>
                <w:color w:val="000000"/>
                <w:sz w:val="22"/>
                <w:szCs w:val="22"/>
              </w:rPr>
              <w:t>Alkaline phosphatase</w:t>
            </w:r>
          </w:p>
        </w:tc>
        <w:tc>
          <w:tcPr>
            <w:tcW w:w="1512" w:type="dxa"/>
            <w:tcBorders>
              <w:top w:val="nil"/>
              <w:left w:val="nil"/>
              <w:bottom w:val="single" w:sz="4" w:space="0" w:color="auto"/>
              <w:right w:val="single" w:sz="4" w:space="0" w:color="auto"/>
            </w:tcBorders>
            <w:shd w:val="clear" w:color="auto" w:fill="auto"/>
            <w:noWrap/>
            <w:vAlign w:val="center"/>
            <w:hideMark/>
          </w:tcPr>
          <w:p w14:paraId="0A94439C"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09A9077F"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15C882AA" w14:textId="77777777" w:rsidR="00DA21E9" w:rsidRPr="00DA21E9" w:rsidRDefault="00DA21E9" w:rsidP="00DA21E9">
            <w:pPr>
              <w:spacing w:line="240" w:lineRule="auto"/>
              <w:jc w:val="left"/>
              <w:rPr>
                <w:sz w:val="24"/>
                <w:szCs w:val="24"/>
              </w:rPr>
            </w:pPr>
            <w:r w:rsidRPr="00DA21E9">
              <w:rPr>
                <w:sz w:val="24"/>
                <w:szCs w:val="24"/>
              </w:rPr>
              <w:t>ALT</w:t>
            </w:r>
          </w:p>
        </w:tc>
        <w:tc>
          <w:tcPr>
            <w:tcW w:w="1854" w:type="dxa"/>
            <w:tcBorders>
              <w:top w:val="nil"/>
              <w:left w:val="nil"/>
              <w:bottom w:val="single" w:sz="4" w:space="0" w:color="auto"/>
              <w:right w:val="single" w:sz="8" w:space="0" w:color="auto"/>
            </w:tcBorders>
            <w:shd w:val="clear" w:color="auto" w:fill="auto"/>
            <w:noWrap/>
            <w:vAlign w:val="center"/>
            <w:hideMark/>
          </w:tcPr>
          <w:p w14:paraId="48497CD0" w14:textId="77777777" w:rsidR="00DA21E9" w:rsidRPr="00DA21E9" w:rsidRDefault="00DA21E9" w:rsidP="00DA21E9">
            <w:pPr>
              <w:spacing w:line="240" w:lineRule="auto"/>
              <w:jc w:val="left"/>
              <w:rPr>
                <w:color w:val="000000"/>
                <w:sz w:val="22"/>
                <w:szCs w:val="22"/>
              </w:rPr>
            </w:pPr>
            <w:r w:rsidRPr="00DA21E9">
              <w:rPr>
                <w:color w:val="000000"/>
                <w:sz w:val="22"/>
                <w:szCs w:val="22"/>
              </w:rPr>
              <w:t>Alanine aminotransferase</w:t>
            </w:r>
          </w:p>
        </w:tc>
        <w:tc>
          <w:tcPr>
            <w:tcW w:w="1512" w:type="dxa"/>
            <w:tcBorders>
              <w:top w:val="nil"/>
              <w:left w:val="nil"/>
              <w:bottom w:val="single" w:sz="4" w:space="0" w:color="auto"/>
              <w:right w:val="single" w:sz="4" w:space="0" w:color="auto"/>
            </w:tcBorders>
            <w:shd w:val="clear" w:color="auto" w:fill="auto"/>
            <w:noWrap/>
            <w:vAlign w:val="center"/>
            <w:hideMark/>
          </w:tcPr>
          <w:p w14:paraId="46461539"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48630997"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34915A2B" w14:textId="77777777" w:rsidR="00DA21E9" w:rsidRPr="00DA21E9" w:rsidRDefault="00DA21E9" w:rsidP="00DA21E9">
            <w:pPr>
              <w:spacing w:line="240" w:lineRule="auto"/>
              <w:jc w:val="left"/>
              <w:rPr>
                <w:sz w:val="24"/>
                <w:szCs w:val="24"/>
              </w:rPr>
            </w:pPr>
            <w:r w:rsidRPr="00DA21E9">
              <w:rPr>
                <w:sz w:val="24"/>
                <w:szCs w:val="24"/>
              </w:rPr>
              <w:t>AST</w:t>
            </w:r>
          </w:p>
        </w:tc>
        <w:tc>
          <w:tcPr>
            <w:tcW w:w="1854" w:type="dxa"/>
            <w:tcBorders>
              <w:top w:val="nil"/>
              <w:left w:val="nil"/>
              <w:bottom w:val="single" w:sz="4" w:space="0" w:color="auto"/>
              <w:right w:val="single" w:sz="8" w:space="0" w:color="auto"/>
            </w:tcBorders>
            <w:shd w:val="clear" w:color="auto" w:fill="auto"/>
            <w:noWrap/>
            <w:vAlign w:val="center"/>
            <w:hideMark/>
          </w:tcPr>
          <w:p w14:paraId="473D04F4" w14:textId="77777777" w:rsidR="00DA21E9" w:rsidRPr="00DA21E9" w:rsidRDefault="00DA21E9" w:rsidP="00DA21E9">
            <w:pPr>
              <w:spacing w:line="240" w:lineRule="auto"/>
              <w:jc w:val="left"/>
              <w:rPr>
                <w:color w:val="000000"/>
                <w:sz w:val="22"/>
                <w:szCs w:val="22"/>
              </w:rPr>
            </w:pPr>
            <w:r w:rsidRPr="00DA21E9">
              <w:rPr>
                <w:color w:val="000000"/>
                <w:sz w:val="22"/>
                <w:szCs w:val="22"/>
              </w:rPr>
              <w:t>Aspartate aminotransferase</w:t>
            </w:r>
          </w:p>
        </w:tc>
        <w:tc>
          <w:tcPr>
            <w:tcW w:w="1512" w:type="dxa"/>
            <w:tcBorders>
              <w:top w:val="nil"/>
              <w:left w:val="nil"/>
              <w:bottom w:val="single" w:sz="4" w:space="0" w:color="auto"/>
              <w:right w:val="single" w:sz="4" w:space="0" w:color="auto"/>
            </w:tcBorders>
            <w:shd w:val="clear" w:color="auto" w:fill="auto"/>
            <w:noWrap/>
            <w:vAlign w:val="center"/>
            <w:hideMark/>
          </w:tcPr>
          <w:p w14:paraId="0AF3DC9C"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7920B836"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1A73B32F" w14:textId="77777777" w:rsidR="00DA21E9" w:rsidRPr="00DA21E9" w:rsidRDefault="00DA21E9" w:rsidP="00DA21E9">
            <w:pPr>
              <w:spacing w:line="240" w:lineRule="auto"/>
              <w:jc w:val="left"/>
              <w:rPr>
                <w:sz w:val="24"/>
                <w:szCs w:val="24"/>
              </w:rPr>
            </w:pPr>
            <w:r w:rsidRPr="00DA21E9">
              <w:rPr>
                <w:sz w:val="24"/>
                <w:szCs w:val="24"/>
              </w:rPr>
              <w:t>BASO#</w:t>
            </w:r>
          </w:p>
        </w:tc>
        <w:tc>
          <w:tcPr>
            <w:tcW w:w="1854" w:type="dxa"/>
            <w:tcBorders>
              <w:top w:val="nil"/>
              <w:left w:val="nil"/>
              <w:bottom w:val="single" w:sz="4" w:space="0" w:color="auto"/>
              <w:right w:val="single" w:sz="8" w:space="0" w:color="auto"/>
            </w:tcBorders>
            <w:shd w:val="clear" w:color="auto" w:fill="auto"/>
            <w:noWrap/>
            <w:vAlign w:val="center"/>
            <w:hideMark/>
          </w:tcPr>
          <w:p w14:paraId="63ADD6EE" w14:textId="77777777" w:rsidR="00DA21E9" w:rsidRPr="00DA21E9" w:rsidRDefault="00DA21E9" w:rsidP="00DA21E9">
            <w:pPr>
              <w:spacing w:line="240" w:lineRule="auto"/>
              <w:jc w:val="left"/>
              <w:rPr>
                <w:color w:val="000000"/>
                <w:sz w:val="22"/>
                <w:szCs w:val="22"/>
              </w:rPr>
            </w:pPr>
            <w:r w:rsidRPr="00DA21E9">
              <w:rPr>
                <w:color w:val="000000"/>
                <w:sz w:val="22"/>
                <w:szCs w:val="22"/>
              </w:rPr>
              <w:t>Basophil Cell Count</w:t>
            </w:r>
          </w:p>
        </w:tc>
        <w:tc>
          <w:tcPr>
            <w:tcW w:w="1512" w:type="dxa"/>
            <w:tcBorders>
              <w:top w:val="nil"/>
              <w:left w:val="nil"/>
              <w:bottom w:val="single" w:sz="4" w:space="0" w:color="auto"/>
              <w:right w:val="single" w:sz="4" w:space="0" w:color="auto"/>
            </w:tcBorders>
            <w:shd w:val="clear" w:color="auto" w:fill="auto"/>
            <w:noWrap/>
            <w:vAlign w:val="center"/>
            <w:hideMark/>
          </w:tcPr>
          <w:p w14:paraId="1F1B65E5"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215FE6B9"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7747EE65" w14:textId="77777777" w:rsidR="00DA21E9" w:rsidRPr="00DA21E9" w:rsidRDefault="00DA21E9" w:rsidP="00DA21E9">
            <w:pPr>
              <w:spacing w:line="240" w:lineRule="auto"/>
              <w:jc w:val="left"/>
              <w:rPr>
                <w:sz w:val="24"/>
                <w:szCs w:val="24"/>
              </w:rPr>
            </w:pPr>
            <w:r w:rsidRPr="00DA21E9">
              <w:rPr>
                <w:sz w:val="24"/>
                <w:szCs w:val="24"/>
              </w:rPr>
              <w:t>BASO%</w:t>
            </w:r>
          </w:p>
        </w:tc>
        <w:tc>
          <w:tcPr>
            <w:tcW w:w="1854" w:type="dxa"/>
            <w:tcBorders>
              <w:top w:val="nil"/>
              <w:left w:val="nil"/>
              <w:bottom w:val="single" w:sz="4" w:space="0" w:color="auto"/>
              <w:right w:val="single" w:sz="8" w:space="0" w:color="auto"/>
            </w:tcBorders>
            <w:shd w:val="clear" w:color="auto" w:fill="auto"/>
            <w:noWrap/>
            <w:vAlign w:val="center"/>
            <w:hideMark/>
          </w:tcPr>
          <w:p w14:paraId="1D917F6C" w14:textId="77777777" w:rsidR="00DA21E9" w:rsidRPr="00DA21E9" w:rsidRDefault="00DA21E9" w:rsidP="00DA21E9">
            <w:pPr>
              <w:spacing w:line="240" w:lineRule="auto"/>
              <w:jc w:val="left"/>
              <w:rPr>
                <w:color w:val="000000"/>
                <w:sz w:val="22"/>
                <w:szCs w:val="22"/>
              </w:rPr>
            </w:pPr>
            <w:r w:rsidRPr="00DA21E9">
              <w:rPr>
                <w:color w:val="000000"/>
                <w:sz w:val="22"/>
                <w:szCs w:val="22"/>
              </w:rPr>
              <w:t>Basophil Cell ratio</w:t>
            </w:r>
          </w:p>
        </w:tc>
        <w:tc>
          <w:tcPr>
            <w:tcW w:w="1512" w:type="dxa"/>
            <w:tcBorders>
              <w:top w:val="nil"/>
              <w:left w:val="nil"/>
              <w:bottom w:val="single" w:sz="4" w:space="0" w:color="auto"/>
              <w:right w:val="single" w:sz="4" w:space="0" w:color="auto"/>
            </w:tcBorders>
            <w:shd w:val="clear" w:color="auto" w:fill="auto"/>
            <w:noWrap/>
            <w:vAlign w:val="center"/>
            <w:hideMark/>
          </w:tcPr>
          <w:p w14:paraId="71D206E8"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1DB37526"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7723052B" w14:textId="77777777" w:rsidR="00DA21E9" w:rsidRPr="00DA21E9" w:rsidRDefault="00DA21E9" w:rsidP="00DA21E9">
            <w:pPr>
              <w:spacing w:line="240" w:lineRule="auto"/>
              <w:jc w:val="left"/>
              <w:rPr>
                <w:sz w:val="24"/>
                <w:szCs w:val="24"/>
              </w:rPr>
            </w:pPr>
            <w:r w:rsidRPr="00DA21E9">
              <w:rPr>
                <w:sz w:val="24"/>
                <w:szCs w:val="24"/>
              </w:rPr>
              <w:t>BUN</w:t>
            </w:r>
          </w:p>
        </w:tc>
        <w:tc>
          <w:tcPr>
            <w:tcW w:w="1854" w:type="dxa"/>
            <w:tcBorders>
              <w:top w:val="nil"/>
              <w:left w:val="nil"/>
              <w:bottom w:val="single" w:sz="4" w:space="0" w:color="auto"/>
              <w:right w:val="single" w:sz="8" w:space="0" w:color="auto"/>
            </w:tcBorders>
            <w:shd w:val="clear" w:color="auto" w:fill="auto"/>
            <w:noWrap/>
            <w:vAlign w:val="center"/>
            <w:hideMark/>
          </w:tcPr>
          <w:p w14:paraId="158A4B25" w14:textId="77777777" w:rsidR="00DA21E9" w:rsidRPr="00DA21E9" w:rsidRDefault="00DA21E9" w:rsidP="00DA21E9">
            <w:pPr>
              <w:spacing w:line="240" w:lineRule="auto"/>
              <w:jc w:val="left"/>
              <w:rPr>
                <w:color w:val="000000"/>
                <w:sz w:val="22"/>
                <w:szCs w:val="22"/>
              </w:rPr>
            </w:pPr>
            <w:r w:rsidRPr="00DA21E9">
              <w:rPr>
                <w:color w:val="000000"/>
                <w:sz w:val="22"/>
                <w:szCs w:val="22"/>
              </w:rPr>
              <w:t>blood urea nitrogen</w:t>
            </w:r>
          </w:p>
        </w:tc>
        <w:tc>
          <w:tcPr>
            <w:tcW w:w="1512" w:type="dxa"/>
            <w:tcBorders>
              <w:top w:val="nil"/>
              <w:left w:val="nil"/>
              <w:bottom w:val="single" w:sz="4" w:space="0" w:color="auto"/>
              <w:right w:val="single" w:sz="4" w:space="0" w:color="auto"/>
            </w:tcBorders>
            <w:shd w:val="clear" w:color="auto" w:fill="auto"/>
            <w:noWrap/>
            <w:vAlign w:val="center"/>
            <w:hideMark/>
          </w:tcPr>
          <w:p w14:paraId="75717C1E"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6DA27636"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08A1FC2A" w14:textId="77777777" w:rsidR="00DA21E9" w:rsidRPr="00DA21E9" w:rsidRDefault="00DA21E9" w:rsidP="00DA21E9">
            <w:pPr>
              <w:spacing w:line="240" w:lineRule="auto"/>
              <w:jc w:val="left"/>
              <w:rPr>
                <w:sz w:val="24"/>
                <w:szCs w:val="24"/>
              </w:rPr>
            </w:pPr>
            <w:r w:rsidRPr="00DA21E9">
              <w:rPr>
                <w:sz w:val="24"/>
                <w:szCs w:val="24"/>
              </w:rPr>
              <w:t>Ca</w:t>
            </w:r>
          </w:p>
        </w:tc>
        <w:tc>
          <w:tcPr>
            <w:tcW w:w="1854" w:type="dxa"/>
            <w:tcBorders>
              <w:top w:val="nil"/>
              <w:left w:val="nil"/>
              <w:bottom w:val="single" w:sz="4" w:space="0" w:color="auto"/>
              <w:right w:val="single" w:sz="8" w:space="0" w:color="auto"/>
            </w:tcBorders>
            <w:shd w:val="clear" w:color="auto" w:fill="auto"/>
            <w:noWrap/>
            <w:vAlign w:val="center"/>
            <w:hideMark/>
          </w:tcPr>
          <w:p w14:paraId="49538411" w14:textId="77777777" w:rsidR="00DA21E9" w:rsidRPr="00DA21E9" w:rsidRDefault="00DA21E9" w:rsidP="00DA21E9">
            <w:pPr>
              <w:spacing w:line="240" w:lineRule="auto"/>
              <w:jc w:val="left"/>
              <w:rPr>
                <w:color w:val="000000"/>
                <w:sz w:val="22"/>
                <w:szCs w:val="22"/>
              </w:rPr>
            </w:pPr>
            <w:r w:rsidRPr="00DA21E9">
              <w:rPr>
                <w:color w:val="000000"/>
                <w:sz w:val="22"/>
                <w:szCs w:val="22"/>
              </w:rPr>
              <w:t>Calcium</w:t>
            </w:r>
          </w:p>
        </w:tc>
        <w:tc>
          <w:tcPr>
            <w:tcW w:w="1512" w:type="dxa"/>
            <w:tcBorders>
              <w:top w:val="nil"/>
              <w:left w:val="nil"/>
              <w:bottom w:val="single" w:sz="4" w:space="0" w:color="auto"/>
              <w:right w:val="single" w:sz="4" w:space="0" w:color="auto"/>
            </w:tcBorders>
            <w:shd w:val="clear" w:color="auto" w:fill="auto"/>
            <w:noWrap/>
            <w:vAlign w:val="center"/>
            <w:hideMark/>
          </w:tcPr>
          <w:p w14:paraId="23FE4B7B"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3D6FF0C0"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0C9DEF3B" w14:textId="77777777" w:rsidR="00DA21E9" w:rsidRPr="00DA21E9" w:rsidRDefault="00DA21E9" w:rsidP="00DA21E9">
            <w:pPr>
              <w:spacing w:line="240" w:lineRule="auto"/>
              <w:jc w:val="left"/>
              <w:rPr>
                <w:sz w:val="24"/>
                <w:szCs w:val="24"/>
              </w:rPr>
            </w:pPr>
            <w:r w:rsidRPr="00DA21E9">
              <w:rPr>
                <w:sz w:val="24"/>
                <w:szCs w:val="24"/>
              </w:rPr>
              <w:t>CA125</w:t>
            </w:r>
          </w:p>
        </w:tc>
        <w:tc>
          <w:tcPr>
            <w:tcW w:w="1854" w:type="dxa"/>
            <w:tcBorders>
              <w:top w:val="nil"/>
              <w:left w:val="nil"/>
              <w:bottom w:val="single" w:sz="4" w:space="0" w:color="auto"/>
              <w:right w:val="single" w:sz="8" w:space="0" w:color="auto"/>
            </w:tcBorders>
            <w:shd w:val="clear" w:color="auto" w:fill="auto"/>
            <w:noWrap/>
            <w:vAlign w:val="center"/>
            <w:hideMark/>
          </w:tcPr>
          <w:p w14:paraId="21EF566B" w14:textId="77777777" w:rsidR="00DA21E9" w:rsidRPr="00DA21E9" w:rsidRDefault="00DA21E9" w:rsidP="00DA21E9">
            <w:pPr>
              <w:spacing w:line="240" w:lineRule="auto"/>
              <w:jc w:val="left"/>
              <w:rPr>
                <w:color w:val="000000"/>
                <w:sz w:val="22"/>
                <w:szCs w:val="22"/>
              </w:rPr>
            </w:pPr>
            <w:r w:rsidRPr="00DA21E9">
              <w:rPr>
                <w:color w:val="000000"/>
                <w:sz w:val="22"/>
                <w:szCs w:val="22"/>
              </w:rPr>
              <w:t>Carbohydrate antigen 125</w:t>
            </w:r>
          </w:p>
        </w:tc>
        <w:tc>
          <w:tcPr>
            <w:tcW w:w="1512" w:type="dxa"/>
            <w:tcBorders>
              <w:top w:val="nil"/>
              <w:left w:val="nil"/>
              <w:bottom w:val="single" w:sz="4" w:space="0" w:color="auto"/>
              <w:right w:val="single" w:sz="4" w:space="0" w:color="auto"/>
            </w:tcBorders>
            <w:shd w:val="clear" w:color="auto" w:fill="auto"/>
            <w:noWrap/>
            <w:vAlign w:val="center"/>
            <w:hideMark/>
          </w:tcPr>
          <w:p w14:paraId="75D3123F"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5DBEC4C1"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0A73C4F4" w14:textId="77777777" w:rsidR="00DA21E9" w:rsidRPr="00DA21E9" w:rsidRDefault="00DA21E9" w:rsidP="00DA21E9">
            <w:pPr>
              <w:spacing w:line="240" w:lineRule="auto"/>
              <w:jc w:val="left"/>
              <w:rPr>
                <w:sz w:val="24"/>
                <w:szCs w:val="24"/>
              </w:rPr>
            </w:pPr>
            <w:r w:rsidRPr="00DA21E9">
              <w:rPr>
                <w:sz w:val="24"/>
                <w:szCs w:val="24"/>
              </w:rPr>
              <w:t>CA19-9</w:t>
            </w:r>
          </w:p>
        </w:tc>
        <w:tc>
          <w:tcPr>
            <w:tcW w:w="1854" w:type="dxa"/>
            <w:tcBorders>
              <w:top w:val="nil"/>
              <w:left w:val="nil"/>
              <w:bottom w:val="single" w:sz="4" w:space="0" w:color="auto"/>
              <w:right w:val="single" w:sz="8" w:space="0" w:color="auto"/>
            </w:tcBorders>
            <w:shd w:val="clear" w:color="auto" w:fill="auto"/>
            <w:noWrap/>
            <w:vAlign w:val="center"/>
            <w:hideMark/>
          </w:tcPr>
          <w:p w14:paraId="165777E5" w14:textId="77777777" w:rsidR="00DA21E9" w:rsidRPr="00DA21E9" w:rsidRDefault="00DA21E9" w:rsidP="00DA21E9">
            <w:pPr>
              <w:spacing w:line="240" w:lineRule="auto"/>
              <w:jc w:val="left"/>
              <w:rPr>
                <w:color w:val="000000"/>
                <w:sz w:val="22"/>
                <w:szCs w:val="22"/>
              </w:rPr>
            </w:pPr>
            <w:r w:rsidRPr="00DA21E9">
              <w:rPr>
                <w:color w:val="000000"/>
                <w:sz w:val="22"/>
                <w:szCs w:val="22"/>
              </w:rPr>
              <w:t>Carbohydrate antigen 19-9</w:t>
            </w:r>
          </w:p>
        </w:tc>
        <w:tc>
          <w:tcPr>
            <w:tcW w:w="1512" w:type="dxa"/>
            <w:tcBorders>
              <w:top w:val="nil"/>
              <w:left w:val="nil"/>
              <w:bottom w:val="single" w:sz="4" w:space="0" w:color="auto"/>
              <w:right w:val="single" w:sz="4" w:space="0" w:color="auto"/>
            </w:tcBorders>
            <w:shd w:val="clear" w:color="auto" w:fill="auto"/>
            <w:noWrap/>
            <w:vAlign w:val="center"/>
            <w:hideMark/>
          </w:tcPr>
          <w:p w14:paraId="349F48F6"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4A4DE2B6"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7A8F1393" w14:textId="77777777" w:rsidR="00DA21E9" w:rsidRPr="00DA21E9" w:rsidRDefault="00DA21E9" w:rsidP="00DA21E9">
            <w:pPr>
              <w:spacing w:line="240" w:lineRule="auto"/>
              <w:jc w:val="left"/>
              <w:rPr>
                <w:sz w:val="24"/>
                <w:szCs w:val="24"/>
              </w:rPr>
            </w:pPr>
            <w:r w:rsidRPr="00DA21E9">
              <w:rPr>
                <w:sz w:val="24"/>
                <w:szCs w:val="24"/>
              </w:rPr>
              <w:t>CA72-4</w:t>
            </w:r>
          </w:p>
        </w:tc>
        <w:tc>
          <w:tcPr>
            <w:tcW w:w="1854" w:type="dxa"/>
            <w:tcBorders>
              <w:top w:val="nil"/>
              <w:left w:val="nil"/>
              <w:bottom w:val="single" w:sz="4" w:space="0" w:color="auto"/>
              <w:right w:val="single" w:sz="8" w:space="0" w:color="auto"/>
            </w:tcBorders>
            <w:shd w:val="clear" w:color="auto" w:fill="auto"/>
            <w:noWrap/>
            <w:vAlign w:val="center"/>
            <w:hideMark/>
          </w:tcPr>
          <w:p w14:paraId="5DEEEB15" w14:textId="77777777" w:rsidR="00DA21E9" w:rsidRPr="00DA21E9" w:rsidRDefault="00DA21E9" w:rsidP="00DA21E9">
            <w:pPr>
              <w:spacing w:line="240" w:lineRule="auto"/>
              <w:jc w:val="left"/>
              <w:rPr>
                <w:color w:val="000000"/>
                <w:sz w:val="22"/>
                <w:szCs w:val="22"/>
              </w:rPr>
            </w:pPr>
            <w:r w:rsidRPr="00DA21E9">
              <w:rPr>
                <w:color w:val="000000"/>
                <w:sz w:val="22"/>
                <w:szCs w:val="22"/>
              </w:rPr>
              <w:t>Carbohydrate antigen 72-4</w:t>
            </w:r>
          </w:p>
        </w:tc>
        <w:tc>
          <w:tcPr>
            <w:tcW w:w="1512" w:type="dxa"/>
            <w:tcBorders>
              <w:top w:val="nil"/>
              <w:left w:val="nil"/>
              <w:bottom w:val="single" w:sz="4" w:space="0" w:color="auto"/>
              <w:right w:val="single" w:sz="4" w:space="0" w:color="auto"/>
            </w:tcBorders>
            <w:shd w:val="clear" w:color="auto" w:fill="auto"/>
            <w:noWrap/>
            <w:vAlign w:val="center"/>
            <w:hideMark/>
          </w:tcPr>
          <w:p w14:paraId="31BD680F"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5BBDFE1F"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28FF4319" w14:textId="77777777" w:rsidR="00DA21E9" w:rsidRPr="00DA21E9" w:rsidRDefault="00DA21E9" w:rsidP="00DA21E9">
            <w:pPr>
              <w:spacing w:line="240" w:lineRule="auto"/>
              <w:jc w:val="left"/>
              <w:rPr>
                <w:sz w:val="24"/>
                <w:szCs w:val="24"/>
              </w:rPr>
            </w:pPr>
            <w:r w:rsidRPr="00DA21E9">
              <w:rPr>
                <w:sz w:val="24"/>
                <w:szCs w:val="24"/>
              </w:rPr>
              <w:t>CEA</w:t>
            </w:r>
          </w:p>
        </w:tc>
        <w:tc>
          <w:tcPr>
            <w:tcW w:w="1854" w:type="dxa"/>
            <w:tcBorders>
              <w:top w:val="nil"/>
              <w:left w:val="nil"/>
              <w:bottom w:val="single" w:sz="4" w:space="0" w:color="auto"/>
              <w:right w:val="single" w:sz="8" w:space="0" w:color="auto"/>
            </w:tcBorders>
            <w:shd w:val="clear" w:color="auto" w:fill="auto"/>
            <w:noWrap/>
            <w:vAlign w:val="center"/>
            <w:hideMark/>
          </w:tcPr>
          <w:p w14:paraId="63BDEDE5" w14:textId="77777777" w:rsidR="00DA21E9" w:rsidRPr="00DA21E9" w:rsidRDefault="00DA21E9" w:rsidP="00DA21E9">
            <w:pPr>
              <w:spacing w:line="240" w:lineRule="auto"/>
              <w:jc w:val="left"/>
              <w:rPr>
                <w:color w:val="000000"/>
                <w:sz w:val="22"/>
                <w:szCs w:val="22"/>
              </w:rPr>
            </w:pPr>
            <w:r w:rsidRPr="00DA21E9">
              <w:rPr>
                <w:color w:val="000000"/>
                <w:sz w:val="22"/>
                <w:szCs w:val="22"/>
              </w:rPr>
              <w:t>Carcinoembryonic antigen</w:t>
            </w:r>
          </w:p>
        </w:tc>
        <w:tc>
          <w:tcPr>
            <w:tcW w:w="1512" w:type="dxa"/>
            <w:tcBorders>
              <w:top w:val="nil"/>
              <w:left w:val="nil"/>
              <w:bottom w:val="single" w:sz="4" w:space="0" w:color="auto"/>
              <w:right w:val="single" w:sz="4" w:space="0" w:color="auto"/>
            </w:tcBorders>
            <w:shd w:val="clear" w:color="auto" w:fill="auto"/>
            <w:noWrap/>
            <w:vAlign w:val="center"/>
            <w:hideMark/>
          </w:tcPr>
          <w:p w14:paraId="085C65E7"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76BAF21E"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22CAD5BD" w14:textId="77777777" w:rsidR="00DA21E9" w:rsidRPr="00DA21E9" w:rsidRDefault="00DA21E9" w:rsidP="00DA21E9">
            <w:pPr>
              <w:spacing w:line="240" w:lineRule="auto"/>
              <w:jc w:val="left"/>
              <w:rPr>
                <w:sz w:val="24"/>
                <w:szCs w:val="24"/>
              </w:rPr>
            </w:pPr>
            <w:r w:rsidRPr="00DA21E9">
              <w:rPr>
                <w:sz w:val="24"/>
                <w:szCs w:val="24"/>
              </w:rPr>
              <w:t>CL</w:t>
            </w:r>
          </w:p>
        </w:tc>
        <w:tc>
          <w:tcPr>
            <w:tcW w:w="1854" w:type="dxa"/>
            <w:tcBorders>
              <w:top w:val="nil"/>
              <w:left w:val="nil"/>
              <w:bottom w:val="single" w:sz="4" w:space="0" w:color="auto"/>
              <w:right w:val="single" w:sz="8" w:space="0" w:color="auto"/>
            </w:tcBorders>
            <w:shd w:val="clear" w:color="auto" w:fill="auto"/>
            <w:noWrap/>
            <w:vAlign w:val="center"/>
            <w:hideMark/>
          </w:tcPr>
          <w:p w14:paraId="5A766B68" w14:textId="4F64D740" w:rsidR="00DA21E9" w:rsidRPr="00DA21E9" w:rsidRDefault="005C7E6C" w:rsidP="00DA21E9">
            <w:pPr>
              <w:spacing w:line="240" w:lineRule="auto"/>
              <w:jc w:val="left"/>
              <w:rPr>
                <w:color w:val="000000"/>
                <w:sz w:val="22"/>
                <w:szCs w:val="22"/>
              </w:rPr>
            </w:pPr>
            <w:r w:rsidRPr="00DA21E9">
              <w:rPr>
                <w:color w:val="000000"/>
                <w:sz w:val="22"/>
                <w:szCs w:val="22"/>
              </w:rPr>
              <w:t>C</w:t>
            </w:r>
            <w:r w:rsidR="00DA21E9" w:rsidRPr="00DA21E9">
              <w:rPr>
                <w:color w:val="000000"/>
                <w:sz w:val="22"/>
                <w:szCs w:val="22"/>
              </w:rPr>
              <w:t>hlorine</w:t>
            </w:r>
          </w:p>
        </w:tc>
        <w:tc>
          <w:tcPr>
            <w:tcW w:w="1512" w:type="dxa"/>
            <w:tcBorders>
              <w:top w:val="nil"/>
              <w:left w:val="nil"/>
              <w:bottom w:val="single" w:sz="4" w:space="0" w:color="auto"/>
              <w:right w:val="single" w:sz="4" w:space="0" w:color="auto"/>
            </w:tcBorders>
            <w:shd w:val="clear" w:color="auto" w:fill="auto"/>
            <w:noWrap/>
            <w:vAlign w:val="center"/>
            <w:hideMark/>
          </w:tcPr>
          <w:p w14:paraId="0C035405"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04469D3C"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7CE772D7" w14:textId="77777777" w:rsidR="00DA21E9" w:rsidRPr="00DA21E9" w:rsidRDefault="00DA21E9" w:rsidP="00DA21E9">
            <w:pPr>
              <w:spacing w:line="240" w:lineRule="auto"/>
              <w:jc w:val="left"/>
              <w:rPr>
                <w:sz w:val="24"/>
                <w:szCs w:val="24"/>
              </w:rPr>
            </w:pPr>
            <w:r w:rsidRPr="00DA21E9">
              <w:rPr>
                <w:sz w:val="24"/>
                <w:szCs w:val="24"/>
              </w:rPr>
              <w:t>CO2CP</w:t>
            </w:r>
          </w:p>
        </w:tc>
        <w:tc>
          <w:tcPr>
            <w:tcW w:w="1854" w:type="dxa"/>
            <w:tcBorders>
              <w:top w:val="nil"/>
              <w:left w:val="nil"/>
              <w:bottom w:val="single" w:sz="4" w:space="0" w:color="auto"/>
              <w:right w:val="single" w:sz="8" w:space="0" w:color="auto"/>
            </w:tcBorders>
            <w:shd w:val="clear" w:color="auto" w:fill="auto"/>
            <w:noWrap/>
            <w:vAlign w:val="center"/>
            <w:hideMark/>
          </w:tcPr>
          <w:p w14:paraId="562D8B61" w14:textId="77777777" w:rsidR="00DA21E9" w:rsidRPr="00DA21E9" w:rsidRDefault="00DA21E9" w:rsidP="00DA21E9">
            <w:pPr>
              <w:spacing w:line="240" w:lineRule="auto"/>
              <w:jc w:val="left"/>
              <w:rPr>
                <w:color w:val="000000"/>
                <w:sz w:val="22"/>
                <w:szCs w:val="22"/>
              </w:rPr>
            </w:pPr>
            <w:r w:rsidRPr="00DA21E9">
              <w:rPr>
                <w:color w:val="000000"/>
                <w:sz w:val="22"/>
                <w:szCs w:val="22"/>
              </w:rPr>
              <w:t>carbon dioxide-combining Power</w:t>
            </w:r>
          </w:p>
        </w:tc>
        <w:tc>
          <w:tcPr>
            <w:tcW w:w="1512" w:type="dxa"/>
            <w:tcBorders>
              <w:top w:val="nil"/>
              <w:left w:val="nil"/>
              <w:bottom w:val="single" w:sz="4" w:space="0" w:color="auto"/>
              <w:right w:val="single" w:sz="4" w:space="0" w:color="auto"/>
            </w:tcBorders>
            <w:shd w:val="clear" w:color="auto" w:fill="auto"/>
            <w:noWrap/>
            <w:vAlign w:val="center"/>
            <w:hideMark/>
          </w:tcPr>
          <w:p w14:paraId="2C48EA05"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1ACBA59B"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240AAAFD" w14:textId="77777777" w:rsidR="00DA21E9" w:rsidRPr="00DA21E9" w:rsidRDefault="00DA21E9" w:rsidP="00DA21E9">
            <w:pPr>
              <w:spacing w:line="240" w:lineRule="auto"/>
              <w:jc w:val="left"/>
              <w:rPr>
                <w:sz w:val="24"/>
                <w:szCs w:val="24"/>
              </w:rPr>
            </w:pPr>
            <w:r w:rsidRPr="00DA21E9">
              <w:rPr>
                <w:sz w:val="24"/>
                <w:szCs w:val="24"/>
              </w:rPr>
              <w:t>CREA</w:t>
            </w:r>
          </w:p>
        </w:tc>
        <w:tc>
          <w:tcPr>
            <w:tcW w:w="1854" w:type="dxa"/>
            <w:tcBorders>
              <w:top w:val="nil"/>
              <w:left w:val="nil"/>
              <w:bottom w:val="single" w:sz="4" w:space="0" w:color="auto"/>
              <w:right w:val="single" w:sz="8" w:space="0" w:color="auto"/>
            </w:tcBorders>
            <w:shd w:val="clear" w:color="auto" w:fill="auto"/>
            <w:noWrap/>
            <w:vAlign w:val="center"/>
            <w:hideMark/>
          </w:tcPr>
          <w:p w14:paraId="484E7B7C" w14:textId="03AE0B55" w:rsidR="00DA21E9" w:rsidRPr="00DA21E9" w:rsidRDefault="005C7E6C" w:rsidP="00DA21E9">
            <w:pPr>
              <w:spacing w:line="240" w:lineRule="auto"/>
              <w:jc w:val="left"/>
              <w:rPr>
                <w:color w:val="000000"/>
                <w:sz w:val="22"/>
                <w:szCs w:val="22"/>
              </w:rPr>
            </w:pPr>
            <w:r w:rsidRPr="00DA21E9">
              <w:rPr>
                <w:color w:val="000000"/>
                <w:sz w:val="22"/>
                <w:szCs w:val="22"/>
              </w:rPr>
              <w:t>C</w:t>
            </w:r>
            <w:r w:rsidR="00DA21E9" w:rsidRPr="00DA21E9">
              <w:rPr>
                <w:color w:val="000000"/>
                <w:sz w:val="22"/>
                <w:szCs w:val="22"/>
              </w:rPr>
              <w:t>reatinine</w:t>
            </w:r>
          </w:p>
        </w:tc>
        <w:tc>
          <w:tcPr>
            <w:tcW w:w="1512" w:type="dxa"/>
            <w:tcBorders>
              <w:top w:val="nil"/>
              <w:left w:val="nil"/>
              <w:bottom w:val="single" w:sz="4" w:space="0" w:color="auto"/>
              <w:right w:val="single" w:sz="4" w:space="0" w:color="auto"/>
            </w:tcBorders>
            <w:shd w:val="clear" w:color="auto" w:fill="auto"/>
            <w:noWrap/>
            <w:vAlign w:val="center"/>
            <w:hideMark/>
          </w:tcPr>
          <w:p w14:paraId="05E41A25"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26CF42D6"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119CEC93" w14:textId="77777777" w:rsidR="00DA21E9" w:rsidRPr="00DA21E9" w:rsidRDefault="00DA21E9" w:rsidP="00DA21E9">
            <w:pPr>
              <w:spacing w:line="240" w:lineRule="auto"/>
              <w:jc w:val="left"/>
              <w:rPr>
                <w:sz w:val="24"/>
                <w:szCs w:val="24"/>
              </w:rPr>
            </w:pPr>
            <w:r w:rsidRPr="00DA21E9">
              <w:rPr>
                <w:sz w:val="24"/>
                <w:szCs w:val="24"/>
              </w:rPr>
              <w:t>DBIL</w:t>
            </w:r>
          </w:p>
        </w:tc>
        <w:tc>
          <w:tcPr>
            <w:tcW w:w="1854" w:type="dxa"/>
            <w:tcBorders>
              <w:top w:val="nil"/>
              <w:left w:val="nil"/>
              <w:bottom w:val="single" w:sz="4" w:space="0" w:color="auto"/>
              <w:right w:val="single" w:sz="8" w:space="0" w:color="auto"/>
            </w:tcBorders>
            <w:shd w:val="clear" w:color="auto" w:fill="auto"/>
            <w:noWrap/>
            <w:vAlign w:val="center"/>
            <w:hideMark/>
          </w:tcPr>
          <w:p w14:paraId="4C2C7EE5" w14:textId="77777777" w:rsidR="00DA21E9" w:rsidRPr="00DA21E9" w:rsidRDefault="00DA21E9" w:rsidP="00DA21E9">
            <w:pPr>
              <w:spacing w:line="240" w:lineRule="auto"/>
              <w:jc w:val="left"/>
              <w:rPr>
                <w:color w:val="000000"/>
                <w:sz w:val="22"/>
                <w:szCs w:val="22"/>
              </w:rPr>
            </w:pPr>
            <w:r w:rsidRPr="00DA21E9">
              <w:rPr>
                <w:color w:val="000000"/>
                <w:sz w:val="22"/>
                <w:szCs w:val="22"/>
              </w:rPr>
              <w:t>direct bilirubin</w:t>
            </w:r>
          </w:p>
        </w:tc>
        <w:tc>
          <w:tcPr>
            <w:tcW w:w="1512" w:type="dxa"/>
            <w:tcBorders>
              <w:top w:val="nil"/>
              <w:left w:val="nil"/>
              <w:bottom w:val="single" w:sz="4" w:space="0" w:color="auto"/>
              <w:right w:val="single" w:sz="4" w:space="0" w:color="auto"/>
            </w:tcBorders>
            <w:shd w:val="clear" w:color="auto" w:fill="auto"/>
            <w:noWrap/>
            <w:vAlign w:val="center"/>
            <w:hideMark/>
          </w:tcPr>
          <w:p w14:paraId="620CF992"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3D58847D"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7843DBB0" w14:textId="77777777" w:rsidR="00DA21E9" w:rsidRPr="00DA21E9" w:rsidRDefault="00DA21E9" w:rsidP="00DA21E9">
            <w:pPr>
              <w:spacing w:line="240" w:lineRule="auto"/>
              <w:jc w:val="left"/>
              <w:rPr>
                <w:sz w:val="24"/>
                <w:szCs w:val="24"/>
              </w:rPr>
            </w:pPr>
            <w:r w:rsidRPr="00DA21E9">
              <w:rPr>
                <w:sz w:val="24"/>
                <w:szCs w:val="24"/>
              </w:rPr>
              <w:t>EO#</w:t>
            </w:r>
          </w:p>
        </w:tc>
        <w:tc>
          <w:tcPr>
            <w:tcW w:w="1854" w:type="dxa"/>
            <w:tcBorders>
              <w:top w:val="nil"/>
              <w:left w:val="nil"/>
              <w:bottom w:val="single" w:sz="4" w:space="0" w:color="auto"/>
              <w:right w:val="single" w:sz="8" w:space="0" w:color="auto"/>
            </w:tcBorders>
            <w:shd w:val="clear" w:color="auto" w:fill="auto"/>
            <w:noWrap/>
            <w:vAlign w:val="center"/>
            <w:hideMark/>
          </w:tcPr>
          <w:p w14:paraId="5E4FE7DF" w14:textId="77777777" w:rsidR="00DA21E9" w:rsidRPr="00DA21E9" w:rsidRDefault="00DA21E9" w:rsidP="00DA21E9">
            <w:pPr>
              <w:spacing w:line="240" w:lineRule="auto"/>
              <w:jc w:val="left"/>
              <w:rPr>
                <w:color w:val="000000"/>
                <w:sz w:val="22"/>
                <w:szCs w:val="22"/>
              </w:rPr>
            </w:pPr>
            <w:r w:rsidRPr="00DA21E9">
              <w:rPr>
                <w:color w:val="000000"/>
                <w:sz w:val="22"/>
                <w:szCs w:val="22"/>
              </w:rPr>
              <w:t>eosinophil count</w:t>
            </w:r>
          </w:p>
        </w:tc>
        <w:tc>
          <w:tcPr>
            <w:tcW w:w="1512" w:type="dxa"/>
            <w:tcBorders>
              <w:top w:val="nil"/>
              <w:left w:val="nil"/>
              <w:bottom w:val="single" w:sz="4" w:space="0" w:color="auto"/>
              <w:right w:val="single" w:sz="4" w:space="0" w:color="auto"/>
            </w:tcBorders>
            <w:shd w:val="clear" w:color="auto" w:fill="auto"/>
            <w:noWrap/>
            <w:vAlign w:val="center"/>
            <w:hideMark/>
          </w:tcPr>
          <w:p w14:paraId="3A7F3672"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2F925998"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07DF776C" w14:textId="77777777" w:rsidR="00DA21E9" w:rsidRPr="00DA21E9" w:rsidRDefault="00DA21E9" w:rsidP="00DA21E9">
            <w:pPr>
              <w:spacing w:line="240" w:lineRule="auto"/>
              <w:jc w:val="left"/>
              <w:rPr>
                <w:sz w:val="24"/>
                <w:szCs w:val="24"/>
              </w:rPr>
            </w:pPr>
            <w:r w:rsidRPr="00DA21E9">
              <w:rPr>
                <w:sz w:val="24"/>
                <w:szCs w:val="24"/>
              </w:rPr>
              <w:t>EO%</w:t>
            </w:r>
          </w:p>
        </w:tc>
        <w:tc>
          <w:tcPr>
            <w:tcW w:w="1854" w:type="dxa"/>
            <w:tcBorders>
              <w:top w:val="nil"/>
              <w:left w:val="nil"/>
              <w:bottom w:val="single" w:sz="4" w:space="0" w:color="auto"/>
              <w:right w:val="single" w:sz="8" w:space="0" w:color="auto"/>
            </w:tcBorders>
            <w:shd w:val="clear" w:color="auto" w:fill="auto"/>
            <w:noWrap/>
            <w:vAlign w:val="center"/>
            <w:hideMark/>
          </w:tcPr>
          <w:p w14:paraId="22F50CB4" w14:textId="77777777" w:rsidR="00DA21E9" w:rsidRPr="00DA21E9" w:rsidRDefault="00DA21E9" w:rsidP="00DA21E9">
            <w:pPr>
              <w:spacing w:line="240" w:lineRule="auto"/>
              <w:jc w:val="left"/>
              <w:rPr>
                <w:color w:val="000000"/>
                <w:sz w:val="22"/>
                <w:szCs w:val="22"/>
              </w:rPr>
            </w:pPr>
            <w:r w:rsidRPr="00DA21E9">
              <w:rPr>
                <w:color w:val="000000"/>
                <w:sz w:val="22"/>
                <w:szCs w:val="22"/>
              </w:rPr>
              <w:t>eosinophil ratio</w:t>
            </w:r>
          </w:p>
        </w:tc>
        <w:tc>
          <w:tcPr>
            <w:tcW w:w="1512" w:type="dxa"/>
            <w:tcBorders>
              <w:top w:val="nil"/>
              <w:left w:val="nil"/>
              <w:bottom w:val="single" w:sz="4" w:space="0" w:color="auto"/>
              <w:right w:val="single" w:sz="4" w:space="0" w:color="auto"/>
            </w:tcBorders>
            <w:shd w:val="clear" w:color="auto" w:fill="auto"/>
            <w:noWrap/>
            <w:vAlign w:val="center"/>
            <w:hideMark/>
          </w:tcPr>
          <w:p w14:paraId="2DF51E26"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120E6BF6"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1C83E221" w14:textId="77777777" w:rsidR="00DA21E9" w:rsidRPr="00DA21E9" w:rsidRDefault="00DA21E9" w:rsidP="00DA21E9">
            <w:pPr>
              <w:spacing w:line="240" w:lineRule="auto"/>
              <w:jc w:val="left"/>
              <w:rPr>
                <w:sz w:val="24"/>
                <w:szCs w:val="24"/>
              </w:rPr>
            </w:pPr>
            <w:r w:rsidRPr="00DA21E9">
              <w:rPr>
                <w:sz w:val="24"/>
                <w:szCs w:val="24"/>
              </w:rPr>
              <w:lastRenderedPageBreak/>
              <w:t>GGT</w:t>
            </w:r>
          </w:p>
        </w:tc>
        <w:tc>
          <w:tcPr>
            <w:tcW w:w="1854" w:type="dxa"/>
            <w:tcBorders>
              <w:top w:val="nil"/>
              <w:left w:val="nil"/>
              <w:bottom w:val="single" w:sz="4" w:space="0" w:color="auto"/>
              <w:right w:val="single" w:sz="8" w:space="0" w:color="auto"/>
            </w:tcBorders>
            <w:shd w:val="clear" w:color="auto" w:fill="auto"/>
            <w:noWrap/>
            <w:vAlign w:val="center"/>
            <w:hideMark/>
          </w:tcPr>
          <w:p w14:paraId="0A86D186" w14:textId="77777777" w:rsidR="00DA21E9" w:rsidRPr="00DA21E9" w:rsidRDefault="00DA21E9" w:rsidP="00DA21E9">
            <w:pPr>
              <w:spacing w:line="240" w:lineRule="auto"/>
              <w:jc w:val="left"/>
              <w:rPr>
                <w:color w:val="000000"/>
                <w:sz w:val="22"/>
                <w:szCs w:val="22"/>
              </w:rPr>
            </w:pPr>
            <w:r w:rsidRPr="00DA21E9">
              <w:rPr>
                <w:color w:val="000000"/>
                <w:sz w:val="22"/>
                <w:szCs w:val="22"/>
              </w:rPr>
              <w:t>Gama glutamyl transferase</w:t>
            </w:r>
          </w:p>
        </w:tc>
        <w:tc>
          <w:tcPr>
            <w:tcW w:w="1512" w:type="dxa"/>
            <w:tcBorders>
              <w:top w:val="nil"/>
              <w:left w:val="nil"/>
              <w:bottom w:val="single" w:sz="4" w:space="0" w:color="auto"/>
              <w:right w:val="single" w:sz="4" w:space="0" w:color="auto"/>
            </w:tcBorders>
            <w:shd w:val="clear" w:color="auto" w:fill="auto"/>
            <w:noWrap/>
            <w:vAlign w:val="center"/>
            <w:hideMark/>
          </w:tcPr>
          <w:p w14:paraId="7120CABB"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6080F092"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4E5071F1" w14:textId="77777777" w:rsidR="00DA21E9" w:rsidRPr="00DA21E9" w:rsidRDefault="00DA21E9" w:rsidP="00DA21E9">
            <w:pPr>
              <w:spacing w:line="240" w:lineRule="auto"/>
              <w:jc w:val="left"/>
              <w:rPr>
                <w:sz w:val="24"/>
                <w:szCs w:val="24"/>
              </w:rPr>
            </w:pPr>
            <w:r w:rsidRPr="00DA21E9">
              <w:rPr>
                <w:sz w:val="24"/>
                <w:szCs w:val="24"/>
              </w:rPr>
              <w:t>GLO</w:t>
            </w:r>
          </w:p>
        </w:tc>
        <w:tc>
          <w:tcPr>
            <w:tcW w:w="1854" w:type="dxa"/>
            <w:tcBorders>
              <w:top w:val="nil"/>
              <w:left w:val="nil"/>
              <w:bottom w:val="single" w:sz="4" w:space="0" w:color="auto"/>
              <w:right w:val="single" w:sz="8" w:space="0" w:color="auto"/>
            </w:tcBorders>
            <w:shd w:val="clear" w:color="auto" w:fill="auto"/>
            <w:noWrap/>
            <w:vAlign w:val="center"/>
            <w:hideMark/>
          </w:tcPr>
          <w:p w14:paraId="7F2FFF84" w14:textId="1868A938" w:rsidR="00DA21E9" w:rsidRPr="00DA21E9" w:rsidRDefault="00D76389" w:rsidP="00DA21E9">
            <w:pPr>
              <w:spacing w:line="240" w:lineRule="auto"/>
              <w:jc w:val="left"/>
              <w:rPr>
                <w:color w:val="000000"/>
                <w:sz w:val="22"/>
                <w:szCs w:val="22"/>
              </w:rPr>
            </w:pPr>
            <w:r w:rsidRPr="00DA21E9">
              <w:rPr>
                <w:color w:val="000000"/>
                <w:sz w:val="22"/>
                <w:szCs w:val="22"/>
              </w:rPr>
              <w:t>G</w:t>
            </w:r>
            <w:r w:rsidR="00DA21E9" w:rsidRPr="00DA21E9">
              <w:rPr>
                <w:color w:val="000000"/>
                <w:sz w:val="22"/>
                <w:szCs w:val="22"/>
              </w:rPr>
              <w:t>lobulin</w:t>
            </w:r>
          </w:p>
        </w:tc>
        <w:tc>
          <w:tcPr>
            <w:tcW w:w="1512" w:type="dxa"/>
            <w:tcBorders>
              <w:top w:val="nil"/>
              <w:left w:val="nil"/>
              <w:bottom w:val="single" w:sz="4" w:space="0" w:color="auto"/>
              <w:right w:val="single" w:sz="4" w:space="0" w:color="auto"/>
            </w:tcBorders>
            <w:shd w:val="clear" w:color="auto" w:fill="auto"/>
            <w:noWrap/>
            <w:vAlign w:val="center"/>
            <w:hideMark/>
          </w:tcPr>
          <w:p w14:paraId="6F6A6A67"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5CB1138B"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4D99F452" w14:textId="77777777" w:rsidR="00DA21E9" w:rsidRPr="00DA21E9" w:rsidRDefault="00DA21E9" w:rsidP="00DA21E9">
            <w:pPr>
              <w:spacing w:line="240" w:lineRule="auto"/>
              <w:jc w:val="left"/>
              <w:rPr>
                <w:sz w:val="24"/>
                <w:szCs w:val="24"/>
              </w:rPr>
            </w:pPr>
            <w:r w:rsidRPr="00DA21E9">
              <w:rPr>
                <w:sz w:val="24"/>
                <w:szCs w:val="24"/>
              </w:rPr>
              <w:t>GLU.</w:t>
            </w:r>
          </w:p>
        </w:tc>
        <w:tc>
          <w:tcPr>
            <w:tcW w:w="1854" w:type="dxa"/>
            <w:tcBorders>
              <w:top w:val="nil"/>
              <w:left w:val="nil"/>
              <w:bottom w:val="single" w:sz="4" w:space="0" w:color="auto"/>
              <w:right w:val="single" w:sz="8" w:space="0" w:color="auto"/>
            </w:tcBorders>
            <w:shd w:val="clear" w:color="auto" w:fill="auto"/>
            <w:noWrap/>
            <w:vAlign w:val="center"/>
            <w:hideMark/>
          </w:tcPr>
          <w:p w14:paraId="263EBB1E" w14:textId="77777777" w:rsidR="00DA21E9" w:rsidRPr="00DA21E9" w:rsidRDefault="00DA21E9" w:rsidP="00DA21E9">
            <w:pPr>
              <w:spacing w:line="240" w:lineRule="auto"/>
              <w:jc w:val="left"/>
              <w:rPr>
                <w:color w:val="000000"/>
                <w:sz w:val="22"/>
                <w:szCs w:val="22"/>
              </w:rPr>
            </w:pPr>
            <w:r w:rsidRPr="00DA21E9">
              <w:rPr>
                <w:color w:val="000000"/>
                <w:sz w:val="22"/>
                <w:szCs w:val="22"/>
              </w:rPr>
              <w:t>Glucose</w:t>
            </w:r>
          </w:p>
        </w:tc>
        <w:tc>
          <w:tcPr>
            <w:tcW w:w="1512" w:type="dxa"/>
            <w:tcBorders>
              <w:top w:val="nil"/>
              <w:left w:val="nil"/>
              <w:bottom w:val="single" w:sz="4" w:space="0" w:color="auto"/>
              <w:right w:val="single" w:sz="4" w:space="0" w:color="auto"/>
            </w:tcBorders>
            <w:shd w:val="clear" w:color="auto" w:fill="auto"/>
            <w:noWrap/>
            <w:vAlign w:val="center"/>
            <w:hideMark/>
          </w:tcPr>
          <w:p w14:paraId="4F9D32C2"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2242FD2D"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104797E3" w14:textId="77777777" w:rsidR="00DA21E9" w:rsidRPr="00DA21E9" w:rsidRDefault="00DA21E9" w:rsidP="00DA21E9">
            <w:pPr>
              <w:spacing w:line="240" w:lineRule="auto"/>
              <w:jc w:val="left"/>
              <w:rPr>
                <w:sz w:val="24"/>
                <w:szCs w:val="24"/>
              </w:rPr>
            </w:pPr>
            <w:r w:rsidRPr="00DA21E9">
              <w:rPr>
                <w:sz w:val="24"/>
                <w:szCs w:val="24"/>
              </w:rPr>
              <w:t>HCT</w:t>
            </w:r>
          </w:p>
        </w:tc>
        <w:tc>
          <w:tcPr>
            <w:tcW w:w="1854" w:type="dxa"/>
            <w:tcBorders>
              <w:top w:val="nil"/>
              <w:left w:val="nil"/>
              <w:bottom w:val="single" w:sz="4" w:space="0" w:color="auto"/>
              <w:right w:val="single" w:sz="8" w:space="0" w:color="auto"/>
            </w:tcBorders>
            <w:shd w:val="clear" w:color="auto" w:fill="auto"/>
            <w:noWrap/>
            <w:vAlign w:val="center"/>
            <w:hideMark/>
          </w:tcPr>
          <w:p w14:paraId="259A9185" w14:textId="1B3C7E6D" w:rsidR="00DA21E9" w:rsidRPr="00DA21E9" w:rsidRDefault="00D76389" w:rsidP="00DA21E9">
            <w:pPr>
              <w:spacing w:line="240" w:lineRule="auto"/>
              <w:jc w:val="left"/>
              <w:rPr>
                <w:color w:val="000000"/>
                <w:sz w:val="22"/>
                <w:szCs w:val="22"/>
              </w:rPr>
            </w:pPr>
            <w:r w:rsidRPr="00DA21E9">
              <w:rPr>
                <w:color w:val="000000"/>
                <w:sz w:val="22"/>
                <w:szCs w:val="22"/>
              </w:rPr>
              <w:t>H</w:t>
            </w:r>
            <w:r w:rsidR="00DA21E9" w:rsidRPr="00DA21E9">
              <w:rPr>
                <w:color w:val="000000"/>
                <w:sz w:val="22"/>
                <w:szCs w:val="22"/>
              </w:rPr>
              <w:t>ematocrit</w:t>
            </w:r>
          </w:p>
        </w:tc>
        <w:tc>
          <w:tcPr>
            <w:tcW w:w="1512" w:type="dxa"/>
            <w:tcBorders>
              <w:top w:val="nil"/>
              <w:left w:val="nil"/>
              <w:bottom w:val="single" w:sz="4" w:space="0" w:color="auto"/>
              <w:right w:val="single" w:sz="4" w:space="0" w:color="auto"/>
            </w:tcBorders>
            <w:shd w:val="clear" w:color="auto" w:fill="auto"/>
            <w:noWrap/>
            <w:vAlign w:val="center"/>
            <w:hideMark/>
          </w:tcPr>
          <w:p w14:paraId="35CD5BAE"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2FF9EEEC"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7EF76E73" w14:textId="77777777" w:rsidR="00DA21E9" w:rsidRPr="00DA21E9" w:rsidRDefault="00DA21E9" w:rsidP="00DA21E9">
            <w:pPr>
              <w:spacing w:line="240" w:lineRule="auto"/>
              <w:jc w:val="left"/>
              <w:rPr>
                <w:sz w:val="24"/>
                <w:szCs w:val="24"/>
              </w:rPr>
            </w:pPr>
            <w:r w:rsidRPr="00DA21E9">
              <w:rPr>
                <w:sz w:val="24"/>
                <w:szCs w:val="24"/>
              </w:rPr>
              <w:t>HE4</w:t>
            </w:r>
          </w:p>
        </w:tc>
        <w:tc>
          <w:tcPr>
            <w:tcW w:w="1854" w:type="dxa"/>
            <w:tcBorders>
              <w:top w:val="nil"/>
              <w:left w:val="nil"/>
              <w:bottom w:val="single" w:sz="4" w:space="0" w:color="auto"/>
              <w:right w:val="single" w:sz="8" w:space="0" w:color="auto"/>
            </w:tcBorders>
            <w:shd w:val="clear" w:color="auto" w:fill="auto"/>
            <w:noWrap/>
            <w:vAlign w:val="center"/>
            <w:hideMark/>
          </w:tcPr>
          <w:p w14:paraId="75554070" w14:textId="77777777" w:rsidR="00DA21E9" w:rsidRPr="00DA21E9" w:rsidRDefault="00DA21E9" w:rsidP="00DA21E9">
            <w:pPr>
              <w:spacing w:line="240" w:lineRule="auto"/>
              <w:jc w:val="left"/>
              <w:rPr>
                <w:color w:val="000000"/>
                <w:sz w:val="22"/>
                <w:szCs w:val="22"/>
              </w:rPr>
            </w:pPr>
            <w:r w:rsidRPr="00DA21E9">
              <w:rPr>
                <w:color w:val="000000"/>
                <w:sz w:val="22"/>
                <w:szCs w:val="22"/>
              </w:rPr>
              <w:t>human epididymis protein 4</w:t>
            </w:r>
          </w:p>
        </w:tc>
        <w:tc>
          <w:tcPr>
            <w:tcW w:w="1512" w:type="dxa"/>
            <w:tcBorders>
              <w:top w:val="nil"/>
              <w:left w:val="nil"/>
              <w:bottom w:val="single" w:sz="4" w:space="0" w:color="auto"/>
              <w:right w:val="single" w:sz="4" w:space="0" w:color="auto"/>
            </w:tcBorders>
            <w:shd w:val="clear" w:color="auto" w:fill="auto"/>
            <w:noWrap/>
            <w:vAlign w:val="center"/>
            <w:hideMark/>
          </w:tcPr>
          <w:p w14:paraId="629602E5"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266D8EF0"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224FA482" w14:textId="77777777" w:rsidR="00DA21E9" w:rsidRPr="00DA21E9" w:rsidRDefault="00DA21E9" w:rsidP="00DA21E9">
            <w:pPr>
              <w:spacing w:line="240" w:lineRule="auto"/>
              <w:jc w:val="left"/>
              <w:rPr>
                <w:sz w:val="24"/>
                <w:szCs w:val="24"/>
              </w:rPr>
            </w:pPr>
            <w:r w:rsidRPr="00DA21E9">
              <w:rPr>
                <w:sz w:val="24"/>
                <w:szCs w:val="24"/>
              </w:rPr>
              <w:t>HGB</w:t>
            </w:r>
          </w:p>
        </w:tc>
        <w:tc>
          <w:tcPr>
            <w:tcW w:w="1854" w:type="dxa"/>
            <w:tcBorders>
              <w:top w:val="nil"/>
              <w:left w:val="nil"/>
              <w:bottom w:val="single" w:sz="4" w:space="0" w:color="auto"/>
              <w:right w:val="single" w:sz="8" w:space="0" w:color="auto"/>
            </w:tcBorders>
            <w:shd w:val="clear" w:color="auto" w:fill="auto"/>
            <w:noWrap/>
            <w:vAlign w:val="center"/>
            <w:hideMark/>
          </w:tcPr>
          <w:p w14:paraId="6466E1B9" w14:textId="53FAD79B" w:rsidR="00DA21E9" w:rsidRPr="00DA21E9" w:rsidRDefault="00D76389" w:rsidP="00DA21E9">
            <w:pPr>
              <w:spacing w:line="240" w:lineRule="auto"/>
              <w:jc w:val="left"/>
              <w:rPr>
                <w:color w:val="000000"/>
                <w:sz w:val="22"/>
                <w:szCs w:val="22"/>
              </w:rPr>
            </w:pPr>
            <w:r w:rsidRPr="00DA21E9">
              <w:rPr>
                <w:color w:val="000000"/>
                <w:sz w:val="22"/>
                <w:szCs w:val="22"/>
              </w:rPr>
              <w:t>H</w:t>
            </w:r>
            <w:r w:rsidR="00DA21E9" w:rsidRPr="00DA21E9">
              <w:rPr>
                <w:color w:val="000000"/>
                <w:sz w:val="22"/>
                <w:szCs w:val="22"/>
              </w:rPr>
              <w:t>emoglobin</w:t>
            </w:r>
          </w:p>
        </w:tc>
        <w:tc>
          <w:tcPr>
            <w:tcW w:w="1512" w:type="dxa"/>
            <w:tcBorders>
              <w:top w:val="nil"/>
              <w:left w:val="nil"/>
              <w:bottom w:val="single" w:sz="4" w:space="0" w:color="auto"/>
              <w:right w:val="single" w:sz="4" w:space="0" w:color="auto"/>
            </w:tcBorders>
            <w:shd w:val="clear" w:color="auto" w:fill="auto"/>
            <w:noWrap/>
            <w:vAlign w:val="center"/>
            <w:hideMark/>
          </w:tcPr>
          <w:p w14:paraId="59EE4F85"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1B210BC6"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54115D0F" w14:textId="77777777" w:rsidR="00DA21E9" w:rsidRPr="00DA21E9" w:rsidRDefault="00DA21E9" w:rsidP="00DA21E9">
            <w:pPr>
              <w:spacing w:line="240" w:lineRule="auto"/>
              <w:jc w:val="left"/>
              <w:rPr>
                <w:sz w:val="24"/>
                <w:szCs w:val="24"/>
              </w:rPr>
            </w:pPr>
            <w:r w:rsidRPr="00DA21E9">
              <w:rPr>
                <w:sz w:val="24"/>
                <w:szCs w:val="24"/>
              </w:rPr>
              <w:t>IBIL</w:t>
            </w:r>
          </w:p>
        </w:tc>
        <w:tc>
          <w:tcPr>
            <w:tcW w:w="1854" w:type="dxa"/>
            <w:tcBorders>
              <w:top w:val="nil"/>
              <w:left w:val="nil"/>
              <w:bottom w:val="single" w:sz="4" w:space="0" w:color="auto"/>
              <w:right w:val="single" w:sz="8" w:space="0" w:color="auto"/>
            </w:tcBorders>
            <w:shd w:val="clear" w:color="auto" w:fill="auto"/>
            <w:noWrap/>
            <w:vAlign w:val="center"/>
            <w:hideMark/>
          </w:tcPr>
          <w:p w14:paraId="392BFA6A" w14:textId="77777777" w:rsidR="00DA21E9" w:rsidRPr="00DA21E9" w:rsidRDefault="00DA21E9" w:rsidP="00DA21E9">
            <w:pPr>
              <w:spacing w:line="240" w:lineRule="auto"/>
              <w:jc w:val="left"/>
              <w:rPr>
                <w:color w:val="000000"/>
                <w:sz w:val="22"/>
                <w:szCs w:val="22"/>
              </w:rPr>
            </w:pPr>
            <w:r w:rsidRPr="00DA21E9">
              <w:rPr>
                <w:color w:val="000000"/>
                <w:sz w:val="22"/>
                <w:szCs w:val="22"/>
              </w:rPr>
              <w:t>Indirect bilirubin</w:t>
            </w:r>
          </w:p>
        </w:tc>
        <w:tc>
          <w:tcPr>
            <w:tcW w:w="1512" w:type="dxa"/>
            <w:tcBorders>
              <w:top w:val="nil"/>
              <w:left w:val="nil"/>
              <w:bottom w:val="single" w:sz="4" w:space="0" w:color="auto"/>
              <w:right w:val="single" w:sz="4" w:space="0" w:color="auto"/>
            </w:tcBorders>
            <w:shd w:val="clear" w:color="auto" w:fill="auto"/>
            <w:noWrap/>
            <w:vAlign w:val="center"/>
            <w:hideMark/>
          </w:tcPr>
          <w:p w14:paraId="673298E9"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4183F335"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5DCD5856" w14:textId="77777777" w:rsidR="00DA21E9" w:rsidRPr="00DA21E9" w:rsidRDefault="00DA21E9" w:rsidP="00DA21E9">
            <w:pPr>
              <w:spacing w:line="240" w:lineRule="auto"/>
              <w:jc w:val="left"/>
              <w:rPr>
                <w:sz w:val="24"/>
                <w:szCs w:val="24"/>
              </w:rPr>
            </w:pPr>
            <w:r w:rsidRPr="00DA21E9">
              <w:rPr>
                <w:sz w:val="24"/>
                <w:szCs w:val="24"/>
              </w:rPr>
              <w:t>K</w:t>
            </w:r>
          </w:p>
        </w:tc>
        <w:tc>
          <w:tcPr>
            <w:tcW w:w="1854" w:type="dxa"/>
            <w:tcBorders>
              <w:top w:val="nil"/>
              <w:left w:val="nil"/>
              <w:bottom w:val="single" w:sz="4" w:space="0" w:color="auto"/>
              <w:right w:val="single" w:sz="8" w:space="0" w:color="auto"/>
            </w:tcBorders>
            <w:shd w:val="clear" w:color="auto" w:fill="auto"/>
            <w:noWrap/>
            <w:vAlign w:val="center"/>
            <w:hideMark/>
          </w:tcPr>
          <w:p w14:paraId="29C2B7EE" w14:textId="77777777" w:rsidR="00DA21E9" w:rsidRPr="00DA21E9" w:rsidRDefault="00DA21E9" w:rsidP="00DA21E9">
            <w:pPr>
              <w:spacing w:line="240" w:lineRule="auto"/>
              <w:jc w:val="left"/>
              <w:rPr>
                <w:color w:val="000000"/>
                <w:sz w:val="22"/>
                <w:szCs w:val="22"/>
              </w:rPr>
            </w:pPr>
            <w:r w:rsidRPr="00DA21E9">
              <w:rPr>
                <w:color w:val="000000"/>
                <w:sz w:val="22"/>
                <w:szCs w:val="22"/>
              </w:rPr>
              <w:t>Kalium</w:t>
            </w:r>
          </w:p>
        </w:tc>
        <w:tc>
          <w:tcPr>
            <w:tcW w:w="1512" w:type="dxa"/>
            <w:tcBorders>
              <w:top w:val="nil"/>
              <w:left w:val="nil"/>
              <w:bottom w:val="single" w:sz="4" w:space="0" w:color="auto"/>
              <w:right w:val="single" w:sz="4" w:space="0" w:color="auto"/>
            </w:tcBorders>
            <w:shd w:val="clear" w:color="auto" w:fill="auto"/>
            <w:noWrap/>
            <w:vAlign w:val="center"/>
            <w:hideMark/>
          </w:tcPr>
          <w:p w14:paraId="2E16F363"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07F82D0A"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7E1614B6" w14:textId="77777777" w:rsidR="00DA21E9" w:rsidRPr="00DA21E9" w:rsidRDefault="00DA21E9" w:rsidP="00DA21E9">
            <w:pPr>
              <w:spacing w:line="240" w:lineRule="auto"/>
              <w:jc w:val="left"/>
              <w:rPr>
                <w:sz w:val="24"/>
                <w:szCs w:val="24"/>
              </w:rPr>
            </w:pPr>
            <w:r w:rsidRPr="00DA21E9">
              <w:rPr>
                <w:sz w:val="24"/>
                <w:szCs w:val="24"/>
              </w:rPr>
              <w:t>LYM#</w:t>
            </w:r>
          </w:p>
        </w:tc>
        <w:tc>
          <w:tcPr>
            <w:tcW w:w="1854" w:type="dxa"/>
            <w:tcBorders>
              <w:top w:val="nil"/>
              <w:left w:val="nil"/>
              <w:bottom w:val="single" w:sz="4" w:space="0" w:color="auto"/>
              <w:right w:val="single" w:sz="8" w:space="0" w:color="auto"/>
            </w:tcBorders>
            <w:shd w:val="clear" w:color="auto" w:fill="auto"/>
            <w:noWrap/>
            <w:vAlign w:val="center"/>
            <w:hideMark/>
          </w:tcPr>
          <w:p w14:paraId="30258FDE" w14:textId="77777777" w:rsidR="00DA21E9" w:rsidRPr="00DA21E9" w:rsidRDefault="00DA21E9" w:rsidP="00DA21E9">
            <w:pPr>
              <w:spacing w:line="240" w:lineRule="auto"/>
              <w:jc w:val="left"/>
              <w:rPr>
                <w:color w:val="000000"/>
                <w:sz w:val="22"/>
                <w:szCs w:val="22"/>
              </w:rPr>
            </w:pPr>
            <w:r w:rsidRPr="00DA21E9">
              <w:rPr>
                <w:color w:val="000000"/>
                <w:sz w:val="22"/>
                <w:szCs w:val="22"/>
              </w:rPr>
              <w:t>lymphocyte count</w:t>
            </w:r>
          </w:p>
        </w:tc>
        <w:tc>
          <w:tcPr>
            <w:tcW w:w="1512" w:type="dxa"/>
            <w:tcBorders>
              <w:top w:val="nil"/>
              <w:left w:val="nil"/>
              <w:bottom w:val="single" w:sz="4" w:space="0" w:color="auto"/>
              <w:right w:val="single" w:sz="4" w:space="0" w:color="auto"/>
            </w:tcBorders>
            <w:shd w:val="clear" w:color="auto" w:fill="auto"/>
            <w:noWrap/>
            <w:vAlign w:val="center"/>
            <w:hideMark/>
          </w:tcPr>
          <w:p w14:paraId="2C0CF3F8"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70DFF896"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56E49819" w14:textId="77777777" w:rsidR="00DA21E9" w:rsidRPr="00DA21E9" w:rsidRDefault="00DA21E9" w:rsidP="00DA21E9">
            <w:pPr>
              <w:spacing w:line="240" w:lineRule="auto"/>
              <w:jc w:val="left"/>
              <w:rPr>
                <w:sz w:val="24"/>
                <w:szCs w:val="24"/>
              </w:rPr>
            </w:pPr>
            <w:r w:rsidRPr="00DA21E9">
              <w:rPr>
                <w:sz w:val="24"/>
                <w:szCs w:val="24"/>
              </w:rPr>
              <w:t>LYM%</w:t>
            </w:r>
          </w:p>
        </w:tc>
        <w:tc>
          <w:tcPr>
            <w:tcW w:w="1854" w:type="dxa"/>
            <w:tcBorders>
              <w:top w:val="nil"/>
              <w:left w:val="nil"/>
              <w:bottom w:val="single" w:sz="4" w:space="0" w:color="auto"/>
              <w:right w:val="single" w:sz="8" w:space="0" w:color="auto"/>
            </w:tcBorders>
            <w:shd w:val="clear" w:color="auto" w:fill="auto"/>
            <w:noWrap/>
            <w:vAlign w:val="center"/>
            <w:hideMark/>
          </w:tcPr>
          <w:p w14:paraId="1AABCB27" w14:textId="77777777" w:rsidR="00DA21E9" w:rsidRPr="00DA21E9" w:rsidRDefault="00DA21E9" w:rsidP="00DA21E9">
            <w:pPr>
              <w:spacing w:line="240" w:lineRule="auto"/>
              <w:jc w:val="left"/>
              <w:rPr>
                <w:color w:val="000000"/>
                <w:sz w:val="22"/>
                <w:szCs w:val="22"/>
              </w:rPr>
            </w:pPr>
            <w:r w:rsidRPr="00DA21E9">
              <w:rPr>
                <w:color w:val="000000"/>
                <w:sz w:val="22"/>
                <w:szCs w:val="22"/>
              </w:rPr>
              <w:t>lymphocyte ratio</w:t>
            </w:r>
          </w:p>
        </w:tc>
        <w:tc>
          <w:tcPr>
            <w:tcW w:w="1512" w:type="dxa"/>
            <w:tcBorders>
              <w:top w:val="nil"/>
              <w:left w:val="nil"/>
              <w:bottom w:val="single" w:sz="4" w:space="0" w:color="auto"/>
              <w:right w:val="single" w:sz="4" w:space="0" w:color="auto"/>
            </w:tcBorders>
            <w:shd w:val="clear" w:color="auto" w:fill="auto"/>
            <w:noWrap/>
            <w:vAlign w:val="center"/>
            <w:hideMark/>
          </w:tcPr>
          <w:p w14:paraId="4B9D695D"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63FECD4A"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5B509098" w14:textId="77777777" w:rsidR="00DA21E9" w:rsidRPr="00DA21E9" w:rsidRDefault="00DA21E9" w:rsidP="00DA21E9">
            <w:pPr>
              <w:spacing w:line="240" w:lineRule="auto"/>
              <w:jc w:val="left"/>
              <w:rPr>
                <w:sz w:val="24"/>
                <w:szCs w:val="24"/>
              </w:rPr>
            </w:pPr>
            <w:r w:rsidRPr="00DA21E9">
              <w:rPr>
                <w:sz w:val="24"/>
                <w:szCs w:val="24"/>
              </w:rPr>
              <w:t>MCH</w:t>
            </w:r>
          </w:p>
        </w:tc>
        <w:tc>
          <w:tcPr>
            <w:tcW w:w="1854" w:type="dxa"/>
            <w:tcBorders>
              <w:top w:val="nil"/>
              <w:left w:val="nil"/>
              <w:bottom w:val="single" w:sz="4" w:space="0" w:color="auto"/>
              <w:right w:val="single" w:sz="8" w:space="0" w:color="auto"/>
            </w:tcBorders>
            <w:shd w:val="clear" w:color="auto" w:fill="auto"/>
            <w:noWrap/>
            <w:vAlign w:val="center"/>
            <w:hideMark/>
          </w:tcPr>
          <w:p w14:paraId="3CC80C08" w14:textId="77777777" w:rsidR="00DA21E9" w:rsidRPr="00DA21E9" w:rsidRDefault="00DA21E9" w:rsidP="00DA21E9">
            <w:pPr>
              <w:spacing w:line="240" w:lineRule="auto"/>
              <w:jc w:val="left"/>
              <w:rPr>
                <w:color w:val="000000"/>
                <w:sz w:val="22"/>
                <w:szCs w:val="22"/>
              </w:rPr>
            </w:pPr>
            <w:r w:rsidRPr="00DA21E9">
              <w:rPr>
                <w:color w:val="000000"/>
                <w:sz w:val="22"/>
                <w:szCs w:val="22"/>
              </w:rPr>
              <w:t>Mean corpuscular hemoglobin</w:t>
            </w:r>
          </w:p>
        </w:tc>
        <w:tc>
          <w:tcPr>
            <w:tcW w:w="1512" w:type="dxa"/>
            <w:tcBorders>
              <w:top w:val="nil"/>
              <w:left w:val="nil"/>
              <w:bottom w:val="single" w:sz="4" w:space="0" w:color="auto"/>
              <w:right w:val="single" w:sz="4" w:space="0" w:color="auto"/>
            </w:tcBorders>
            <w:shd w:val="clear" w:color="auto" w:fill="auto"/>
            <w:noWrap/>
            <w:vAlign w:val="center"/>
            <w:hideMark/>
          </w:tcPr>
          <w:p w14:paraId="61826F90"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552EFA50"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411671E4" w14:textId="77777777" w:rsidR="00DA21E9" w:rsidRPr="00DA21E9" w:rsidRDefault="00DA21E9" w:rsidP="00DA21E9">
            <w:pPr>
              <w:spacing w:line="240" w:lineRule="auto"/>
              <w:jc w:val="left"/>
              <w:rPr>
                <w:sz w:val="24"/>
                <w:szCs w:val="24"/>
              </w:rPr>
            </w:pPr>
            <w:r w:rsidRPr="00DA21E9">
              <w:rPr>
                <w:sz w:val="24"/>
                <w:szCs w:val="24"/>
              </w:rPr>
              <w:t>MCV</w:t>
            </w:r>
          </w:p>
        </w:tc>
        <w:tc>
          <w:tcPr>
            <w:tcW w:w="1854" w:type="dxa"/>
            <w:tcBorders>
              <w:top w:val="nil"/>
              <w:left w:val="nil"/>
              <w:bottom w:val="single" w:sz="4" w:space="0" w:color="auto"/>
              <w:right w:val="single" w:sz="8" w:space="0" w:color="auto"/>
            </w:tcBorders>
            <w:shd w:val="clear" w:color="auto" w:fill="auto"/>
            <w:noWrap/>
            <w:vAlign w:val="center"/>
            <w:hideMark/>
          </w:tcPr>
          <w:p w14:paraId="151C01C9" w14:textId="77777777" w:rsidR="00DA21E9" w:rsidRPr="00DA21E9" w:rsidRDefault="00DA21E9" w:rsidP="00DA21E9">
            <w:pPr>
              <w:spacing w:line="240" w:lineRule="auto"/>
              <w:jc w:val="left"/>
              <w:rPr>
                <w:color w:val="000000"/>
                <w:sz w:val="22"/>
                <w:szCs w:val="22"/>
              </w:rPr>
            </w:pPr>
            <w:r w:rsidRPr="00DA21E9">
              <w:rPr>
                <w:color w:val="000000"/>
                <w:sz w:val="22"/>
                <w:szCs w:val="22"/>
              </w:rPr>
              <w:t>mean corpuscular volume</w:t>
            </w:r>
          </w:p>
        </w:tc>
        <w:tc>
          <w:tcPr>
            <w:tcW w:w="1512" w:type="dxa"/>
            <w:tcBorders>
              <w:top w:val="nil"/>
              <w:left w:val="nil"/>
              <w:bottom w:val="single" w:sz="4" w:space="0" w:color="auto"/>
              <w:right w:val="single" w:sz="4" w:space="0" w:color="auto"/>
            </w:tcBorders>
            <w:shd w:val="clear" w:color="auto" w:fill="auto"/>
            <w:noWrap/>
            <w:vAlign w:val="center"/>
            <w:hideMark/>
          </w:tcPr>
          <w:p w14:paraId="6E7D3A35"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11DFE168"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0645C108" w14:textId="77777777" w:rsidR="00DA21E9" w:rsidRPr="00DA21E9" w:rsidRDefault="00DA21E9" w:rsidP="00DA21E9">
            <w:pPr>
              <w:spacing w:line="240" w:lineRule="auto"/>
              <w:jc w:val="left"/>
              <w:rPr>
                <w:sz w:val="24"/>
                <w:szCs w:val="24"/>
              </w:rPr>
            </w:pPr>
            <w:r w:rsidRPr="00DA21E9">
              <w:rPr>
                <w:sz w:val="24"/>
                <w:szCs w:val="24"/>
              </w:rPr>
              <w:t>Mg</w:t>
            </w:r>
          </w:p>
        </w:tc>
        <w:tc>
          <w:tcPr>
            <w:tcW w:w="1854" w:type="dxa"/>
            <w:tcBorders>
              <w:top w:val="nil"/>
              <w:left w:val="nil"/>
              <w:bottom w:val="single" w:sz="4" w:space="0" w:color="auto"/>
              <w:right w:val="single" w:sz="8" w:space="0" w:color="auto"/>
            </w:tcBorders>
            <w:shd w:val="clear" w:color="auto" w:fill="auto"/>
            <w:noWrap/>
            <w:vAlign w:val="center"/>
            <w:hideMark/>
          </w:tcPr>
          <w:p w14:paraId="3D0B0DF3" w14:textId="77777777" w:rsidR="00DA21E9" w:rsidRPr="00DA21E9" w:rsidRDefault="00DA21E9" w:rsidP="00DA21E9">
            <w:pPr>
              <w:spacing w:line="240" w:lineRule="auto"/>
              <w:jc w:val="left"/>
              <w:rPr>
                <w:color w:val="000000"/>
                <w:sz w:val="22"/>
                <w:szCs w:val="22"/>
              </w:rPr>
            </w:pPr>
            <w:r w:rsidRPr="00DA21E9">
              <w:rPr>
                <w:color w:val="000000"/>
                <w:sz w:val="22"/>
                <w:szCs w:val="22"/>
              </w:rPr>
              <w:t>magnesium</w:t>
            </w:r>
          </w:p>
        </w:tc>
        <w:tc>
          <w:tcPr>
            <w:tcW w:w="1512" w:type="dxa"/>
            <w:tcBorders>
              <w:top w:val="nil"/>
              <w:left w:val="nil"/>
              <w:bottom w:val="single" w:sz="4" w:space="0" w:color="auto"/>
              <w:right w:val="single" w:sz="4" w:space="0" w:color="auto"/>
            </w:tcBorders>
            <w:shd w:val="clear" w:color="auto" w:fill="auto"/>
            <w:noWrap/>
            <w:vAlign w:val="center"/>
            <w:hideMark/>
          </w:tcPr>
          <w:p w14:paraId="6C22E609"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3F967300"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54D70941" w14:textId="77777777" w:rsidR="00DA21E9" w:rsidRPr="00DA21E9" w:rsidRDefault="00DA21E9" w:rsidP="00DA21E9">
            <w:pPr>
              <w:spacing w:line="240" w:lineRule="auto"/>
              <w:jc w:val="left"/>
              <w:rPr>
                <w:sz w:val="24"/>
                <w:szCs w:val="24"/>
              </w:rPr>
            </w:pPr>
            <w:r w:rsidRPr="00DA21E9">
              <w:rPr>
                <w:sz w:val="24"/>
                <w:szCs w:val="24"/>
              </w:rPr>
              <w:t>MONO#</w:t>
            </w:r>
          </w:p>
        </w:tc>
        <w:tc>
          <w:tcPr>
            <w:tcW w:w="1854" w:type="dxa"/>
            <w:tcBorders>
              <w:top w:val="nil"/>
              <w:left w:val="nil"/>
              <w:bottom w:val="single" w:sz="4" w:space="0" w:color="auto"/>
              <w:right w:val="single" w:sz="8" w:space="0" w:color="auto"/>
            </w:tcBorders>
            <w:shd w:val="clear" w:color="auto" w:fill="auto"/>
            <w:noWrap/>
            <w:vAlign w:val="center"/>
            <w:hideMark/>
          </w:tcPr>
          <w:p w14:paraId="588ADE79" w14:textId="77777777" w:rsidR="00DA21E9" w:rsidRPr="00DA21E9" w:rsidRDefault="00DA21E9" w:rsidP="00DA21E9">
            <w:pPr>
              <w:spacing w:line="240" w:lineRule="auto"/>
              <w:jc w:val="left"/>
              <w:rPr>
                <w:color w:val="000000"/>
                <w:sz w:val="22"/>
                <w:szCs w:val="22"/>
              </w:rPr>
            </w:pPr>
            <w:r w:rsidRPr="00DA21E9">
              <w:rPr>
                <w:color w:val="000000"/>
                <w:sz w:val="22"/>
                <w:szCs w:val="22"/>
              </w:rPr>
              <w:t>mononuclear cell count</w:t>
            </w:r>
          </w:p>
        </w:tc>
        <w:tc>
          <w:tcPr>
            <w:tcW w:w="1512" w:type="dxa"/>
            <w:tcBorders>
              <w:top w:val="nil"/>
              <w:left w:val="nil"/>
              <w:bottom w:val="single" w:sz="4" w:space="0" w:color="auto"/>
              <w:right w:val="single" w:sz="4" w:space="0" w:color="auto"/>
            </w:tcBorders>
            <w:shd w:val="clear" w:color="auto" w:fill="auto"/>
            <w:noWrap/>
            <w:vAlign w:val="center"/>
            <w:hideMark/>
          </w:tcPr>
          <w:p w14:paraId="6285BC52"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17F513BF"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09C69F58" w14:textId="77777777" w:rsidR="00DA21E9" w:rsidRPr="00DA21E9" w:rsidRDefault="00DA21E9" w:rsidP="00DA21E9">
            <w:pPr>
              <w:spacing w:line="240" w:lineRule="auto"/>
              <w:jc w:val="left"/>
              <w:rPr>
                <w:sz w:val="24"/>
                <w:szCs w:val="24"/>
              </w:rPr>
            </w:pPr>
            <w:r w:rsidRPr="00DA21E9">
              <w:rPr>
                <w:sz w:val="24"/>
                <w:szCs w:val="24"/>
              </w:rPr>
              <w:t>MONO%</w:t>
            </w:r>
          </w:p>
        </w:tc>
        <w:tc>
          <w:tcPr>
            <w:tcW w:w="1854" w:type="dxa"/>
            <w:tcBorders>
              <w:top w:val="nil"/>
              <w:left w:val="nil"/>
              <w:bottom w:val="single" w:sz="4" w:space="0" w:color="auto"/>
              <w:right w:val="single" w:sz="8" w:space="0" w:color="auto"/>
            </w:tcBorders>
            <w:shd w:val="clear" w:color="auto" w:fill="auto"/>
            <w:noWrap/>
            <w:vAlign w:val="center"/>
            <w:hideMark/>
          </w:tcPr>
          <w:p w14:paraId="23DBAC5E" w14:textId="77777777" w:rsidR="00DA21E9" w:rsidRPr="00DA21E9" w:rsidRDefault="00DA21E9" w:rsidP="00DA21E9">
            <w:pPr>
              <w:spacing w:line="240" w:lineRule="auto"/>
              <w:jc w:val="left"/>
              <w:rPr>
                <w:color w:val="000000"/>
                <w:sz w:val="22"/>
                <w:szCs w:val="22"/>
              </w:rPr>
            </w:pPr>
            <w:r w:rsidRPr="00DA21E9">
              <w:rPr>
                <w:color w:val="000000"/>
                <w:sz w:val="22"/>
                <w:szCs w:val="22"/>
              </w:rPr>
              <w:t>monocyte ratio</w:t>
            </w:r>
          </w:p>
        </w:tc>
        <w:tc>
          <w:tcPr>
            <w:tcW w:w="1512" w:type="dxa"/>
            <w:tcBorders>
              <w:top w:val="nil"/>
              <w:left w:val="nil"/>
              <w:bottom w:val="single" w:sz="4" w:space="0" w:color="auto"/>
              <w:right w:val="single" w:sz="4" w:space="0" w:color="auto"/>
            </w:tcBorders>
            <w:shd w:val="clear" w:color="auto" w:fill="auto"/>
            <w:noWrap/>
            <w:vAlign w:val="center"/>
            <w:hideMark/>
          </w:tcPr>
          <w:p w14:paraId="3D704ADF"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70243594"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30034BD9" w14:textId="77777777" w:rsidR="00DA21E9" w:rsidRPr="00DA21E9" w:rsidRDefault="00DA21E9" w:rsidP="00DA21E9">
            <w:pPr>
              <w:spacing w:line="240" w:lineRule="auto"/>
              <w:jc w:val="left"/>
              <w:rPr>
                <w:sz w:val="24"/>
                <w:szCs w:val="24"/>
              </w:rPr>
            </w:pPr>
            <w:r w:rsidRPr="00DA21E9">
              <w:rPr>
                <w:sz w:val="24"/>
                <w:szCs w:val="24"/>
              </w:rPr>
              <w:t>MPV</w:t>
            </w:r>
          </w:p>
        </w:tc>
        <w:tc>
          <w:tcPr>
            <w:tcW w:w="1854" w:type="dxa"/>
            <w:tcBorders>
              <w:top w:val="nil"/>
              <w:left w:val="nil"/>
              <w:bottom w:val="single" w:sz="4" w:space="0" w:color="auto"/>
              <w:right w:val="single" w:sz="8" w:space="0" w:color="auto"/>
            </w:tcBorders>
            <w:shd w:val="clear" w:color="auto" w:fill="auto"/>
            <w:noWrap/>
            <w:vAlign w:val="center"/>
            <w:hideMark/>
          </w:tcPr>
          <w:p w14:paraId="098185EC" w14:textId="77777777" w:rsidR="00DA21E9" w:rsidRPr="00DA21E9" w:rsidRDefault="00DA21E9" w:rsidP="00DA21E9">
            <w:pPr>
              <w:spacing w:line="240" w:lineRule="auto"/>
              <w:jc w:val="left"/>
              <w:rPr>
                <w:color w:val="000000"/>
                <w:sz w:val="22"/>
                <w:szCs w:val="22"/>
              </w:rPr>
            </w:pPr>
            <w:r w:rsidRPr="00DA21E9">
              <w:rPr>
                <w:color w:val="000000"/>
                <w:sz w:val="22"/>
                <w:szCs w:val="22"/>
              </w:rPr>
              <w:t>Mean platelet volume</w:t>
            </w:r>
          </w:p>
        </w:tc>
        <w:tc>
          <w:tcPr>
            <w:tcW w:w="1512" w:type="dxa"/>
            <w:tcBorders>
              <w:top w:val="nil"/>
              <w:left w:val="nil"/>
              <w:bottom w:val="single" w:sz="4" w:space="0" w:color="auto"/>
              <w:right w:val="single" w:sz="4" w:space="0" w:color="auto"/>
            </w:tcBorders>
            <w:shd w:val="clear" w:color="auto" w:fill="auto"/>
            <w:noWrap/>
            <w:vAlign w:val="center"/>
            <w:hideMark/>
          </w:tcPr>
          <w:p w14:paraId="48FB6A27"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6987A71E"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38285FAF" w14:textId="77777777" w:rsidR="00DA21E9" w:rsidRPr="00DA21E9" w:rsidRDefault="00DA21E9" w:rsidP="00DA21E9">
            <w:pPr>
              <w:spacing w:line="240" w:lineRule="auto"/>
              <w:jc w:val="left"/>
              <w:rPr>
                <w:sz w:val="24"/>
                <w:szCs w:val="24"/>
              </w:rPr>
            </w:pPr>
            <w:r w:rsidRPr="00DA21E9">
              <w:rPr>
                <w:sz w:val="24"/>
                <w:szCs w:val="24"/>
              </w:rPr>
              <w:t>Na</w:t>
            </w:r>
          </w:p>
        </w:tc>
        <w:tc>
          <w:tcPr>
            <w:tcW w:w="1854" w:type="dxa"/>
            <w:tcBorders>
              <w:top w:val="nil"/>
              <w:left w:val="nil"/>
              <w:bottom w:val="single" w:sz="4" w:space="0" w:color="auto"/>
              <w:right w:val="single" w:sz="8" w:space="0" w:color="auto"/>
            </w:tcBorders>
            <w:shd w:val="clear" w:color="auto" w:fill="auto"/>
            <w:noWrap/>
            <w:vAlign w:val="center"/>
            <w:hideMark/>
          </w:tcPr>
          <w:p w14:paraId="7FEB8C38" w14:textId="77777777" w:rsidR="00DA21E9" w:rsidRPr="00DA21E9" w:rsidRDefault="00DA21E9" w:rsidP="00DA21E9">
            <w:pPr>
              <w:spacing w:line="240" w:lineRule="auto"/>
              <w:jc w:val="left"/>
              <w:rPr>
                <w:color w:val="000000"/>
                <w:sz w:val="22"/>
                <w:szCs w:val="22"/>
              </w:rPr>
            </w:pPr>
            <w:r w:rsidRPr="00DA21E9">
              <w:rPr>
                <w:color w:val="000000"/>
                <w:sz w:val="22"/>
                <w:szCs w:val="22"/>
              </w:rPr>
              <w:t>Natrium</w:t>
            </w:r>
          </w:p>
        </w:tc>
        <w:tc>
          <w:tcPr>
            <w:tcW w:w="1512" w:type="dxa"/>
            <w:tcBorders>
              <w:top w:val="nil"/>
              <w:left w:val="nil"/>
              <w:bottom w:val="single" w:sz="4" w:space="0" w:color="auto"/>
              <w:right w:val="single" w:sz="4" w:space="0" w:color="auto"/>
            </w:tcBorders>
            <w:shd w:val="clear" w:color="auto" w:fill="auto"/>
            <w:noWrap/>
            <w:vAlign w:val="center"/>
            <w:hideMark/>
          </w:tcPr>
          <w:p w14:paraId="0A6F43C6"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5B587254"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14231FD7" w14:textId="77777777" w:rsidR="00DA21E9" w:rsidRPr="00DA21E9" w:rsidRDefault="00DA21E9" w:rsidP="00DA21E9">
            <w:pPr>
              <w:spacing w:line="240" w:lineRule="auto"/>
              <w:jc w:val="left"/>
              <w:rPr>
                <w:sz w:val="24"/>
                <w:szCs w:val="24"/>
              </w:rPr>
            </w:pPr>
            <w:r w:rsidRPr="00DA21E9">
              <w:rPr>
                <w:sz w:val="24"/>
                <w:szCs w:val="24"/>
              </w:rPr>
              <w:t>NEU</w:t>
            </w:r>
          </w:p>
        </w:tc>
        <w:tc>
          <w:tcPr>
            <w:tcW w:w="1854" w:type="dxa"/>
            <w:tcBorders>
              <w:top w:val="nil"/>
              <w:left w:val="nil"/>
              <w:bottom w:val="single" w:sz="4" w:space="0" w:color="auto"/>
              <w:right w:val="single" w:sz="8" w:space="0" w:color="auto"/>
            </w:tcBorders>
            <w:shd w:val="clear" w:color="auto" w:fill="auto"/>
            <w:noWrap/>
            <w:vAlign w:val="center"/>
            <w:hideMark/>
          </w:tcPr>
          <w:p w14:paraId="22892AD6" w14:textId="77777777" w:rsidR="00DA21E9" w:rsidRPr="00DA21E9" w:rsidRDefault="00DA21E9" w:rsidP="00DA21E9">
            <w:pPr>
              <w:spacing w:line="240" w:lineRule="auto"/>
              <w:jc w:val="left"/>
              <w:rPr>
                <w:color w:val="000000"/>
                <w:sz w:val="22"/>
                <w:szCs w:val="22"/>
              </w:rPr>
            </w:pPr>
            <w:r w:rsidRPr="00DA21E9">
              <w:rPr>
                <w:color w:val="000000"/>
                <w:sz w:val="22"/>
                <w:szCs w:val="22"/>
              </w:rPr>
              <w:t>neutrophil ratio</w:t>
            </w:r>
          </w:p>
        </w:tc>
        <w:tc>
          <w:tcPr>
            <w:tcW w:w="1512" w:type="dxa"/>
            <w:tcBorders>
              <w:top w:val="nil"/>
              <w:left w:val="nil"/>
              <w:bottom w:val="single" w:sz="4" w:space="0" w:color="auto"/>
              <w:right w:val="single" w:sz="4" w:space="0" w:color="auto"/>
            </w:tcBorders>
            <w:shd w:val="clear" w:color="auto" w:fill="auto"/>
            <w:noWrap/>
            <w:vAlign w:val="center"/>
            <w:hideMark/>
          </w:tcPr>
          <w:p w14:paraId="033D2245"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24DE1982"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6B26E25F" w14:textId="77777777" w:rsidR="00DA21E9" w:rsidRPr="00DA21E9" w:rsidRDefault="00DA21E9" w:rsidP="00DA21E9">
            <w:pPr>
              <w:spacing w:line="240" w:lineRule="auto"/>
              <w:jc w:val="left"/>
              <w:rPr>
                <w:sz w:val="24"/>
                <w:szCs w:val="24"/>
              </w:rPr>
            </w:pPr>
            <w:r w:rsidRPr="00DA21E9">
              <w:rPr>
                <w:sz w:val="24"/>
                <w:szCs w:val="24"/>
              </w:rPr>
              <w:t>PCT</w:t>
            </w:r>
          </w:p>
        </w:tc>
        <w:tc>
          <w:tcPr>
            <w:tcW w:w="1854" w:type="dxa"/>
            <w:tcBorders>
              <w:top w:val="nil"/>
              <w:left w:val="nil"/>
              <w:bottom w:val="single" w:sz="4" w:space="0" w:color="auto"/>
              <w:right w:val="single" w:sz="8" w:space="0" w:color="auto"/>
            </w:tcBorders>
            <w:shd w:val="clear" w:color="auto" w:fill="auto"/>
            <w:noWrap/>
            <w:vAlign w:val="center"/>
            <w:hideMark/>
          </w:tcPr>
          <w:p w14:paraId="4DC74FE5" w14:textId="77777777" w:rsidR="00DA21E9" w:rsidRPr="00DA21E9" w:rsidRDefault="00DA21E9" w:rsidP="00DA21E9">
            <w:pPr>
              <w:spacing w:line="240" w:lineRule="auto"/>
              <w:jc w:val="left"/>
              <w:rPr>
                <w:color w:val="000000"/>
                <w:sz w:val="22"/>
                <w:szCs w:val="22"/>
              </w:rPr>
            </w:pPr>
            <w:proofErr w:type="spellStart"/>
            <w:r w:rsidRPr="00DA21E9">
              <w:rPr>
                <w:color w:val="000000"/>
                <w:sz w:val="22"/>
                <w:szCs w:val="22"/>
              </w:rPr>
              <w:t>thrombocytocrit</w:t>
            </w:r>
            <w:proofErr w:type="spellEnd"/>
          </w:p>
        </w:tc>
        <w:tc>
          <w:tcPr>
            <w:tcW w:w="1512" w:type="dxa"/>
            <w:tcBorders>
              <w:top w:val="nil"/>
              <w:left w:val="nil"/>
              <w:bottom w:val="single" w:sz="4" w:space="0" w:color="auto"/>
              <w:right w:val="single" w:sz="4" w:space="0" w:color="auto"/>
            </w:tcBorders>
            <w:shd w:val="clear" w:color="auto" w:fill="auto"/>
            <w:noWrap/>
            <w:vAlign w:val="center"/>
            <w:hideMark/>
          </w:tcPr>
          <w:p w14:paraId="7250E7EB"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62104235"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778562DF" w14:textId="77777777" w:rsidR="00DA21E9" w:rsidRPr="00DA21E9" w:rsidRDefault="00DA21E9" w:rsidP="00DA21E9">
            <w:pPr>
              <w:spacing w:line="240" w:lineRule="auto"/>
              <w:jc w:val="left"/>
              <w:rPr>
                <w:sz w:val="24"/>
                <w:szCs w:val="24"/>
              </w:rPr>
            </w:pPr>
            <w:r w:rsidRPr="00DA21E9">
              <w:rPr>
                <w:sz w:val="24"/>
                <w:szCs w:val="24"/>
              </w:rPr>
              <w:t>PDW</w:t>
            </w:r>
          </w:p>
        </w:tc>
        <w:tc>
          <w:tcPr>
            <w:tcW w:w="1854" w:type="dxa"/>
            <w:tcBorders>
              <w:top w:val="nil"/>
              <w:left w:val="nil"/>
              <w:bottom w:val="single" w:sz="4" w:space="0" w:color="auto"/>
              <w:right w:val="single" w:sz="8" w:space="0" w:color="auto"/>
            </w:tcBorders>
            <w:shd w:val="clear" w:color="auto" w:fill="auto"/>
            <w:noWrap/>
            <w:vAlign w:val="center"/>
            <w:hideMark/>
          </w:tcPr>
          <w:p w14:paraId="532EEC43" w14:textId="77777777" w:rsidR="00DA21E9" w:rsidRPr="00DA21E9" w:rsidRDefault="00DA21E9" w:rsidP="00DA21E9">
            <w:pPr>
              <w:spacing w:line="240" w:lineRule="auto"/>
              <w:jc w:val="left"/>
              <w:rPr>
                <w:color w:val="000000"/>
                <w:sz w:val="22"/>
                <w:szCs w:val="22"/>
              </w:rPr>
            </w:pPr>
            <w:r w:rsidRPr="00DA21E9">
              <w:rPr>
                <w:color w:val="000000"/>
                <w:sz w:val="22"/>
                <w:szCs w:val="22"/>
              </w:rPr>
              <w:t>Platelet distribution width</w:t>
            </w:r>
          </w:p>
        </w:tc>
        <w:tc>
          <w:tcPr>
            <w:tcW w:w="1512" w:type="dxa"/>
            <w:tcBorders>
              <w:top w:val="nil"/>
              <w:left w:val="nil"/>
              <w:bottom w:val="single" w:sz="4" w:space="0" w:color="auto"/>
              <w:right w:val="single" w:sz="4" w:space="0" w:color="auto"/>
            </w:tcBorders>
            <w:shd w:val="clear" w:color="auto" w:fill="auto"/>
            <w:noWrap/>
            <w:vAlign w:val="center"/>
            <w:hideMark/>
          </w:tcPr>
          <w:p w14:paraId="4A2AABDE"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0008CD00"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24C8CDF0" w14:textId="77777777" w:rsidR="00DA21E9" w:rsidRPr="00DA21E9" w:rsidRDefault="00DA21E9" w:rsidP="00DA21E9">
            <w:pPr>
              <w:spacing w:line="240" w:lineRule="auto"/>
              <w:jc w:val="left"/>
              <w:rPr>
                <w:sz w:val="24"/>
                <w:szCs w:val="24"/>
              </w:rPr>
            </w:pPr>
            <w:r w:rsidRPr="00DA21E9">
              <w:rPr>
                <w:sz w:val="24"/>
                <w:szCs w:val="24"/>
              </w:rPr>
              <w:t>PHOS</w:t>
            </w:r>
          </w:p>
        </w:tc>
        <w:tc>
          <w:tcPr>
            <w:tcW w:w="1854" w:type="dxa"/>
            <w:tcBorders>
              <w:top w:val="nil"/>
              <w:left w:val="nil"/>
              <w:bottom w:val="single" w:sz="4" w:space="0" w:color="auto"/>
              <w:right w:val="single" w:sz="8" w:space="0" w:color="auto"/>
            </w:tcBorders>
            <w:shd w:val="clear" w:color="auto" w:fill="auto"/>
            <w:noWrap/>
            <w:vAlign w:val="center"/>
            <w:hideMark/>
          </w:tcPr>
          <w:p w14:paraId="46912C21" w14:textId="77777777" w:rsidR="00DA21E9" w:rsidRPr="00DA21E9" w:rsidRDefault="00DA21E9" w:rsidP="00DA21E9">
            <w:pPr>
              <w:spacing w:line="240" w:lineRule="auto"/>
              <w:jc w:val="left"/>
              <w:rPr>
                <w:color w:val="000000"/>
                <w:sz w:val="22"/>
                <w:szCs w:val="22"/>
              </w:rPr>
            </w:pPr>
            <w:r w:rsidRPr="00DA21E9">
              <w:rPr>
                <w:color w:val="000000"/>
                <w:sz w:val="22"/>
                <w:szCs w:val="22"/>
              </w:rPr>
              <w:t>phosphorus</w:t>
            </w:r>
          </w:p>
        </w:tc>
        <w:tc>
          <w:tcPr>
            <w:tcW w:w="1512" w:type="dxa"/>
            <w:tcBorders>
              <w:top w:val="nil"/>
              <w:left w:val="nil"/>
              <w:bottom w:val="single" w:sz="4" w:space="0" w:color="auto"/>
              <w:right w:val="single" w:sz="4" w:space="0" w:color="auto"/>
            </w:tcBorders>
            <w:shd w:val="clear" w:color="auto" w:fill="auto"/>
            <w:noWrap/>
            <w:vAlign w:val="center"/>
            <w:hideMark/>
          </w:tcPr>
          <w:p w14:paraId="4A56D3D1"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52855D81"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6CAD24D5" w14:textId="77777777" w:rsidR="00DA21E9" w:rsidRPr="00DA21E9" w:rsidRDefault="00DA21E9" w:rsidP="00DA21E9">
            <w:pPr>
              <w:spacing w:line="240" w:lineRule="auto"/>
              <w:jc w:val="left"/>
              <w:rPr>
                <w:sz w:val="24"/>
                <w:szCs w:val="24"/>
              </w:rPr>
            </w:pPr>
            <w:r w:rsidRPr="00DA21E9">
              <w:rPr>
                <w:sz w:val="24"/>
                <w:szCs w:val="24"/>
              </w:rPr>
              <w:t>PLT</w:t>
            </w:r>
          </w:p>
        </w:tc>
        <w:tc>
          <w:tcPr>
            <w:tcW w:w="1854" w:type="dxa"/>
            <w:tcBorders>
              <w:top w:val="nil"/>
              <w:left w:val="nil"/>
              <w:bottom w:val="single" w:sz="4" w:space="0" w:color="auto"/>
              <w:right w:val="single" w:sz="8" w:space="0" w:color="auto"/>
            </w:tcBorders>
            <w:shd w:val="clear" w:color="auto" w:fill="auto"/>
            <w:noWrap/>
            <w:vAlign w:val="center"/>
            <w:hideMark/>
          </w:tcPr>
          <w:p w14:paraId="496AE32F" w14:textId="77777777" w:rsidR="00DA21E9" w:rsidRPr="00DA21E9" w:rsidRDefault="00DA21E9" w:rsidP="00DA21E9">
            <w:pPr>
              <w:spacing w:line="240" w:lineRule="auto"/>
              <w:jc w:val="left"/>
              <w:rPr>
                <w:color w:val="000000"/>
                <w:sz w:val="22"/>
                <w:szCs w:val="22"/>
              </w:rPr>
            </w:pPr>
            <w:r w:rsidRPr="00DA21E9">
              <w:rPr>
                <w:color w:val="000000"/>
                <w:sz w:val="22"/>
                <w:szCs w:val="22"/>
              </w:rPr>
              <w:t>platelet count</w:t>
            </w:r>
          </w:p>
        </w:tc>
        <w:tc>
          <w:tcPr>
            <w:tcW w:w="1512" w:type="dxa"/>
            <w:tcBorders>
              <w:top w:val="nil"/>
              <w:left w:val="nil"/>
              <w:bottom w:val="single" w:sz="4" w:space="0" w:color="auto"/>
              <w:right w:val="single" w:sz="4" w:space="0" w:color="auto"/>
            </w:tcBorders>
            <w:shd w:val="clear" w:color="auto" w:fill="auto"/>
            <w:noWrap/>
            <w:vAlign w:val="center"/>
            <w:hideMark/>
          </w:tcPr>
          <w:p w14:paraId="249A679B"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1D1FAA0B"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6161008B" w14:textId="77777777" w:rsidR="00DA21E9" w:rsidRPr="00DA21E9" w:rsidRDefault="00DA21E9" w:rsidP="00DA21E9">
            <w:pPr>
              <w:spacing w:line="240" w:lineRule="auto"/>
              <w:jc w:val="left"/>
              <w:rPr>
                <w:sz w:val="24"/>
                <w:szCs w:val="24"/>
              </w:rPr>
            </w:pPr>
            <w:r w:rsidRPr="00DA21E9">
              <w:rPr>
                <w:sz w:val="24"/>
                <w:szCs w:val="24"/>
              </w:rPr>
              <w:t>RBC</w:t>
            </w:r>
          </w:p>
        </w:tc>
        <w:tc>
          <w:tcPr>
            <w:tcW w:w="1854" w:type="dxa"/>
            <w:tcBorders>
              <w:top w:val="nil"/>
              <w:left w:val="nil"/>
              <w:bottom w:val="single" w:sz="4" w:space="0" w:color="auto"/>
              <w:right w:val="single" w:sz="8" w:space="0" w:color="auto"/>
            </w:tcBorders>
            <w:shd w:val="clear" w:color="auto" w:fill="auto"/>
            <w:noWrap/>
            <w:vAlign w:val="center"/>
            <w:hideMark/>
          </w:tcPr>
          <w:p w14:paraId="615EB6CD" w14:textId="77777777" w:rsidR="00DA21E9" w:rsidRPr="00DA21E9" w:rsidRDefault="00DA21E9" w:rsidP="00DA21E9">
            <w:pPr>
              <w:spacing w:line="240" w:lineRule="auto"/>
              <w:jc w:val="left"/>
              <w:rPr>
                <w:color w:val="000000"/>
                <w:sz w:val="22"/>
                <w:szCs w:val="22"/>
              </w:rPr>
            </w:pPr>
            <w:r w:rsidRPr="00DA21E9">
              <w:rPr>
                <w:color w:val="000000"/>
                <w:sz w:val="22"/>
                <w:szCs w:val="22"/>
              </w:rPr>
              <w:t>Red blood cell count</w:t>
            </w:r>
          </w:p>
        </w:tc>
        <w:tc>
          <w:tcPr>
            <w:tcW w:w="1512" w:type="dxa"/>
            <w:tcBorders>
              <w:top w:val="nil"/>
              <w:left w:val="nil"/>
              <w:bottom w:val="single" w:sz="4" w:space="0" w:color="auto"/>
              <w:right w:val="single" w:sz="4" w:space="0" w:color="auto"/>
            </w:tcBorders>
            <w:shd w:val="clear" w:color="auto" w:fill="auto"/>
            <w:noWrap/>
            <w:vAlign w:val="center"/>
            <w:hideMark/>
          </w:tcPr>
          <w:p w14:paraId="0997BC4E"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0A8EC01A"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62CB3A31" w14:textId="77777777" w:rsidR="00DA21E9" w:rsidRPr="00DA21E9" w:rsidRDefault="00DA21E9" w:rsidP="00DA21E9">
            <w:pPr>
              <w:spacing w:line="240" w:lineRule="auto"/>
              <w:jc w:val="left"/>
              <w:rPr>
                <w:sz w:val="24"/>
                <w:szCs w:val="24"/>
              </w:rPr>
            </w:pPr>
            <w:r w:rsidRPr="00DA21E9">
              <w:rPr>
                <w:sz w:val="24"/>
                <w:szCs w:val="24"/>
              </w:rPr>
              <w:t>RDW</w:t>
            </w:r>
          </w:p>
        </w:tc>
        <w:tc>
          <w:tcPr>
            <w:tcW w:w="1854" w:type="dxa"/>
            <w:tcBorders>
              <w:top w:val="nil"/>
              <w:left w:val="nil"/>
              <w:bottom w:val="single" w:sz="4" w:space="0" w:color="auto"/>
              <w:right w:val="single" w:sz="8" w:space="0" w:color="auto"/>
            </w:tcBorders>
            <w:shd w:val="clear" w:color="auto" w:fill="auto"/>
            <w:noWrap/>
            <w:vAlign w:val="center"/>
            <w:hideMark/>
          </w:tcPr>
          <w:p w14:paraId="29844D9B" w14:textId="77777777" w:rsidR="00DA21E9" w:rsidRPr="00DA21E9" w:rsidRDefault="00DA21E9" w:rsidP="00DA21E9">
            <w:pPr>
              <w:spacing w:line="240" w:lineRule="auto"/>
              <w:jc w:val="left"/>
              <w:rPr>
                <w:color w:val="000000"/>
                <w:sz w:val="22"/>
                <w:szCs w:val="22"/>
              </w:rPr>
            </w:pPr>
            <w:r w:rsidRPr="00DA21E9">
              <w:rPr>
                <w:color w:val="000000"/>
                <w:sz w:val="22"/>
                <w:szCs w:val="22"/>
              </w:rPr>
              <w:t>red blood cell distribution width</w:t>
            </w:r>
          </w:p>
        </w:tc>
        <w:tc>
          <w:tcPr>
            <w:tcW w:w="1512" w:type="dxa"/>
            <w:tcBorders>
              <w:top w:val="nil"/>
              <w:left w:val="nil"/>
              <w:bottom w:val="single" w:sz="4" w:space="0" w:color="auto"/>
              <w:right w:val="single" w:sz="4" w:space="0" w:color="auto"/>
            </w:tcBorders>
            <w:shd w:val="clear" w:color="auto" w:fill="auto"/>
            <w:noWrap/>
            <w:vAlign w:val="center"/>
            <w:hideMark/>
          </w:tcPr>
          <w:p w14:paraId="53A20B0C" w14:textId="77777777" w:rsidR="00DA21E9" w:rsidRPr="00DA21E9" w:rsidRDefault="00DA21E9" w:rsidP="00DA21E9">
            <w:pPr>
              <w:spacing w:line="240" w:lineRule="auto"/>
              <w:jc w:val="left"/>
              <w:rPr>
                <w:color w:val="000000"/>
                <w:sz w:val="22"/>
                <w:szCs w:val="22"/>
              </w:rPr>
            </w:pPr>
            <w:r w:rsidRPr="00DA21E9">
              <w:rPr>
                <w:color w:val="000000"/>
                <w:sz w:val="22"/>
                <w:szCs w:val="22"/>
              </w:rPr>
              <w:t>full blood</w:t>
            </w:r>
          </w:p>
        </w:tc>
      </w:tr>
      <w:tr w:rsidR="00DA21E9" w:rsidRPr="00DA21E9" w14:paraId="76AEB7CD"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216C58C6" w14:textId="77777777" w:rsidR="00DA21E9" w:rsidRPr="00DA21E9" w:rsidRDefault="00DA21E9" w:rsidP="00DA21E9">
            <w:pPr>
              <w:spacing w:line="240" w:lineRule="auto"/>
              <w:jc w:val="left"/>
              <w:rPr>
                <w:sz w:val="24"/>
                <w:szCs w:val="24"/>
              </w:rPr>
            </w:pPr>
            <w:r w:rsidRPr="00DA21E9">
              <w:rPr>
                <w:sz w:val="24"/>
                <w:szCs w:val="24"/>
              </w:rPr>
              <w:t>TBIL</w:t>
            </w:r>
          </w:p>
        </w:tc>
        <w:tc>
          <w:tcPr>
            <w:tcW w:w="1854" w:type="dxa"/>
            <w:tcBorders>
              <w:top w:val="nil"/>
              <w:left w:val="nil"/>
              <w:bottom w:val="single" w:sz="4" w:space="0" w:color="auto"/>
              <w:right w:val="single" w:sz="8" w:space="0" w:color="auto"/>
            </w:tcBorders>
            <w:shd w:val="clear" w:color="auto" w:fill="auto"/>
            <w:noWrap/>
            <w:vAlign w:val="center"/>
            <w:hideMark/>
          </w:tcPr>
          <w:p w14:paraId="549667AA" w14:textId="77777777" w:rsidR="00DA21E9" w:rsidRPr="00DA21E9" w:rsidRDefault="00DA21E9" w:rsidP="00DA21E9">
            <w:pPr>
              <w:spacing w:line="240" w:lineRule="auto"/>
              <w:jc w:val="left"/>
              <w:rPr>
                <w:color w:val="000000"/>
                <w:sz w:val="22"/>
                <w:szCs w:val="22"/>
              </w:rPr>
            </w:pPr>
            <w:r w:rsidRPr="00DA21E9">
              <w:rPr>
                <w:color w:val="000000"/>
                <w:sz w:val="22"/>
                <w:szCs w:val="22"/>
              </w:rPr>
              <w:t>total bilirubin</w:t>
            </w:r>
          </w:p>
        </w:tc>
        <w:tc>
          <w:tcPr>
            <w:tcW w:w="1512" w:type="dxa"/>
            <w:tcBorders>
              <w:top w:val="nil"/>
              <w:left w:val="nil"/>
              <w:bottom w:val="single" w:sz="4" w:space="0" w:color="auto"/>
              <w:right w:val="single" w:sz="4" w:space="0" w:color="auto"/>
            </w:tcBorders>
            <w:shd w:val="clear" w:color="auto" w:fill="auto"/>
            <w:noWrap/>
            <w:vAlign w:val="center"/>
            <w:hideMark/>
          </w:tcPr>
          <w:p w14:paraId="2913C664"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216B5CD0" w14:textId="77777777" w:rsidTr="00D76389">
        <w:trPr>
          <w:trHeight w:val="315"/>
        </w:trPr>
        <w:tc>
          <w:tcPr>
            <w:tcW w:w="1441" w:type="dxa"/>
            <w:tcBorders>
              <w:top w:val="nil"/>
              <w:left w:val="single" w:sz="8" w:space="0" w:color="auto"/>
              <w:bottom w:val="single" w:sz="4" w:space="0" w:color="auto"/>
              <w:right w:val="single" w:sz="4" w:space="0" w:color="auto"/>
            </w:tcBorders>
            <w:shd w:val="clear" w:color="auto" w:fill="auto"/>
            <w:noWrap/>
            <w:vAlign w:val="bottom"/>
            <w:hideMark/>
          </w:tcPr>
          <w:p w14:paraId="27CE2CA2" w14:textId="77777777" w:rsidR="00DA21E9" w:rsidRPr="00DA21E9" w:rsidRDefault="00DA21E9" w:rsidP="00DA21E9">
            <w:pPr>
              <w:spacing w:line="240" w:lineRule="auto"/>
              <w:jc w:val="left"/>
              <w:rPr>
                <w:sz w:val="24"/>
                <w:szCs w:val="24"/>
              </w:rPr>
            </w:pPr>
            <w:r w:rsidRPr="00DA21E9">
              <w:rPr>
                <w:sz w:val="24"/>
                <w:szCs w:val="24"/>
              </w:rPr>
              <w:t>TP</w:t>
            </w:r>
          </w:p>
        </w:tc>
        <w:tc>
          <w:tcPr>
            <w:tcW w:w="1854" w:type="dxa"/>
            <w:tcBorders>
              <w:top w:val="nil"/>
              <w:left w:val="nil"/>
              <w:bottom w:val="single" w:sz="4" w:space="0" w:color="auto"/>
              <w:right w:val="single" w:sz="8" w:space="0" w:color="auto"/>
            </w:tcBorders>
            <w:shd w:val="clear" w:color="auto" w:fill="auto"/>
            <w:noWrap/>
            <w:vAlign w:val="center"/>
            <w:hideMark/>
          </w:tcPr>
          <w:p w14:paraId="2B9311C1" w14:textId="77777777" w:rsidR="00DA21E9" w:rsidRPr="00DA21E9" w:rsidRDefault="00DA21E9" w:rsidP="00DA21E9">
            <w:pPr>
              <w:spacing w:line="240" w:lineRule="auto"/>
              <w:jc w:val="left"/>
              <w:rPr>
                <w:color w:val="000000"/>
                <w:sz w:val="22"/>
                <w:szCs w:val="22"/>
              </w:rPr>
            </w:pPr>
            <w:r w:rsidRPr="00DA21E9">
              <w:rPr>
                <w:color w:val="000000"/>
                <w:sz w:val="22"/>
                <w:szCs w:val="22"/>
              </w:rPr>
              <w:t>Total protein</w:t>
            </w:r>
          </w:p>
        </w:tc>
        <w:tc>
          <w:tcPr>
            <w:tcW w:w="1512" w:type="dxa"/>
            <w:tcBorders>
              <w:top w:val="nil"/>
              <w:left w:val="nil"/>
              <w:bottom w:val="single" w:sz="4" w:space="0" w:color="auto"/>
              <w:right w:val="single" w:sz="4" w:space="0" w:color="auto"/>
            </w:tcBorders>
            <w:shd w:val="clear" w:color="auto" w:fill="auto"/>
            <w:noWrap/>
            <w:vAlign w:val="center"/>
            <w:hideMark/>
          </w:tcPr>
          <w:p w14:paraId="441CD6DB"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r w:rsidR="00DA21E9" w:rsidRPr="00DA21E9" w14:paraId="36A00EFB" w14:textId="77777777" w:rsidTr="00D76389">
        <w:trPr>
          <w:trHeight w:val="330"/>
        </w:trPr>
        <w:tc>
          <w:tcPr>
            <w:tcW w:w="1441" w:type="dxa"/>
            <w:tcBorders>
              <w:top w:val="nil"/>
              <w:left w:val="single" w:sz="8" w:space="0" w:color="auto"/>
              <w:bottom w:val="single" w:sz="8" w:space="0" w:color="auto"/>
              <w:right w:val="single" w:sz="4" w:space="0" w:color="auto"/>
            </w:tcBorders>
            <w:shd w:val="clear" w:color="auto" w:fill="auto"/>
            <w:noWrap/>
            <w:vAlign w:val="bottom"/>
            <w:hideMark/>
          </w:tcPr>
          <w:p w14:paraId="2ED45574" w14:textId="77777777" w:rsidR="00DA21E9" w:rsidRPr="00DA21E9" w:rsidRDefault="00DA21E9" w:rsidP="00DA21E9">
            <w:pPr>
              <w:spacing w:line="240" w:lineRule="auto"/>
              <w:jc w:val="left"/>
              <w:rPr>
                <w:sz w:val="24"/>
                <w:szCs w:val="24"/>
              </w:rPr>
            </w:pPr>
            <w:r w:rsidRPr="00DA21E9">
              <w:rPr>
                <w:sz w:val="24"/>
                <w:szCs w:val="24"/>
              </w:rPr>
              <w:t>UA</w:t>
            </w:r>
          </w:p>
        </w:tc>
        <w:tc>
          <w:tcPr>
            <w:tcW w:w="1854" w:type="dxa"/>
            <w:tcBorders>
              <w:top w:val="nil"/>
              <w:left w:val="nil"/>
              <w:bottom w:val="single" w:sz="8" w:space="0" w:color="auto"/>
              <w:right w:val="single" w:sz="8" w:space="0" w:color="auto"/>
            </w:tcBorders>
            <w:shd w:val="clear" w:color="auto" w:fill="auto"/>
            <w:noWrap/>
            <w:vAlign w:val="center"/>
            <w:hideMark/>
          </w:tcPr>
          <w:p w14:paraId="22DF1E55" w14:textId="77777777" w:rsidR="00DA21E9" w:rsidRPr="00DA21E9" w:rsidRDefault="00DA21E9" w:rsidP="00DA21E9">
            <w:pPr>
              <w:spacing w:line="240" w:lineRule="auto"/>
              <w:jc w:val="left"/>
              <w:rPr>
                <w:color w:val="000000"/>
                <w:sz w:val="22"/>
                <w:szCs w:val="22"/>
              </w:rPr>
            </w:pPr>
            <w:r w:rsidRPr="00DA21E9">
              <w:rPr>
                <w:color w:val="000000"/>
                <w:sz w:val="22"/>
                <w:szCs w:val="22"/>
              </w:rPr>
              <w:t>uric acid</w:t>
            </w:r>
          </w:p>
        </w:tc>
        <w:tc>
          <w:tcPr>
            <w:tcW w:w="1512" w:type="dxa"/>
            <w:tcBorders>
              <w:top w:val="nil"/>
              <w:left w:val="nil"/>
              <w:bottom w:val="single" w:sz="4" w:space="0" w:color="auto"/>
              <w:right w:val="single" w:sz="4" w:space="0" w:color="auto"/>
            </w:tcBorders>
            <w:shd w:val="clear" w:color="auto" w:fill="auto"/>
            <w:noWrap/>
            <w:vAlign w:val="center"/>
            <w:hideMark/>
          </w:tcPr>
          <w:p w14:paraId="649B5887" w14:textId="77777777" w:rsidR="00DA21E9" w:rsidRPr="00DA21E9" w:rsidRDefault="00DA21E9" w:rsidP="00DA21E9">
            <w:pPr>
              <w:spacing w:line="240" w:lineRule="auto"/>
              <w:jc w:val="left"/>
              <w:rPr>
                <w:color w:val="000000"/>
                <w:sz w:val="22"/>
                <w:szCs w:val="22"/>
              </w:rPr>
            </w:pPr>
            <w:r w:rsidRPr="00DA21E9">
              <w:rPr>
                <w:color w:val="000000"/>
                <w:sz w:val="22"/>
                <w:szCs w:val="22"/>
              </w:rPr>
              <w:t>Serum</w:t>
            </w:r>
          </w:p>
        </w:tc>
      </w:tr>
    </w:tbl>
    <w:p w14:paraId="356B8827" w14:textId="77777777" w:rsidR="00DA21E9" w:rsidRPr="00DA21E9" w:rsidRDefault="00DA21E9" w:rsidP="00DA21E9">
      <w:pPr>
        <w:spacing w:after="160" w:line="259" w:lineRule="auto"/>
        <w:jc w:val="left"/>
        <w:rPr>
          <w:rFonts w:ascii="Calibri" w:eastAsia="Calibri" w:hAnsi="Calibri"/>
          <w:b/>
          <w:bCs/>
          <w:sz w:val="22"/>
          <w:szCs w:val="22"/>
        </w:rPr>
      </w:pPr>
    </w:p>
    <w:p w14:paraId="5658A5D2" w14:textId="26A9657C" w:rsidR="00526062" w:rsidRDefault="00AD79E3">
      <w:pPr>
        <w:pBdr>
          <w:top w:val="nil"/>
          <w:left w:val="nil"/>
          <w:bottom w:val="nil"/>
          <w:right w:val="nil"/>
          <w:between w:val="nil"/>
        </w:pBdr>
        <w:tabs>
          <w:tab w:val="left" w:pos="288"/>
        </w:tabs>
        <w:spacing w:after="120" w:line="240" w:lineRule="auto"/>
      </w:pPr>
      <w:r>
        <w:t xml:space="preserve">The cleaned dataset will leave us with 235 patient observations and 49 features. </w:t>
      </w:r>
      <w:r w:rsidR="00000000">
        <w:t xml:space="preserve">To begin to understand the </w:t>
      </w:r>
      <w:r>
        <w:t xml:space="preserve">cleaned </w:t>
      </w:r>
      <w:r w:rsidR="00000000">
        <w:t xml:space="preserve">dataset, we created a Heatmap to explore the correlations </w:t>
      </w:r>
      <w:r>
        <w:t xml:space="preserve">of the </w:t>
      </w:r>
      <w:proofErr w:type="gramStart"/>
      <w:r w:rsidR="00000000">
        <w:t>aforementioned variables</w:t>
      </w:r>
      <w:proofErr w:type="gramEnd"/>
      <w:r w:rsidR="00000000">
        <w:t>.</w:t>
      </w:r>
      <w:r>
        <w:t xml:space="preserve"> </w:t>
      </w:r>
      <w:r w:rsidR="00000000">
        <w:t xml:space="preserve"> The heatmap show</w:t>
      </w:r>
      <w:r>
        <w:t xml:space="preserve">s which variables have </w:t>
      </w:r>
      <w:r w:rsidR="00CA6140">
        <w:t>correlations.</w:t>
      </w:r>
    </w:p>
    <w:p w14:paraId="21DE57CF" w14:textId="1C36E4E7" w:rsidR="00526062" w:rsidRDefault="00CA6140">
      <w:pPr>
        <w:pBdr>
          <w:top w:val="nil"/>
          <w:left w:val="nil"/>
          <w:bottom w:val="nil"/>
          <w:right w:val="nil"/>
          <w:between w:val="nil"/>
        </w:pBdr>
        <w:tabs>
          <w:tab w:val="left" w:pos="288"/>
        </w:tabs>
        <w:spacing w:after="120" w:line="240" w:lineRule="auto"/>
        <w:jc w:val="center"/>
        <w:rPr>
          <w:sz w:val="14"/>
          <w:szCs w:val="14"/>
        </w:rPr>
      </w:pPr>
      <w:r w:rsidRPr="00CA6140">
        <w:rPr>
          <w:noProof/>
          <w:sz w:val="14"/>
          <w:szCs w:val="14"/>
        </w:rPr>
        <w:drawing>
          <wp:inline distT="0" distB="0" distL="0" distR="0" wp14:anchorId="7AF914AC" wp14:editId="01363B45">
            <wp:extent cx="3081655" cy="2148205"/>
            <wp:effectExtent l="0" t="0" r="4445" b="4445"/>
            <wp:docPr id="1026" name="Picture 2" descr="A picture containing table&#10;&#10;Description automatically generated">
              <a:extLst xmlns:a="http://schemas.openxmlformats.org/drawingml/2006/main">
                <a:ext uri="{FF2B5EF4-FFF2-40B4-BE49-F238E27FC236}">
                  <a16:creationId xmlns:a16="http://schemas.microsoft.com/office/drawing/2014/main" id="{44EDCAEC-2E48-8CC5-3413-7608AA8B5B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picture containing table&#10;&#10;Description automatically generated">
                      <a:extLst>
                        <a:ext uri="{FF2B5EF4-FFF2-40B4-BE49-F238E27FC236}">
                          <a16:creationId xmlns:a16="http://schemas.microsoft.com/office/drawing/2014/main" id="{44EDCAEC-2E48-8CC5-3413-7608AA8B5BD6}"/>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1655" cy="2148205"/>
                    </a:xfrm>
                    <a:prstGeom prst="rect">
                      <a:avLst/>
                    </a:prstGeom>
                    <a:noFill/>
                  </pic:spPr>
                </pic:pic>
              </a:graphicData>
            </a:graphic>
          </wp:inline>
        </w:drawing>
      </w:r>
      <w:r w:rsidR="00000000">
        <w:rPr>
          <w:sz w:val="14"/>
          <w:szCs w:val="14"/>
        </w:rPr>
        <w:t>Figure 1</w:t>
      </w:r>
    </w:p>
    <w:p w14:paraId="5B653ECD" w14:textId="7D8A0401" w:rsidR="00526062" w:rsidRDefault="00000000" w:rsidP="00CA6140">
      <w:pPr>
        <w:pBdr>
          <w:top w:val="nil"/>
          <w:left w:val="nil"/>
          <w:bottom w:val="nil"/>
          <w:right w:val="nil"/>
          <w:between w:val="nil"/>
        </w:pBdr>
        <w:tabs>
          <w:tab w:val="left" w:pos="288"/>
        </w:tabs>
        <w:spacing w:after="120" w:line="240" w:lineRule="auto"/>
      </w:pPr>
      <w:r>
        <w:tab/>
      </w:r>
      <w:r w:rsidR="00CA6140" w:rsidRPr="00CA6140">
        <w:t>With any research using this dataset, we would drop the highly correlated features shown in this heatmap from the model. PCT and PLT were dropped.</w:t>
      </w:r>
    </w:p>
    <w:p w14:paraId="56272DD1" w14:textId="1498148C" w:rsidR="00526062" w:rsidRDefault="00000000">
      <w:pPr>
        <w:pBdr>
          <w:top w:val="nil"/>
          <w:left w:val="nil"/>
          <w:bottom w:val="nil"/>
          <w:right w:val="nil"/>
          <w:between w:val="nil"/>
        </w:pBdr>
        <w:tabs>
          <w:tab w:val="left" w:pos="288"/>
        </w:tabs>
        <w:spacing w:after="120" w:line="240" w:lineRule="auto"/>
      </w:pPr>
      <w:r>
        <w:tab/>
        <w:t xml:space="preserve">Through exploratory data analysis, </w:t>
      </w:r>
      <w:r w:rsidR="00CA6140">
        <w:t>a relationship between PCT (</w:t>
      </w:r>
      <w:proofErr w:type="spellStart"/>
      <w:r w:rsidR="00CA6140">
        <w:t>thrombocytocrit</w:t>
      </w:r>
      <w:proofErr w:type="spellEnd"/>
      <w:r w:rsidR="00CA6140">
        <w:t xml:space="preserve">) and PLT (platelet count) is visible. </w:t>
      </w:r>
      <w:r>
        <w:t xml:space="preserve"> </w:t>
      </w:r>
      <w:r w:rsidR="00CA6140">
        <w:t>Age and Menopause share an expected correlation. PCT and PLT are measures of essentially the same thing through different methods, so these variables will be dropped.</w:t>
      </w:r>
    </w:p>
    <w:p w14:paraId="7FFC492A" w14:textId="77777777" w:rsidR="007C0643" w:rsidRDefault="007C0643">
      <w:pPr>
        <w:pBdr>
          <w:top w:val="nil"/>
          <w:left w:val="nil"/>
          <w:bottom w:val="nil"/>
          <w:right w:val="nil"/>
          <w:between w:val="nil"/>
        </w:pBdr>
        <w:tabs>
          <w:tab w:val="left" w:pos="288"/>
        </w:tabs>
        <w:spacing w:after="120" w:line="240" w:lineRule="auto"/>
      </w:pPr>
    </w:p>
    <w:p w14:paraId="1CFE662D" w14:textId="5FC1D8FE" w:rsidR="007C0643" w:rsidRDefault="007C0643">
      <w:pPr>
        <w:pBdr>
          <w:top w:val="nil"/>
          <w:left w:val="nil"/>
          <w:bottom w:val="nil"/>
          <w:right w:val="nil"/>
          <w:between w:val="nil"/>
        </w:pBdr>
        <w:tabs>
          <w:tab w:val="left" w:pos="288"/>
        </w:tabs>
        <w:spacing w:after="120" w:line="240" w:lineRule="auto"/>
      </w:pPr>
      <w:r w:rsidRPr="007C0643">
        <w:drawing>
          <wp:inline distT="0" distB="0" distL="0" distR="0" wp14:anchorId="2AAE7EA9" wp14:editId="4B6597B6">
            <wp:extent cx="3688907" cy="1850914"/>
            <wp:effectExtent l="0" t="0" r="698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7"/>
                    <a:stretch>
                      <a:fillRect/>
                    </a:stretch>
                  </pic:blipFill>
                  <pic:spPr>
                    <a:xfrm>
                      <a:off x="0" y="0"/>
                      <a:ext cx="3701772" cy="1857369"/>
                    </a:xfrm>
                    <a:prstGeom prst="rect">
                      <a:avLst/>
                    </a:prstGeom>
                  </pic:spPr>
                </pic:pic>
              </a:graphicData>
            </a:graphic>
          </wp:inline>
        </w:drawing>
      </w:r>
    </w:p>
    <w:p w14:paraId="3815819E" w14:textId="0BF6BC3F" w:rsidR="00526062" w:rsidRDefault="00000000">
      <w:pPr>
        <w:pBdr>
          <w:top w:val="nil"/>
          <w:left w:val="nil"/>
          <w:bottom w:val="nil"/>
          <w:right w:val="nil"/>
          <w:between w:val="nil"/>
        </w:pBdr>
        <w:tabs>
          <w:tab w:val="left" w:pos="288"/>
        </w:tabs>
        <w:spacing w:after="120" w:line="240" w:lineRule="auto"/>
        <w:jc w:val="center"/>
        <w:rPr>
          <w:sz w:val="14"/>
          <w:szCs w:val="14"/>
        </w:rPr>
      </w:pPr>
      <w:r>
        <w:rPr>
          <w:sz w:val="14"/>
          <w:szCs w:val="14"/>
        </w:rPr>
        <w:t>Figure 2</w:t>
      </w:r>
    </w:p>
    <w:p w14:paraId="2C1A6A4F" w14:textId="36471E99" w:rsidR="00526062" w:rsidRDefault="007C0643">
      <w:pPr>
        <w:pBdr>
          <w:top w:val="nil"/>
          <w:left w:val="nil"/>
          <w:bottom w:val="nil"/>
          <w:right w:val="nil"/>
          <w:between w:val="nil"/>
        </w:pBdr>
        <w:tabs>
          <w:tab w:val="left" w:pos="288"/>
        </w:tabs>
        <w:spacing w:after="120" w:line="240" w:lineRule="auto"/>
        <w:ind w:firstLine="288"/>
      </w:pPr>
      <w:r>
        <w:t xml:space="preserve">It appears that elevated CA125 levels show at age 59 for this dataset. </w:t>
      </w:r>
      <w:r w:rsidR="00000000">
        <w:t xml:space="preserve"> </w:t>
      </w:r>
      <w:r>
        <w:t>The prevailing notion that ovarian cancer shows up for women 63 years or older is dangerous and it is potentially a factor in late screening and diagnosis.</w:t>
      </w:r>
    </w:p>
    <w:p w14:paraId="566D3937" w14:textId="377EB551" w:rsidR="00526062" w:rsidRDefault="007C0643">
      <w:pPr>
        <w:pBdr>
          <w:top w:val="nil"/>
          <w:left w:val="nil"/>
          <w:bottom w:val="nil"/>
          <w:right w:val="nil"/>
          <w:between w:val="nil"/>
        </w:pBdr>
        <w:tabs>
          <w:tab w:val="left" w:pos="288"/>
        </w:tabs>
        <w:spacing w:after="120" w:line="240" w:lineRule="auto"/>
        <w:ind w:firstLine="288"/>
        <w:jc w:val="center"/>
        <w:rPr>
          <w:sz w:val="14"/>
          <w:szCs w:val="14"/>
        </w:rPr>
      </w:pPr>
      <w:r w:rsidRPr="007C0643">
        <w:rPr>
          <w:sz w:val="14"/>
          <w:szCs w:val="14"/>
        </w:rPr>
        <w:drawing>
          <wp:inline distT="0" distB="0" distL="0" distR="0" wp14:anchorId="12FEC337" wp14:editId="488001A6">
            <wp:extent cx="3129445" cy="1651000"/>
            <wp:effectExtent l="0" t="0" r="0" b="635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8"/>
                    <a:stretch>
                      <a:fillRect/>
                    </a:stretch>
                  </pic:blipFill>
                  <pic:spPr>
                    <a:xfrm>
                      <a:off x="0" y="0"/>
                      <a:ext cx="3166164" cy="1670372"/>
                    </a:xfrm>
                    <a:prstGeom prst="rect">
                      <a:avLst/>
                    </a:prstGeom>
                  </pic:spPr>
                </pic:pic>
              </a:graphicData>
            </a:graphic>
          </wp:inline>
        </w:drawing>
      </w:r>
      <w:r w:rsidR="00000000">
        <w:rPr>
          <w:sz w:val="14"/>
          <w:szCs w:val="14"/>
        </w:rPr>
        <w:t xml:space="preserve"> Figure 4 </w:t>
      </w:r>
    </w:p>
    <w:p w14:paraId="3F37E70C" w14:textId="77777777" w:rsidR="00D33212" w:rsidRDefault="00000000">
      <w:pPr>
        <w:pBdr>
          <w:top w:val="nil"/>
          <w:left w:val="nil"/>
          <w:bottom w:val="nil"/>
          <w:right w:val="nil"/>
          <w:between w:val="nil"/>
        </w:pBdr>
        <w:tabs>
          <w:tab w:val="left" w:pos="288"/>
        </w:tabs>
        <w:spacing w:after="120" w:line="240" w:lineRule="auto"/>
        <w:ind w:firstLine="288"/>
        <w:rPr>
          <w:noProof/>
        </w:rPr>
      </w:pPr>
      <w:r>
        <w:lastRenderedPageBreak/>
        <w:t xml:space="preserve">When looking at the </w:t>
      </w:r>
      <w:r w:rsidR="00D33212">
        <w:t xml:space="preserve">relationship between Menopause and CA125, there is a relationship of higher CA125 levels with the presentation of menopause. However, there may be some outliers, as low CA125 values are also represented with the presence of menopause and vice versa when the onset of menopause has not begun. </w:t>
      </w:r>
      <w:r>
        <w:t xml:space="preserve"> </w:t>
      </w:r>
    </w:p>
    <w:p w14:paraId="3738D463" w14:textId="7031BD4B" w:rsidR="00526062" w:rsidRDefault="00D33212">
      <w:pPr>
        <w:pBdr>
          <w:top w:val="nil"/>
          <w:left w:val="nil"/>
          <w:bottom w:val="nil"/>
          <w:right w:val="nil"/>
          <w:between w:val="nil"/>
        </w:pBdr>
        <w:tabs>
          <w:tab w:val="left" w:pos="288"/>
        </w:tabs>
        <w:spacing w:after="120" w:line="240" w:lineRule="auto"/>
        <w:ind w:firstLine="288"/>
      </w:pPr>
      <w:r w:rsidRPr="00D33212">
        <w:rPr>
          <w:noProof/>
        </w:rPr>
        <w:drawing>
          <wp:inline distT="0" distB="0" distL="0" distR="0" wp14:anchorId="0A66F580" wp14:editId="5E9C4C45">
            <wp:extent cx="3081655" cy="1416050"/>
            <wp:effectExtent l="0" t="0" r="4445"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9"/>
                    <a:stretch>
                      <a:fillRect/>
                    </a:stretch>
                  </pic:blipFill>
                  <pic:spPr>
                    <a:xfrm>
                      <a:off x="0" y="0"/>
                      <a:ext cx="3081655" cy="1416050"/>
                    </a:xfrm>
                    <a:prstGeom prst="rect">
                      <a:avLst/>
                    </a:prstGeom>
                  </pic:spPr>
                </pic:pic>
              </a:graphicData>
            </a:graphic>
          </wp:inline>
        </w:drawing>
      </w:r>
    </w:p>
    <w:p w14:paraId="1A38B8E7" w14:textId="35C921AB" w:rsidR="00526062" w:rsidRDefault="00000000">
      <w:pPr>
        <w:pBdr>
          <w:top w:val="nil"/>
          <w:left w:val="nil"/>
          <w:bottom w:val="nil"/>
          <w:right w:val="nil"/>
          <w:between w:val="nil"/>
        </w:pBdr>
        <w:tabs>
          <w:tab w:val="left" w:pos="288"/>
        </w:tabs>
        <w:spacing w:after="120" w:line="240" w:lineRule="auto"/>
        <w:ind w:firstLine="288"/>
        <w:jc w:val="center"/>
        <w:rPr>
          <w:sz w:val="14"/>
          <w:szCs w:val="14"/>
        </w:rPr>
      </w:pPr>
      <w:r>
        <w:t xml:space="preserve"> </w:t>
      </w:r>
      <w:r>
        <w:rPr>
          <w:sz w:val="14"/>
          <w:szCs w:val="14"/>
        </w:rPr>
        <w:t xml:space="preserve">            Figure 5</w:t>
      </w:r>
    </w:p>
    <w:p w14:paraId="0D1A2EB8" w14:textId="42865A56" w:rsidR="00526062" w:rsidRDefault="00000000">
      <w:pPr>
        <w:pBdr>
          <w:top w:val="nil"/>
          <w:left w:val="nil"/>
          <w:bottom w:val="nil"/>
          <w:right w:val="nil"/>
          <w:between w:val="nil"/>
        </w:pBdr>
        <w:tabs>
          <w:tab w:val="left" w:pos="288"/>
        </w:tabs>
        <w:spacing w:after="120" w:line="240" w:lineRule="auto"/>
        <w:ind w:firstLine="288"/>
      </w:pPr>
      <w:r>
        <w:t>Finally,</w:t>
      </w:r>
      <w:r w:rsidR="007F7B87">
        <w:t xml:space="preserve"> </w:t>
      </w:r>
      <w:r w:rsidR="00D33212">
        <w:t>human epididymis protein 4</w:t>
      </w:r>
      <w:r w:rsidR="000E2512">
        <w:t xml:space="preserve"> (HE4) </w:t>
      </w:r>
      <w:r w:rsidR="00D33212">
        <w:t>has an inverse relationship than expected. High levels o</w:t>
      </w:r>
      <w:r w:rsidR="000E2512">
        <w:t>f</w:t>
      </w:r>
      <w:r w:rsidR="00D33212">
        <w:t xml:space="preserve"> HE4 are not associated with higher levels of CA125 as expected. Rather, lower levels would have a stronger connection if not for the fact that there are so few scatter plot points as HE4 increases, so that would be disputable and hopefully, proved otherwise with a larger dataset. Scientists have stated </w:t>
      </w:r>
      <w:proofErr w:type="gramStart"/>
      <w:r w:rsidR="00D33212">
        <w:t>initial</w:t>
      </w:r>
      <w:proofErr w:type="gramEnd"/>
      <w:r w:rsidR="00D33212">
        <w:t xml:space="preserve"> promise for HE4 in early ovarian detection, but this dataset cannot support it at its present size.  </w:t>
      </w:r>
    </w:p>
    <w:p w14:paraId="407EF02E" w14:textId="7626725F" w:rsidR="00526062" w:rsidRDefault="000E2512">
      <w:pPr>
        <w:pBdr>
          <w:top w:val="nil"/>
          <w:left w:val="nil"/>
          <w:bottom w:val="nil"/>
          <w:right w:val="nil"/>
          <w:between w:val="nil"/>
        </w:pBdr>
        <w:tabs>
          <w:tab w:val="left" w:pos="288"/>
        </w:tabs>
        <w:spacing w:after="120" w:line="240" w:lineRule="auto"/>
        <w:ind w:firstLine="288"/>
        <w:jc w:val="center"/>
        <w:rPr>
          <w:sz w:val="14"/>
          <w:szCs w:val="14"/>
        </w:rPr>
      </w:pPr>
      <w:r w:rsidRPr="000E2512">
        <w:drawing>
          <wp:inline distT="0" distB="0" distL="0" distR="0" wp14:anchorId="3BFEA5E4" wp14:editId="02E42DF8">
            <wp:extent cx="3281034" cy="1671955"/>
            <wp:effectExtent l="0" t="0" r="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stretch>
                      <a:fillRect/>
                    </a:stretch>
                  </pic:blipFill>
                  <pic:spPr>
                    <a:xfrm>
                      <a:off x="0" y="0"/>
                      <a:ext cx="3284531" cy="1673737"/>
                    </a:xfrm>
                    <a:prstGeom prst="rect">
                      <a:avLst/>
                    </a:prstGeom>
                  </pic:spPr>
                </pic:pic>
              </a:graphicData>
            </a:graphic>
          </wp:inline>
        </w:drawing>
      </w:r>
      <w:r w:rsidR="00000000">
        <w:t xml:space="preserve"> </w:t>
      </w:r>
      <w:r w:rsidR="00000000">
        <w:rPr>
          <w:sz w:val="14"/>
          <w:szCs w:val="14"/>
        </w:rPr>
        <w:t>Figure 6</w:t>
      </w:r>
    </w:p>
    <w:p w14:paraId="7C4398AF" w14:textId="77777777" w:rsidR="000E2512" w:rsidRDefault="000E2512">
      <w:pPr>
        <w:pBdr>
          <w:top w:val="nil"/>
          <w:left w:val="nil"/>
          <w:bottom w:val="nil"/>
          <w:right w:val="nil"/>
          <w:between w:val="nil"/>
        </w:pBdr>
        <w:tabs>
          <w:tab w:val="left" w:pos="288"/>
        </w:tabs>
        <w:spacing w:after="120" w:line="240" w:lineRule="auto"/>
        <w:ind w:firstLine="288"/>
        <w:jc w:val="center"/>
        <w:rPr>
          <w:sz w:val="14"/>
          <w:szCs w:val="14"/>
        </w:rPr>
      </w:pPr>
    </w:p>
    <w:p w14:paraId="3F5FD3D8" w14:textId="77777777" w:rsidR="000E2512" w:rsidRDefault="000E2512" w:rsidP="000E2512">
      <w:pPr>
        <w:pBdr>
          <w:top w:val="nil"/>
          <w:left w:val="nil"/>
          <w:bottom w:val="nil"/>
          <w:right w:val="nil"/>
          <w:between w:val="nil"/>
        </w:pBdr>
        <w:tabs>
          <w:tab w:val="left" w:pos="288"/>
        </w:tabs>
        <w:spacing w:after="120" w:line="240" w:lineRule="auto"/>
        <w:ind w:firstLine="288"/>
        <w:jc w:val="center"/>
        <w:rPr>
          <w:sz w:val="14"/>
          <w:szCs w:val="14"/>
        </w:rPr>
      </w:pPr>
    </w:p>
    <w:p w14:paraId="5A4EEE71" w14:textId="461C6B9B" w:rsidR="000E2512" w:rsidRDefault="000E2512" w:rsidP="000E2512">
      <w:pPr>
        <w:pBdr>
          <w:top w:val="nil"/>
          <w:left w:val="nil"/>
          <w:bottom w:val="nil"/>
          <w:right w:val="nil"/>
          <w:between w:val="nil"/>
        </w:pBdr>
        <w:tabs>
          <w:tab w:val="left" w:pos="288"/>
        </w:tabs>
        <w:spacing w:after="120" w:line="240" w:lineRule="auto"/>
        <w:ind w:firstLine="288"/>
      </w:pPr>
      <w:r>
        <w:t xml:space="preserve">In examining the </w:t>
      </w:r>
      <w:r>
        <w:t>relationship between Calcium</w:t>
      </w:r>
      <w:r>
        <w:t xml:space="preserve"> with CA125, notice the elevation in CA125 corresponds with an increase in </w:t>
      </w:r>
      <w:r>
        <w:t>Ca</w:t>
      </w:r>
      <w:r>
        <w:t>.</w:t>
      </w:r>
    </w:p>
    <w:p w14:paraId="2B10D248" w14:textId="77777777" w:rsidR="000E2512" w:rsidRDefault="000E2512">
      <w:pPr>
        <w:pBdr>
          <w:top w:val="nil"/>
          <w:left w:val="nil"/>
          <w:bottom w:val="nil"/>
          <w:right w:val="nil"/>
          <w:between w:val="nil"/>
        </w:pBdr>
        <w:tabs>
          <w:tab w:val="left" w:pos="288"/>
        </w:tabs>
        <w:spacing w:after="120" w:line="240" w:lineRule="auto"/>
        <w:ind w:firstLine="288"/>
        <w:jc w:val="center"/>
        <w:rPr>
          <w:sz w:val="14"/>
          <w:szCs w:val="14"/>
        </w:rPr>
      </w:pPr>
    </w:p>
    <w:p w14:paraId="37BFBFAD" w14:textId="77777777" w:rsidR="000E2512" w:rsidRDefault="000E2512" w:rsidP="000E2512">
      <w:pPr>
        <w:pBdr>
          <w:top w:val="nil"/>
          <w:left w:val="nil"/>
          <w:bottom w:val="nil"/>
          <w:right w:val="nil"/>
          <w:between w:val="nil"/>
        </w:pBdr>
        <w:tabs>
          <w:tab w:val="left" w:pos="288"/>
        </w:tabs>
        <w:spacing w:after="120" w:line="240" w:lineRule="auto"/>
        <w:ind w:firstLine="288"/>
        <w:jc w:val="center"/>
        <w:rPr>
          <w:sz w:val="14"/>
          <w:szCs w:val="14"/>
        </w:rPr>
      </w:pPr>
      <w:r w:rsidRPr="00CA6140">
        <w:rPr>
          <w:sz w:val="14"/>
          <w:szCs w:val="14"/>
        </w:rPr>
        <w:drawing>
          <wp:inline distT="0" distB="0" distL="0" distR="0" wp14:anchorId="0E2BADE4" wp14:editId="3CBAC3BE">
            <wp:extent cx="3081655" cy="1956963"/>
            <wp:effectExtent l="0" t="0" r="4445" b="5715"/>
            <wp:docPr id="120" name="Google Shape;120;p23"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20" name="Google Shape;120;p23" descr="Chart, scatter chart&#10;&#10;Description automatically generated"/>
                    <pic:cNvPicPr preferRelativeResize="0"/>
                  </pic:nvPicPr>
                  <pic:blipFill>
                    <a:blip r:embed="rId11">
                      <a:alphaModFix/>
                    </a:blip>
                    <a:stretch>
                      <a:fillRect/>
                    </a:stretch>
                  </pic:blipFill>
                  <pic:spPr>
                    <a:xfrm>
                      <a:off x="0" y="0"/>
                      <a:ext cx="3081655" cy="1956963"/>
                    </a:xfrm>
                    <a:prstGeom prst="rect">
                      <a:avLst/>
                    </a:prstGeom>
                    <a:noFill/>
                    <a:ln>
                      <a:noFill/>
                    </a:ln>
                  </pic:spPr>
                </pic:pic>
              </a:graphicData>
            </a:graphic>
          </wp:inline>
        </w:drawing>
      </w:r>
      <w:r>
        <w:rPr>
          <w:sz w:val="14"/>
          <w:szCs w:val="14"/>
        </w:rPr>
        <w:t xml:space="preserve"> Figure 3</w:t>
      </w:r>
    </w:p>
    <w:p w14:paraId="52291C33" w14:textId="77777777" w:rsidR="000E2512" w:rsidRDefault="000E2512" w:rsidP="000E2512">
      <w:pPr>
        <w:pBdr>
          <w:top w:val="nil"/>
          <w:left w:val="nil"/>
          <w:bottom w:val="nil"/>
          <w:right w:val="nil"/>
          <w:between w:val="nil"/>
        </w:pBdr>
        <w:tabs>
          <w:tab w:val="left" w:pos="288"/>
        </w:tabs>
        <w:spacing w:after="120" w:line="240" w:lineRule="auto"/>
        <w:ind w:firstLine="288"/>
      </w:pPr>
      <w:r>
        <w:t>In examining the correlation between Alkaline Phosphatase with CA125, notice the elevation in CA125 corresponds with an increase in ALP.</w:t>
      </w:r>
    </w:p>
    <w:p w14:paraId="0A13E187" w14:textId="77777777" w:rsidR="000E2512" w:rsidRDefault="000E2512" w:rsidP="000E2512">
      <w:pPr>
        <w:pBdr>
          <w:top w:val="nil"/>
          <w:left w:val="nil"/>
          <w:bottom w:val="nil"/>
          <w:right w:val="nil"/>
          <w:between w:val="nil"/>
        </w:pBdr>
        <w:tabs>
          <w:tab w:val="left" w:pos="288"/>
        </w:tabs>
        <w:spacing w:after="120" w:line="240" w:lineRule="auto"/>
        <w:ind w:firstLine="288"/>
        <w:rPr>
          <w:sz w:val="14"/>
          <w:szCs w:val="14"/>
        </w:rPr>
      </w:pPr>
    </w:p>
    <w:p w14:paraId="60D0FC69" w14:textId="05C40BFF" w:rsidR="00526062" w:rsidRDefault="00000000">
      <w:pPr>
        <w:pBdr>
          <w:top w:val="nil"/>
          <w:left w:val="nil"/>
          <w:bottom w:val="nil"/>
          <w:right w:val="nil"/>
          <w:between w:val="nil"/>
        </w:pBdr>
        <w:tabs>
          <w:tab w:val="left" w:pos="288"/>
        </w:tabs>
        <w:spacing w:before="160" w:after="80" w:line="240" w:lineRule="auto"/>
        <w:jc w:val="center"/>
      </w:pPr>
      <w:r>
        <w:rPr>
          <w:color w:val="000000"/>
        </w:rPr>
        <w:t xml:space="preserve">III.   </w:t>
      </w:r>
      <w:r w:rsidR="005C7E6C">
        <w:rPr>
          <w:color w:val="000000"/>
        </w:rPr>
        <w:t xml:space="preserve">BRIEF </w:t>
      </w:r>
      <w:r w:rsidR="00CA6140">
        <w:rPr>
          <w:color w:val="000000"/>
        </w:rPr>
        <w:t>VISUALIZATION</w:t>
      </w:r>
      <w:r>
        <w:rPr>
          <w:color w:val="000000"/>
        </w:rPr>
        <w:t xml:space="preserve"> METHODS</w:t>
      </w:r>
      <w:r w:rsidR="00CA6140">
        <w:rPr>
          <w:color w:val="000000"/>
        </w:rPr>
        <w:t xml:space="preserve"> </w:t>
      </w:r>
      <w:r w:rsidR="005C7E6C">
        <w:rPr>
          <w:color w:val="000000"/>
        </w:rPr>
        <w:t>RESULTS</w:t>
      </w:r>
    </w:p>
    <w:p w14:paraId="011EBCCE" w14:textId="77777777" w:rsidR="00CA6140" w:rsidRDefault="00CA6140" w:rsidP="00CA6140">
      <w:pPr>
        <w:pBdr>
          <w:top w:val="nil"/>
          <w:left w:val="nil"/>
          <w:bottom w:val="nil"/>
          <w:right w:val="nil"/>
          <w:between w:val="nil"/>
        </w:pBdr>
        <w:tabs>
          <w:tab w:val="left" w:pos="288"/>
        </w:tabs>
        <w:spacing w:after="120" w:line="240" w:lineRule="auto"/>
      </w:pPr>
    </w:p>
    <w:p w14:paraId="2B0D9B2F" w14:textId="1B65E756" w:rsidR="00CA6140" w:rsidRPr="00CA6140" w:rsidRDefault="00CA6140" w:rsidP="00CA6140">
      <w:pPr>
        <w:pBdr>
          <w:top w:val="nil"/>
          <w:left w:val="nil"/>
          <w:bottom w:val="nil"/>
          <w:right w:val="nil"/>
          <w:between w:val="nil"/>
        </w:pBdr>
        <w:tabs>
          <w:tab w:val="left" w:pos="288"/>
        </w:tabs>
        <w:spacing w:after="120" w:line="240" w:lineRule="auto"/>
      </w:pPr>
      <w:r>
        <w:t xml:space="preserve">    </w:t>
      </w:r>
      <w:r w:rsidRPr="00CA6140">
        <w:t>The Heatmap visualization shows which variables are correlated with one another.</w:t>
      </w:r>
      <w:r w:rsidR="005C7E6C">
        <w:t xml:space="preserve"> As a result, I removed PCT and PLT from my variables of interest.</w:t>
      </w:r>
    </w:p>
    <w:p w14:paraId="5F7716AF" w14:textId="0701E4F9" w:rsidR="00CA6140" w:rsidRPr="00CA6140" w:rsidRDefault="00CA6140" w:rsidP="00CA6140">
      <w:pPr>
        <w:pBdr>
          <w:top w:val="nil"/>
          <w:left w:val="nil"/>
          <w:bottom w:val="nil"/>
          <w:right w:val="nil"/>
          <w:between w:val="nil"/>
        </w:pBdr>
        <w:tabs>
          <w:tab w:val="left" w:pos="288"/>
        </w:tabs>
        <w:spacing w:after="120" w:line="240" w:lineRule="auto"/>
      </w:pPr>
      <w:r w:rsidRPr="00CA6140">
        <w:t>The Scatterplot visualization is used to show the relationship between variables.</w:t>
      </w:r>
      <w:r w:rsidR="005C7E6C">
        <w:t xml:space="preserve"> </w:t>
      </w:r>
      <w:r w:rsidRPr="00CA6140">
        <w:t xml:space="preserve">Using </w:t>
      </w:r>
      <w:r w:rsidR="005C7E6C">
        <w:t>this</w:t>
      </w:r>
      <w:r w:rsidRPr="00CA6140">
        <w:t xml:space="preserve"> method, the visualization results yielded:</w:t>
      </w:r>
    </w:p>
    <w:p w14:paraId="76AE1FA6" w14:textId="2392983C" w:rsidR="00CA6140" w:rsidRPr="00CA6140" w:rsidRDefault="00CA6140" w:rsidP="00CA6140">
      <w:pPr>
        <w:pStyle w:val="ListParagraph"/>
        <w:numPr>
          <w:ilvl w:val="0"/>
          <w:numId w:val="8"/>
        </w:numPr>
        <w:pBdr>
          <w:top w:val="nil"/>
          <w:left w:val="nil"/>
          <w:bottom w:val="nil"/>
          <w:right w:val="nil"/>
          <w:between w:val="nil"/>
        </w:pBdr>
        <w:tabs>
          <w:tab w:val="left" w:pos="288"/>
        </w:tabs>
        <w:spacing w:after="120" w:line="240" w:lineRule="auto"/>
      </w:pPr>
      <w:r w:rsidRPr="00CA6140">
        <w:t xml:space="preserve">Higher Calcium levels are associated with </w:t>
      </w:r>
      <w:r w:rsidR="005C7E6C">
        <w:t>higher</w:t>
      </w:r>
      <w:r w:rsidRPr="00CA6140">
        <w:t xml:space="preserve"> CA125 levels of risk.</w:t>
      </w:r>
    </w:p>
    <w:p w14:paraId="1101089C" w14:textId="7A26E2FE" w:rsidR="00CA6140" w:rsidRPr="00CA6140" w:rsidRDefault="00CA6140" w:rsidP="00CA6140">
      <w:pPr>
        <w:pStyle w:val="ListParagraph"/>
        <w:numPr>
          <w:ilvl w:val="0"/>
          <w:numId w:val="8"/>
        </w:numPr>
        <w:pBdr>
          <w:top w:val="nil"/>
          <w:left w:val="nil"/>
          <w:bottom w:val="nil"/>
          <w:right w:val="nil"/>
          <w:between w:val="nil"/>
        </w:pBdr>
        <w:tabs>
          <w:tab w:val="left" w:pos="288"/>
        </w:tabs>
        <w:spacing w:after="120" w:line="240" w:lineRule="auto"/>
      </w:pPr>
      <w:r w:rsidRPr="00CA6140">
        <w:t>Higher ALP levels are associated with higher CA125 levels of risk.</w:t>
      </w:r>
    </w:p>
    <w:p w14:paraId="5432EFBF" w14:textId="77777777" w:rsidR="005C7E6C" w:rsidRDefault="00CA6140" w:rsidP="00CA6140">
      <w:pPr>
        <w:pStyle w:val="ListParagraph"/>
        <w:numPr>
          <w:ilvl w:val="0"/>
          <w:numId w:val="8"/>
        </w:numPr>
        <w:pBdr>
          <w:top w:val="nil"/>
          <w:left w:val="nil"/>
          <w:bottom w:val="nil"/>
          <w:right w:val="nil"/>
          <w:between w:val="nil"/>
        </w:pBdr>
        <w:tabs>
          <w:tab w:val="left" w:pos="288"/>
        </w:tabs>
        <w:spacing w:after="120" w:line="240" w:lineRule="auto"/>
      </w:pPr>
      <w:r w:rsidRPr="00CA6140">
        <w:t>Higher HE4 levels are not supported as related with higher CA125 levels of risk with this dataset.</w:t>
      </w:r>
    </w:p>
    <w:p w14:paraId="742F82AB" w14:textId="21A04412" w:rsidR="00CA6140" w:rsidRDefault="00CA6140" w:rsidP="00CA6140">
      <w:pPr>
        <w:pStyle w:val="ListParagraph"/>
        <w:numPr>
          <w:ilvl w:val="0"/>
          <w:numId w:val="8"/>
        </w:numPr>
        <w:pBdr>
          <w:top w:val="nil"/>
          <w:left w:val="nil"/>
          <w:bottom w:val="nil"/>
          <w:right w:val="nil"/>
          <w:between w:val="nil"/>
        </w:pBdr>
        <w:tabs>
          <w:tab w:val="left" w:pos="288"/>
        </w:tabs>
        <w:spacing w:after="120" w:line="240" w:lineRule="auto"/>
      </w:pPr>
      <w:r w:rsidRPr="00CA6140">
        <w:t>As expected, menopause and age correlate with higher CA125 levels</w:t>
      </w:r>
      <w:r>
        <w:t>.</w:t>
      </w:r>
    </w:p>
    <w:p w14:paraId="55D2125F" w14:textId="7A0D3D2E" w:rsidR="00526062" w:rsidRDefault="00CA66AB">
      <w:pPr>
        <w:spacing w:before="160" w:after="80" w:line="240" w:lineRule="auto"/>
        <w:jc w:val="center"/>
      </w:pPr>
      <w:r>
        <w:t>I</w:t>
      </w:r>
      <w:r w:rsidR="00F56108">
        <w:t>V.  CONCLUSION AND FUTURE WORK</w:t>
      </w:r>
    </w:p>
    <w:p w14:paraId="6DCD763D" w14:textId="58498143" w:rsidR="00CC39DC" w:rsidRDefault="00000000">
      <w:pPr>
        <w:pBdr>
          <w:top w:val="nil"/>
          <w:left w:val="nil"/>
          <w:bottom w:val="nil"/>
          <w:right w:val="nil"/>
          <w:between w:val="nil"/>
        </w:pBdr>
        <w:tabs>
          <w:tab w:val="left" w:pos="288"/>
        </w:tabs>
        <w:spacing w:after="120" w:line="240" w:lineRule="auto"/>
      </w:pPr>
      <w:r>
        <w:t xml:space="preserve">    </w:t>
      </w:r>
      <w:r w:rsidR="00CC39DC" w:rsidRPr="00CC39DC">
        <w:t xml:space="preserve">The dataset is smaller, but the potential is expansive and would best be established as a study at Meharry. A future study would be to analyze and predict comorbidities </w:t>
      </w:r>
      <w:proofErr w:type="gramStart"/>
      <w:r w:rsidR="00CC39DC" w:rsidRPr="00CC39DC">
        <w:t>in order to</w:t>
      </w:r>
      <w:proofErr w:type="gramEnd"/>
      <w:r w:rsidR="00CC39DC" w:rsidRPr="00CC39DC">
        <w:t xml:space="preserve"> predict the composition of the wholistic care team of specialists (heart-renal-metabolic, etc.) needed that may be required for particular cancer patients to improve survival rates by starting with a larger dataset requested from the National Cancer Institute.  </w:t>
      </w:r>
    </w:p>
    <w:p w14:paraId="47BB8068" w14:textId="67A4568E" w:rsidR="00526062" w:rsidRDefault="00000000">
      <w:pPr>
        <w:widowControl w:val="0"/>
        <w:spacing w:after="320" w:line="276" w:lineRule="auto"/>
        <w:jc w:val="left"/>
      </w:pPr>
      <w:r>
        <w:t xml:space="preserve">    The below missing features could improve research and help with eliminating disparities in gynecological </w:t>
      </w:r>
      <w:r w:rsidR="00CC39DC">
        <w:t>cancers, such as ovarian</w:t>
      </w:r>
      <w:r>
        <w:t>.</w:t>
      </w:r>
    </w:p>
    <w:p w14:paraId="7F39E580" w14:textId="77777777" w:rsidR="00526062" w:rsidRPr="00CC39DC" w:rsidRDefault="00000000" w:rsidP="00CC39DC">
      <w:pPr>
        <w:pStyle w:val="ListParagraph"/>
        <w:widowControl w:val="0"/>
        <w:numPr>
          <w:ilvl w:val="0"/>
          <w:numId w:val="7"/>
        </w:numPr>
        <w:spacing w:line="276" w:lineRule="auto"/>
        <w:jc w:val="left"/>
        <w:rPr>
          <w:color w:val="000000"/>
        </w:rPr>
      </w:pPr>
      <w:r>
        <w:t>Demographics</w:t>
      </w:r>
    </w:p>
    <w:p w14:paraId="68E19F73" w14:textId="77777777" w:rsidR="00526062" w:rsidRPr="00CC39DC" w:rsidRDefault="00000000" w:rsidP="00CC39DC">
      <w:pPr>
        <w:pStyle w:val="ListParagraph"/>
        <w:widowControl w:val="0"/>
        <w:numPr>
          <w:ilvl w:val="0"/>
          <w:numId w:val="7"/>
        </w:numPr>
        <w:spacing w:line="276" w:lineRule="auto"/>
        <w:jc w:val="left"/>
        <w:rPr>
          <w:color w:val="000000"/>
        </w:rPr>
      </w:pPr>
      <w:r>
        <w:t>Lifestyle of mother</w:t>
      </w:r>
    </w:p>
    <w:p w14:paraId="32AF00EE" w14:textId="77777777" w:rsidR="00526062" w:rsidRPr="00CC39DC" w:rsidRDefault="00000000" w:rsidP="00CC39DC">
      <w:pPr>
        <w:pStyle w:val="ListParagraph"/>
        <w:widowControl w:val="0"/>
        <w:numPr>
          <w:ilvl w:val="0"/>
          <w:numId w:val="7"/>
        </w:numPr>
        <w:spacing w:line="276" w:lineRule="auto"/>
        <w:jc w:val="left"/>
        <w:rPr>
          <w:color w:val="000000"/>
        </w:rPr>
      </w:pPr>
      <w:r>
        <w:t>Results of non-stress test</w:t>
      </w:r>
    </w:p>
    <w:p w14:paraId="7EC3717D" w14:textId="77777777" w:rsidR="00526062" w:rsidRPr="00CC39DC" w:rsidRDefault="00000000" w:rsidP="00CC39DC">
      <w:pPr>
        <w:pStyle w:val="ListParagraph"/>
        <w:widowControl w:val="0"/>
        <w:numPr>
          <w:ilvl w:val="0"/>
          <w:numId w:val="7"/>
        </w:numPr>
        <w:spacing w:after="320" w:line="276" w:lineRule="auto"/>
        <w:jc w:val="left"/>
        <w:rPr>
          <w:color w:val="000000"/>
        </w:rPr>
      </w:pPr>
      <w:r>
        <w:t>Previous pregnancies or stillbirths of mother</w:t>
      </w:r>
    </w:p>
    <w:p w14:paraId="72454DC3" w14:textId="77777777" w:rsidR="00F56108" w:rsidRDefault="00CC39DC">
      <w:pPr>
        <w:widowControl w:val="0"/>
        <w:spacing w:after="320" w:line="276" w:lineRule="auto"/>
        <w:jc w:val="left"/>
      </w:pPr>
      <w:r>
        <w:lastRenderedPageBreak/>
        <w:t xml:space="preserve">    In addition to the above, increasing the number of observances, </w:t>
      </w:r>
      <w:proofErr w:type="gramStart"/>
      <w:r>
        <w:t>i.e.</w:t>
      </w:r>
      <w:proofErr w:type="gramEnd"/>
      <w:r>
        <w:t xml:space="preserve"> patients, in our dataset will help improve model performance in identifying the most important biomarkers. </w:t>
      </w:r>
      <w:r w:rsidR="00F56108" w:rsidRPr="00F56108">
        <w:t xml:space="preserve">A primary motivation is to eliminate disparities in screening/diagnosis, treatment, and survival rates for ovarian cancer patients. Unfortunately, the dataset is not as large, however, another motivation is to collect more data by establishing as an official study at Meharry, given that 5-year relative survival rate for ovarian cancer increased from 33% to 48% among non-Hispanic White women but decreased from 44% to 41% in African American women. The study would be </w:t>
      </w:r>
      <w:proofErr w:type="gramStart"/>
      <w:r w:rsidR="00F56108" w:rsidRPr="00F56108">
        <w:t>a joint collaboration</w:t>
      </w:r>
      <w:proofErr w:type="gramEnd"/>
      <w:r w:rsidR="00F56108" w:rsidRPr="00F56108">
        <w:t xml:space="preserve"> between Meharry institutes: the Center for Advanced Scientific Computing, Innovation and Center of Women’s Health, and eventually the Center of Health Policy since there are disparities in ovarian screening and treatment costs under Medicaid.</w:t>
      </w:r>
    </w:p>
    <w:p w14:paraId="4D6D73D9" w14:textId="36FF113E" w:rsidR="00526062" w:rsidRDefault="00000000">
      <w:pPr>
        <w:widowControl w:val="0"/>
        <w:spacing w:after="320" w:line="276" w:lineRule="auto"/>
        <w:jc w:val="left"/>
      </w:pPr>
      <w:r>
        <w:t>REFERENCES</w:t>
      </w:r>
    </w:p>
    <w:p w14:paraId="50169835" w14:textId="77777777" w:rsidR="00CC39DC" w:rsidRPr="00CC39DC" w:rsidRDefault="00CC39DC" w:rsidP="00CC39DC">
      <w:pPr>
        <w:numPr>
          <w:ilvl w:val="0"/>
          <w:numId w:val="4"/>
        </w:numPr>
        <w:spacing w:after="50" w:line="180" w:lineRule="auto"/>
        <w:rPr>
          <w:sz w:val="16"/>
          <w:szCs w:val="16"/>
        </w:rPr>
      </w:pPr>
      <w:bookmarkStart w:id="0" w:name="_2z2dexupdap2" w:colFirst="0" w:colLast="0"/>
      <w:bookmarkEnd w:id="0"/>
      <w:r w:rsidRPr="00CC39DC">
        <w:rPr>
          <w:sz w:val="16"/>
          <w:szCs w:val="16"/>
        </w:rPr>
        <w:t xml:space="preserve">February 23, 2023, January 20, 2023, &amp; March 9, 2023. (n.d.). Ovarian cancer studies aim to reduce racial disparities. National Cancer Institute. Retrieved March 31, 2023, from </w:t>
      </w:r>
      <w:proofErr w:type="gramStart"/>
      <w:r w:rsidRPr="00CC39DC">
        <w:rPr>
          <w:sz w:val="16"/>
          <w:szCs w:val="16"/>
        </w:rPr>
        <w:t>https://www.cancer.gov/news-events/cancer-currents-blog/2020/ovarian-cancer-racial-disparities-studies</w:t>
      </w:r>
      <w:proofErr w:type="gramEnd"/>
      <w:r w:rsidRPr="00CC39DC">
        <w:rPr>
          <w:sz w:val="16"/>
          <w:szCs w:val="16"/>
        </w:rPr>
        <w:t xml:space="preserve"> </w:t>
      </w:r>
    </w:p>
    <w:p w14:paraId="0DD9FBFA" w14:textId="77777777" w:rsidR="00CC39DC" w:rsidRPr="00CC39DC" w:rsidRDefault="00CC39DC" w:rsidP="00CC39DC">
      <w:pPr>
        <w:numPr>
          <w:ilvl w:val="0"/>
          <w:numId w:val="4"/>
        </w:numPr>
        <w:spacing w:after="50" w:line="180" w:lineRule="auto"/>
        <w:rPr>
          <w:sz w:val="16"/>
          <w:szCs w:val="16"/>
        </w:rPr>
      </w:pPr>
      <w:r w:rsidRPr="00CC39DC">
        <w:rPr>
          <w:sz w:val="16"/>
          <w:szCs w:val="16"/>
        </w:rPr>
        <w:t xml:space="preserve">Ovarian - datasets - PLCO - the cancer data access system. National Cancer Institute - Cancer Data Access System. (n.d.). Retrieved March 31, 2023, from </w:t>
      </w:r>
      <w:proofErr w:type="gramStart"/>
      <w:r w:rsidRPr="00CC39DC">
        <w:rPr>
          <w:sz w:val="16"/>
          <w:szCs w:val="16"/>
        </w:rPr>
        <w:t>https://cdas.cancer.gov/datasets/plco/23/</w:t>
      </w:r>
      <w:proofErr w:type="gramEnd"/>
      <w:r w:rsidRPr="00CC39DC">
        <w:rPr>
          <w:sz w:val="16"/>
          <w:szCs w:val="16"/>
        </w:rPr>
        <w:t xml:space="preserve"> </w:t>
      </w:r>
    </w:p>
    <w:p w14:paraId="59B5D43C" w14:textId="67A74FCA" w:rsidR="00526062" w:rsidRPr="00B12F69" w:rsidRDefault="00CC39DC" w:rsidP="00CC39DC">
      <w:pPr>
        <w:numPr>
          <w:ilvl w:val="0"/>
          <w:numId w:val="4"/>
        </w:numPr>
        <w:spacing w:after="50" w:line="180" w:lineRule="auto"/>
        <w:rPr>
          <w:rStyle w:val="Hyperlink"/>
          <w:color w:val="000000"/>
          <w:sz w:val="16"/>
          <w:szCs w:val="16"/>
          <w:u w:val="none"/>
        </w:rPr>
      </w:pPr>
      <w:proofErr w:type="spellStart"/>
      <w:r w:rsidRPr="00CC39DC">
        <w:rPr>
          <w:sz w:val="16"/>
          <w:szCs w:val="16"/>
        </w:rPr>
        <w:t>Shahane</w:t>
      </w:r>
      <w:proofErr w:type="spellEnd"/>
      <w:r w:rsidRPr="00CC39DC">
        <w:rPr>
          <w:sz w:val="16"/>
          <w:szCs w:val="16"/>
        </w:rPr>
        <w:t xml:space="preserve">, S. (2021, February 6). Predict ovarian cancer. Kaggle. Retrieved March 31, 2023, from </w:t>
      </w:r>
      <w:hyperlink r:id="rId12" w:history="1">
        <w:r w:rsidR="00B84D7F" w:rsidRPr="00AB31C2">
          <w:rPr>
            <w:rStyle w:val="Hyperlink"/>
            <w:sz w:val="16"/>
            <w:szCs w:val="16"/>
          </w:rPr>
          <w:t>https://www.kaggle.com/datasets/saurabhshahane/predict-ovarian-cancer</w:t>
        </w:r>
      </w:hyperlink>
    </w:p>
    <w:p w14:paraId="7DA0794C" w14:textId="43CD28D4" w:rsidR="00B12F69" w:rsidRPr="00B84D7F" w:rsidRDefault="00B12F69" w:rsidP="00CC39DC">
      <w:pPr>
        <w:numPr>
          <w:ilvl w:val="0"/>
          <w:numId w:val="4"/>
        </w:numPr>
        <w:spacing w:after="50" w:line="180" w:lineRule="auto"/>
        <w:rPr>
          <w:color w:val="000000"/>
          <w:sz w:val="16"/>
          <w:szCs w:val="16"/>
        </w:rPr>
      </w:pPr>
      <w:r w:rsidRPr="00B12F69">
        <w:rPr>
          <w:color w:val="000000"/>
          <w:sz w:val="16"/>
          <w:szCs w:val="16"/>
        </w:rPr>
        <w:t>American Cancer Society. (n.d.). Can Ovarian Cancer Be Found Early? E</w:t>
      </w:r>
      <w:r>
        <w:rPr>
          <w:color w:val="000000"/>
          <w:sz w:val="16"/>
          <w:szCs w:val="16"/>
        </w:rPr>
        <w:t xml:space="preserve">arly, Detection, Diagnosis, and Staging. </w:t>
      </w:r>
      <w:r w:rsidRPr="00B12F69">
        <w:rPr>
          <w:color w:val="000000"/>
          <w:sz w:val="16"/>
          <w:szCs w:val="16"/>
        </w:rPr>
        <w:t xml:space="preserve">Retrieved from </w:t>
      </w:r>
      <w:proofErr w:type="gramStart"/>
      <w:r w:rsidRPr="00B12F69">
        <w:rPr>
          <w:color w:val="000000"/>
          <w:sz w:val="16"/>
          <w:szCs w:val="16"/>
        </w:rPr>
        <w:t>https://www.cancer.org/cancer/ovarian-cancer/detection-diagnosis-staging/detection.html</w:t>
      </w:r>
      <w:proofErr w:type="gramEnd"/>
    </w:p>
    <w:p w14:paraId="2D6F108A" w14:textId="77777777" w:rsidR="00B84D7F" w:rsidRDefault="00B84D7F" w:rsidP="00B84D7F">
      <w:pPr>
        <w:spacing w:after="50" w:line="180" w:lineRule="auto"/>
        <w:rPr>
          <w:sz w:val="16"/>
          <w:szCs w:val="16"/>
        </w:rPr>
      </w:pPr>
    </w:p>
    <w:p w14:paraId="0C76221C" w14:textId="77777777" w:rsidR="00B84D7F" w:rsidRDefault="00B84D7F" w:rsidP="00B84D7F">
      <w:pPr>
        <w:spacing w:after="50" w:line="180" w:lineRule="auto"/>
        <w:rPr>
          <w:sz w:val="16"/>
          <w:szCs w:val="16"/>
        </w:rPr>
      </w:pPr>
    </w:p>
    <w:p w14:paraId="4FF3970C" w14:textId="55E8874D" w:rsidR="00B84D7F" w:rsidRDefault="00B84D7F" w:rsidP="00B84D7F">
      <w:pPr>
        <w:spacing w:after="50" w:line="180" w:lineRule="auto"/>
        <w:rPr>
          <w:color w:val="000000"/>
          <w:sz w:val="16"/>
          <w:szCs w:val="16"/>
        </w:rPr>
      </w:pPr>
    </w:p>
    <w:sectPr w:rsidR="00B84D7F">
      <w:type w:val="continuous"/>
      <w:pgSz w:w="12240" w:h="15840"/>
      <w:pgMar w:top="1080" w:right="907" w:bottom="1440" w:left="907" w:header="720" w:footer="720" w:gutter="0"/>
      <w:cols w:num="2" w:space="720" w:equalWidth="0">
        <w:col w:w="5033" w:space="360"/>
        <w:col w:w="503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BB1"/>
    <w:multiLevelType w:val="hybridMultilevel"/>
    <w:tmpl w:val="B262CECC"/>
    <w:lvl w:ilvl="0" w:tplc="E8F4719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1EAD1D16"/>
    <w:multiLevelType w:val="multilevel"/>
    <w:tmpl w:val="0E4A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2F0532"/>
    <w:multiLevelType w:val="hybridMultilevel"/>
    <w:tmpl w:val="F5D22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3D367F"/>
    <w:multiLevelType w:val="hybridMultilevel"/>
    <w:tmpl w:val="FA263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6176D"/>
    <w:multiLevelType w:val="multilevel"/>
    <w:tmpl w:val="ACB40DCC"/>
    <w:lvl w:ilvl="0">
      <w:start w:val="1"/>
      <w:numFmt w:val="upperRoman"/>
      <w:lvlText w:val="%1."/>
      <w:lvlJc w:val="center"/>
      <w:pPr>
        <w:ind w:left="0" w:firstLine="216"/>
      </w:pPr>
      <w:rPr>
        <w:i w:val="0"/>
      </w:rPr>
    </w:lvl>
    <w:lvl w:ilvl="1">
      <w:start w:val="1"/>
      <w:numFmt w:val="upperLetter"/>
      <w:lvlText w:val="%2."/>
      <w:lvlJc w:val="left"/>
      <w:pPr>
        <w:ind w:left="288" w:hanging="288"/>
      </w:pPr>
    </w:lvl>
    <w:lvl w:ilvl="2">
      <w:start w:val="1"/>
      <w:numFmt w:val="decimal"/>
      <w:lvlText w:val="%3)"/>
      <w:lvlJc w:val="left"/>
      <w:pPr>
        <w:ind w:left="0" w:firstLine="180"/>
      </w:p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8802B81"/>
    <w:multiLevelType w:val="multilevel"/>
    <w:tmpl w:val="64DA7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295C46"/>
    <w:multiLevelType w:val="multilevel"/>
    <w:tmpl w:val="7668EC5A"/>
    <w:lvl w:ilvl="0">
      <w:start w:val="1"/>
      <w:numFmt w:val="bullet"/>
      <w:lvlText w:val="●"/>
      <w:lvlJc w:val="right"/>
      <w:pPr>
        <w:ind w:left="720" w:hanging="360"/>
      </w:pPr>
      <w:rPr>
        <w:rFonts w:ascii="Roboto" w:eastAsia="Roboto" w:hAnsi="Roboto" w:cs="Roboto"/>
        <w:b w:val="0"/>
        <w:i w:val="0"/>
        <w:smallCaps w:val="0"/>
        <w:strike w:val="0"/>
        <w:color w:val="737373"/>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737373"/>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737373"/>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737373"/>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737373"/>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737373"/>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737373"/>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737373"/>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737373"/>
        <w:sz w:val="28"/>
        <w:szCs w:val="28"/>
        <w:u w:val="none"/>
        <w:shd w:val="clear" w:color="auto" w:fill="auto"/>
        <w:vertAlign w:val="baseline"/>
      </w:rPr>
    </w:lvl>
  </w:abstractNum>
  <w:abstractNum w:abstractNumId="7" w15:restartNumberingAfterBreak="0">
    <w:nsid w:val="5B4F260F"/>
    <w:multiLevelType w:val="multilevel"/>
    <w:tmpl w:val="AC4C5ECE"/>
    <w:lvl w:ilvl="0">
      <w:start w:val="1"/>
      <w:numFmt w:val="bullet"/>
      <w:lvlText w:val="●"/>
      <w:lvlJc w:val="right"/>
      <w:pPr>
        <w:ind w:left="720" w:hanging="360"/>
      </w:pPr>
      <w:rPr>
        <w:rFonts w:ascii="Roboto" w:eastAsia="Roboto" w:hAnsi="Roboto" w:cs="Roboto"/>
        <w:b w:val="0"/>
        <w:i w:val="0"/>
        <w:smallCaps w:val="0"/>
        <w:strike w:val="0"/>
        <w:color w:val="737373"/>
        <w:sz w:val="28"/>
        <w:szCs w:val="28"/>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737373"/>
        <w:sz w:val="24"/>
        <w:szCs w:val="24"/>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737373"/>
        <w:sz w:val="24"/>
        <w:szCs w:val="24"/>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737373"/>
        <w:sz w:val="24"/>
        <w:szCs w:val="24"/>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737373"/>
        <w:sz w:val="24"/>
        <w:szCs w:val="24"/>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737373"/>
        <w:sz w:val="24"/>
        <w:szCs w:val="24"/>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737373"/>
        <w:sz w:val="24"/>
        <w:szCs w:val="24"/>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737373"/>
        <w:sz w:val="24"/>
        <w:szCs w:val="24"/>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737373"/>
        <w:sz w:val="24"/>
        <w:szCs w:val="24"/>
        <w:u w:val="none"/>
        <w:shd w:val="clear" w:color="auto" w:fill="auto"/>
        <w:vertAlign w:val="baseline"/>
      </w:rPr>
    </w:lvl>
  </w:abstractNum>
  <w:abstractNum w:abstractNumId="8" w15:restartNumberingAfterBreak="0">
    <w:nsid w:val="7B7451BC"/>
    <w:multiLevelType w:val="multilevel"/>
    <w:tmpl w:val="D22EDD8C"/>
    <w:lvl w:ilvl="0">
      <w:start w:val="1"/>
      <w:numFmt w:val="decimal"/>
      <w:lvlText w:val="[%1]"/>
      <w:lvlJc w:val="left"/>
      <w:pPr>
        <w:ind w:left="360" w:hanging="360"/>
      </w:pPr>
      <w:rPr>
        <w:rFonts w:ascii="Times New Roman" w:eastAsia="Times New Roman" w:hAnsi="Times New Roman" w:cs="Times New Roman"/>
        <w:b w:val="0"/>
        <w:i w:val="0"/>
        <w:color w:val="00000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33628291">
    <w:abstractNumId w:val="6"/>
  </w:num>
  <w:num w:numId="2" w16cid:durableId="1829323406">
    <w:abstractNumId w:val="7"/>
  </w:num>
  <w:num w:numId="3" w16cid:durableId="244993132">
    <w:abstractNumId w:val="5"/>
  </w:num>
  <w:num w:numId="4" w16cid:durableId="1052000241">
    <w:abstractNumId w:val="8"/>
  </w:num>
  <w:num w:numId="5" w16cid:durableId="1051268095">
    <w:abstractNumId w:val="4"/>
  </w:num>
  <w:num w:numId="6" w16cid:durableId="1700663351">
    <w:abstractNumId w:val="1"/>
  </w:num>
  <w:num w:numId="7" w16cid:durableId="1720737435">
    <w:abstractNumId w:val="2"/>
  </w:num>
  <w:num w:numId="8" w16cid:durableId="1029837787">
    <w:abstractNumId w:val="3"/>
  </w:num>
  <w:num w:numId="9" w16cid:durableId="92827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062"/>
    <w:rsid w:val="000E2512"/>
    <w:rsid w:val="001E6694"/>
    <w:rsid w:val="00354D7F"/>
    <w:rsid w:val="003826B1"/>
    <w:rsid w:val="003971E2"/>
    <w:rsid w:val="00526062"/>
    <w:rsid w:val="005C7E6C"/>
    <w:rsid w:val="007A75E1"/>
    <w:rsid w:val="007C0643"/>
    <w:rsid w:val="007F7B87"/>
    <w:rsid w:val="00906CF7"/>
    <w:rsid w:val="00912139"/>
    <w:rsid w:val="00A65422"/>
    <w:rsid w:val="00AD79E3"/>
    <w:rsid w:val="00B12F69"/>
    <w:rsid w:val="00B84D7F"/>
    <w:rsid w:val="00CA6140"/>
    <w:rsid w:val="00CA66AB"/>
    <w:rsid w:val="00CC39DC"/>
    <w:rsid w:val="00D33212"/>
    <w:rsid w:val="00D76389"/>
    <w:rsid w:val="00DA21E9"/>
    <w:rsid w:val="00F5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D8EE"/>
  <w15:docId w15:val="{233A6F92-6702-45C2-9F8D-A89F0829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2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semiHidden/>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outlineLvl w:val="2"/>
    </w:pPr>
    <w:rPr>
      <w:i/>
    </w:rPr>
  </w:style>
  <w:style w:type="paragraph" w:styleId="Heading4">
    <w:name w:val="heading 4"/>
    <w:basedOn w:val="Normal"/>
    <w:next w:val="Normal"/>
    <w:uiPriority w:val="9"/>
    <w:semiHidden/>
    <w:unhideWhenUsed/>
    <w:qFormat/>
    <w:pPr>
      <w:tabs>
        <w:tab w:val="left" w:pos="821"/>
      </w:tabs>
      <w:spacing w:before="40" w:after="40"/>
      <w:ind w:firstLine="504"/>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39DC"/>
    <w:pPr>
      <w:ind w:left="720"/>
      <w:contextualSpacing/>
    </w:pPr>
  </w:style>
  <w:style w:type="character" w:styleId="Hyperlink">
    <w:name w:val="Hyperlink"/>
    <w:basedOn w:val="DefaultParagraphFont"/>
    <w:uiPriority w:val="99"/>
    <w:unhideWhenUsed/>
    <w:rsid w:val="00B84D7F"/>
    <w:rPr>
      <w:color w:val="0000FF" w:themeColor="hyperlink"/>
      <w:u w:val="single"/>
    </w:rPr>
  </w:style>
  <w:style w:type="character" w:styleId="UnresolvedMention">
    <w:name w:val="Unresolved Mention"/>
    <w:basedOn w:val="DefaultParagraphFont"/>
    <w:uiPriority w:val="99"/>
    <w:semiHidden/>
    <w:unhideWhenUsed/>
    <w:rsid w:val="00B84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346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datasets/saurabhshahane/predict-ovarian-can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andrea22@email.mmc.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H</cp:lastModifiedBy>
  <cp:revision>2</cp:revision>
  <dcterms:created xsi:type="dcterms:W3CDTF">2023-05-02T06:42:00Z</dcterms:created>
  <dcterms:modified xsi:type="dcterms:W3CDTF">2023-05-02T06:42:00Z</dcterms:modified>
</cp:coreProperties>
</file>