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0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0"/>
        <w:gridCol w:w="2340"/>
        <w:gridCol w:w="2340"/>
        <w:gridCol w:w="3000"/>
        <w:tblGridChange w:id="0">
          <w:tblGrid>
            <w:gridCol w:w="2340"/>
            <w:gridCol w:w="2340"/>
            <w:gridCol w:w="2340"/>
            <w:gridCol w:w="30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Pay-offline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Đặng Hùng Cường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Updated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Đặng Hùng Cường</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15/09/2021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Last Updated: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18/09/2021</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Clerk</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 phép Customer thanh toán đơn hàng trực tiếp với Clerk bằng tiền mặt khi ăn tại nhà hàng.</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nút “Thanh toán trực tiếp” tại giao diện giỏ hàng.</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42" w:right="0" w:hanging="34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có tài khoản trên web-app</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42" w:right="0" w:hanging="34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đã đăng nhập</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42" w:right="0" w:hanging="34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Thiết bị của Customer có kết nối mạng</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42" w:right="0" w:hanging="34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đã hoàn tất việc chọn món ăn cho đơn hàng và đang ở giao diện giỏ hàng</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Đơn hàng được thanh toán thành công và được xác nhận với hệ thống bởi Clerk.</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Customer nhấn chọn “Thanh toán trực tiếp” tại giao diện giỏ hàng.</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Hệ thống hiển thị thông tin chi tiết đơn hàng cần thanh toán.</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Customer nhập số bàn mình đang ngồi.</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Customer nhấn chọn “Thanh toán”.</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Clerk đến bàn nhận thanh toán và xác nhận thanh toán với hệ thống.</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Hệ thống nhận xác nhận thanh toán thành công từ Clerk.</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Hệ thống hiển thị xác nhận thanh toán đơn hàng.</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Hệ thống gửi hóa đơn về mail của Customer.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A1: Tại bước 4.</w:t>
            </w:r>
          </w:p>
          <w:p w:rsidR="00000000" w:rsidDel="00000000" w:rsidP="00000000" w:rsidRDefault="00000000" w:rsidRPr="00000000" w14:paraId="00000032">
            <w:pPr>
              <w:ind w:hanging="1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w:t>
            </w:r>
            <w:r w:rsidDel="00000000" w:rsidR="00000000" w:rsidRPr="00000000">
              <w:rPr>
                <w:rFonts w:ascii="Times New Roman" w:cs="Times New Roman" w:eastAsia="Times New Roman" w:hAnsi="Times New Roman"/>
                <w:sz w:val="24"/>
                <w:szCs w:val="24"/>
                <w:rtl w:val="0"/>
              </w:rPr>
              <w:t xml:space="preserve">Customer</w:t>
            </w:r>
            <w:r w:rsidDel="00000000" w:rsidR="00000000" w:rsidRPr="00000000">
              <w:rPr>
                <w:rFonts w:ascii="Times New Roman" w:cs="Times New Roman" w:eastAsia="Times New Roman" w:hAnsi="Times New Roman"/>
                <w:sz w:val="24"/>
                <w:szCs w:val="24"/>
                <w:rtl w:val="0"/>
              </w:rPr>
              <w:t xml:space="preserve"> chọn “Chỉnh sửa đơn hàng”.</w:t>
            </w:r>
          </w:p>
          <w:p w:rsidR="00000000" w:rsidDel="00000000" w:rsidP="00000000" w:rsidRDefault="00000000" w:rsidRPr="00000000" w14:paraId="00000033">
            <w:pPr>
              <w:ind w:hanging="1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Hệ thống hiển thị lại thông tin đơn hàng.</w:t>
            </w:r>
          </w:p>
          <w:p w:rsidR="00000000" w:rsidDel="00000000" w:rsidP="00000000" w:rsidRDefault="00000000" w:rsidRPr="00000000" w14:paraId="00000034">
            <w:pPr>
              <w:ind w:hanging="1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w:t>
            </w:r>
            <w:r w:rsidDel="00000000" w:rsidR="00000000" w:rsidRPr="00000000">
              <w:rPr>
                <w:rFonts w:ascii="Times New Roman" w:cs="Times New Roman" w:eastAsia="Times New Roman" w:hAnsi="Times New Roman"/>
                <w:sz w:val="24"/>
                <w:szCs w:val="24"/>
                <w:rtl w:val="0"/>
              </w:rPr>
              <w:t xml:space="preserve">Customer</w:t>
            </w:r>
            <w:r w:rsidDel="00000000" w:rsidR="00000000" w:rsidRPr="00000000">
              <w:rPr>
                <w:rFonts w:ascii="Times New Roman" w:cs="Times New Roman" w:eastAsia="Times New Roman" w:hAnsi="Times New Roman"/>
                <w:sz w:val="24"/>
                <w:szCs w:val="24"/>
                <w:rtl w:val="0"/>
              </w:rPr>
              <w:t xml:space="preserve"> chỉnh sửa đơn hàng.</w:t>
            </w:r>
          </w:p>
          <w:p w:rsidR="00000000" w:rsidDel="00000000" w:rsidP="00000000" w:rsidRDefault="00000000" w:rsidRPr="00000000" w14:paraId="00000035">
            <w:pPr>
              <w:ind w:hanging="1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Quay lại bước 4 trong Normal Flows.</w:t>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A2: Tại bước 6.</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Hệ thống nhận được thông báo thanh toán không thành công.</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Hệ thống hiển thị thông báo và các lựa chọn “Tiếp tục thanh toán” và “Thanh toán bằng hình thức khác”.</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Customer lựa chọn thao tác.</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6.4.1 Customer lựa chọn “Tiếp tục thanh toán” thì quay lại bước 5 ở Normal Flows.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E1: Tại bước 6: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 Nếu Customer không mang đủ tiền mặt, Customer chọn “Thanh toán bằng hình thức khác”.</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 Hệ thống trở lại màn hình giao diện giỏ hàng.</w:t>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E2: Tại bước 6:</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6.4.2 Customer chọn “Thanh toán bằng hình thức khác” thì trở lại giao diện giỏ hàng hiển thị đơn hàng cần thanh toán.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and issues: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Sau 10 phút kể từ khi Customer nhấn chọn “Thanh toán”, nếu hệ thống không nhận được phản hồi từ Clerk thì xem như thanh toán thất bại.</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Khách hàng đặt hàng về nhà </w:t>
            </w:r>
          </w:p>
        </w:tc>
      </w:tr>
    </w:tbl>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tbl>
      <w:tblPr>
        <w:tblStyle w:val="Table2"/>
        <w:tblW w:w="99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973"/>
        <w:tblGridChange w:id="0">
          <w:tblGrid>
            <w:gridCol w:w="2337"/>
            <w:gridCol w:w="2337"/>
            <w:gridCol w:w="2338"/>
            <w:gridCol w:w="297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Pay-online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Đặng Hùng Cường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Updated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Đặng Hùng Cường</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15/09/2021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Last Updated: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18/09/2021</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Online payment service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 phép Customer sử dụng tài khoản ngân hàng để thanh toán đơn hàng thông qua các dịch vụ thanh toán online như VN PAY, Momo,…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nút “Thanh toán trực tuyến” tại giao diện giỏ hàng.</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42" w:right="0" w:hanging="34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có tài khoản trên web-app</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42" w:right="0" w:hanging="34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đã đăng nhập</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42" w:right="0" w:hanging="34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Thiết bị của Customer có kết nối mạng</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42" w:right="0" w:hanging="34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đã hoàn tất việc chọn món ăn cho đơn hàng và đang ở giao diện giỏ hàng.</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Đơn hàng được thanh toán thành công và được xác nhận bởi hệ thống</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42" w:right="0" w:hanging="34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nhấn chọn “Thanh toán trực tuyến” tại giao diện giỏ hàng.</w:t>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42" w:right="0" w:hanging="34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Hệ thống hiển thị thông tin chi tiết đơn hàng cần thanh toán.</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42" w:right="0" w:hanging="34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nhấn chọn “Tiến hành thanh toán”.</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42" w:right="0" w:hanging="342"/>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Hệ thống hiển thị lựa chọn “Ăn tại nhà hàng” và “Đặt về nhà”.</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42" w:right="0" w:hanging="342"/>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 lựa chọn thao tác.</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42" w:right="0" w:hanging="34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Hệ thống hiển thị danh sách các nhà cung cấp dịch vụ thanh toán online có liên kết với hệ thống.</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42" w:right="0" w:hanging="34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chọn nhà cung cấp dịch vụ thanh toán online mà mình sử dụng.</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42" w:right="0" w:hanging="34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Hệ thống điều hướng đến trang web hoặc mobile app của nhà cung cấp dịch vụ online được chọn.</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42" w:right="0" w:hanging="34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Hệ thống xác nhận thanh toán thành công từ nhà cung cấp dịch vụ được chọn</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42" w:right="0" w:hanging="34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Hệ thống hiển thị xác nhận thanh toán đơn hàng.</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42" w:right="0" w:hanging="342"/>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Hệ thống gửi hóa đơn về mail của Customer.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A1: Tại bước 3.</w:t>
            </w:r>
          </w:p>
          <w:p w:rsidR="00000000" w:rsidDel="00000000" w:rsidP="00000000" w:rsidRDefault="00000000" w:rsidRPr="00000000" w14:paraId="0000007F">
            <w:pPr>
              <w:ind w:hanging="1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Customer chọn “Chỉnh sửa đơn hàng”.</w:t>
            </w:r>
          </w:p>
          <w:p w:rsidR="00000000" w:rsidDel="00000000" w:rsidP="00000000" w:rsidRDefault="00000000" w:rsidRPr="00000000" w14:paraId="00000080">
            <w:pPr>
              <w:ind w:hanging="1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Hệ thống hiển thị lại thông tin đơn hàng.</w:t>
            </w:r>
          </w:p>
          <w:p w:rsidR="00000000" w:rsidDel="00000000" w:rsidP="00000000" w:rsidRDefault="00000000" w:rsidRPr="00000000" w14:paraId="00000081">
            <w:pPr>
              <w:ind w:hanging="1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Customer chỉnh sửa đơn hàng.</w:t>
            </w:r>
          </w:p>
          <w:p w:rsidR="00000000" w:rsidDel="00000000" w:rsidP="00000000" w:rsidRDefault="00000000" w:rsidRPr="00000000" w14:paraId="00000082">
            <w:pPr>
              <w:ind w:hanging="1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Quay lại bước 3 trong Normal Flows.</w:t>
            </w:r>
          </w:p>
          <w:p w:rsidR="00000000" w:rsidDel="00000000" w:rsidP="00000000" w:rsidRDefault="00000000" w:rsidRPr="00000000" w14:paraId="0000008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A2: Tại bước 5.</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w:t>
            </w:r>
            <w:r w:rsidDel="00000000" w:rsidR="00000000" w:rsidRPr="00000000">
              <w:rPr>
                <w:rFonts w:ascii="Times New Roman" w:cs="Times New Roman" w:eastAsia="Times New Roman" w:hAnsi="Times New Roman"/>
                <w:sz w:val="24"/>
                <w:szCs w:val="24"/>
                <w:rtl w:val="0"/>
              </w:rPr>
              <w:t xml:space="preserve">Customer</w:t>
            </w:r>
            <w:r w:rsidDel="00000000" w:rsidR="00000000" w:rsidRPr="00000000">
              <w:rPr>
                <w:rFonts w:ascii="Times New Roman" w:cs="Times New Roman" w:eastAsia="Times New Roman" w:hAnsi="Times New Roman"/>
                <w:sz w:val="24"/>
                <w:szCs w:val="24"/>
                <w:rtl w:val="0"/>
              </w:rPr>
              <w:t xml:space="preserve"> lựa chọn “Ăn tại nhà hàng”</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Hệ thống hiển thị hộp điền số bàn Customer đang ngồi.</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Customer điền số bàn mình đang ngồi.</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Quay lại bước 6 ở Normal Flows.</w:t>
            </w:r>
          </w:p>
          <w:p w:rsidR="00000000" w:rsidDel="00000000" w:rsidP="00000000" w:rsidRDefault="00000000" w:rsidRPr="00000000" w14:paraId="0000008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A3: Tại bước 9.</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 Hệ thống nhận được thông báo thanh toán không thành công từ nhà cung cấp dịch vụ thanh toán online.</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 Hệ thống hiển thị thông báo và các lựa chọn “Tiếp tục thanh toán” và “Thanh toán bằng hình thức khác”.</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 Customer lựa chọn thao tác.</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9.4.1 Customer lựa chọn “Tiếp tục thanh toán” thì quay lại bước 5 ở Normal Flows.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E1: Tại bước 5: </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Nếu Customer nhập số bàn không hợp lệ, hệ thống hiển thị thông báo và hiển thị lại hộp thoại nhập số bàn.</w:t>
            </w:r>
          </w:p>
          <w:p w:rsidR="00000000" w:rsidDel="00000000" w:rsidP="00000000" w:rsidRDefault="00000000" w:rsidRPr="00000000" w14:paraId="0000009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E1: Tại bước 7: </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Nếu không có nhà cung cấp dịch vụ mà Customer muốn sử dụng, Customer chọn “Thanh toán bằng hình thức khác”.</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Hệ thống trở lại màn hình giao diện giỏ hàng.</w:t>
            </w:r>
          </w:p>
          <w:p w:rsidR="00000000" w:rsidDel="00000000" w:rsidP="00000000" w:rsidRDefault="00000000" w:rsidRPr="00000000" w14:paraId="0000009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E2: Tại bước 8: </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 Nếu hệ thống không thể điều hướng, hiển thị thông báo lỗi đến Customer.</w:t>
            </w:r>
          </w:p>
          <w:p w:rsidR="00000000" w:rsidDel="00000000" w:rsidP="00000000" w:rsidRDefault="00000000" w:rsidRPr="00000000" w14:paraId="0000009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E3: Tại bước 9:</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9.4.2 Customer chọn “Thanh toán bằng hình thức khác” thì trở lại giao diện giỏ hàng hiển thị đơn hàng cần thanh toán.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and issues: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Sau 10 phút kể từ khi hệ thống điều hướng sang dịch vụ thanh toán trực tuyến, nếu hệ thống không nhận được phản hồi thì xem như thanh toán không thành công.</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1278D"/>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BF5B5E"/>
    <w:pPr>
      <w:ind w:left="720"/>
      <w:contextualSpacing w:val="1"/>
    </w:pPr>
  </w:style>
  <w:style w:type="table" w:styleId="TableGrid">
    <w:name w:val="Table Grid"/>
    <w:basedOn w:val="TableNormal"/>
    <w:uiPriority w:val="39"/>
    <w:rsid w:val="00A648A8"/>
    <w:pPr>
      <w:spacing w:after="0" w:line="240" w:lineRule="auto"/>
    </w:pPr>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B8002C"/>
    <w:pPr>
      <w:tabs>
        <w:tab w:val="center" w:pos="4513"/>
        <w:tab w:val="right" w:pos="9026"/>
      </w:tabs>
      <w:spacing w:after="0" w:line="240" w:lineRule="auto"/>
    </w:pPr>
  </w:style>
  <w:style w:type="character" w:styleId="HeaderChar" w:customStyle="1">
    <w:name w:val="Header Char"/>
    <w:basedOn w:val="DefaultParagraphFont"/>
    <w:link w:val="Header"/>
    <w:uiPriority w:val="99"/>
    <w:rsid w:val="00B8002C"/>
  </w:style>
  <w:style w:type="paragraph" w:styleId="Footer">
    <w:name w:val="footer"/>
    <w:basedOn w:val="Normal"/>
    <w:link w:val="FooterChar"/>
    <w:uiPriority w:val="99"/>
    <w:unhideWhenUsed w:val="1"/>
    <w:rsid w:val="00B8002C"/>
    <w:pPr>
      <w:tabs>
        <w:tab w:val="center" w:pos="4513"/>
        <w:tab w:val="right" w:pos="9026"/>
      </w:tabs>
      <w:spacing w:after="0" w:line="240" w:lineRule="auto"/>
    </w:pPr>
  </w:style>
  <w:style w:type="character" w:styleId="FooterChar" w:customStyle="1">
    <w:name w:val="Footer Char"/>
    <w:basedOn w:val="DefaultParagraphFont"/>
    <w:link w:val="Footer"/>
    <w:uiPriority w:val="99"/>
    <w:rsid w:val="00B8002C"/>
  </w:style>
  <w:style w:type="numbering" w:styleId="CurrentList1" w:customStyle="1">
    <w:name w:val="Current List1"/>
    <w:uiPriority w:val="99"/>
    <w:rsid w:val="00B8002C"/>
    <w:pPr>
      <w:numPr>
        <w:numId w:val="13"/>
      </w:numPr>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Q3yUs21jw3A1SuQ00lj2HyieuA==">AMUW2mVlsCIzG/De98AHOoSFWtQLkNcge2eYmWoF+JNB47hqeX2cmyAzsnf9w+wHjMSQwODMlhShR+MmSTIbMei+K7c3qk68yPThBvSNVGCycUMu1OBxACk=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2021-09-16T09:23:00Z</dcterms:created>
  <dc:creator>Admin</dc:creator>
</cp:coreProperties>
</file>