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A556" w14:textId="628B442C" w:rsidR="00877894" w:rsidRPr="00BD730E" w:rsidRDefault="00887B2C" w:rsidP="00887B2C">
      <w:pPr>
        <w:jc w:val="center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  <w:r w:rsidRPr="00BD730E">
        <w:rPr>
          <w:rFonts w:asciiTheme="majorHAnsi" w:eastAsia="Calibri" w:hAnsiTheme="majorHAnsi" w:cstheme="majorHAnsi"/>
          <w:b/>
          <w:sz w:val="22"/>
          <w:szCs w:val="22"/>
          <w:u w:val="single"/>
        </w:rPr>
        <w:t>Project</w:t>
      </w:r>
      <w:r w:rsidR="00C0232D" w:rsidRPr="00BD730E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</w:t>
      </w:r>
      <w:r w:rsidRPr="00BD730E">
        <w:rPr>
          <w:rFonts w:asciiTheme="majorHAnsi" w:eastAsia="Calibri" w:hAnsiTheme="majorHAnsi" w:cstheme="majorHAnsi"/>
          <w:b/>
          <w:sz w:val="22"/>
          <w:szCs w:val="22"/>
          <w:u w:val="single"/>
        </w:rPr>
        <w:t>–</w:t>
      </w:r>
      <w:r w:rsidR="00C0232D" w:rsidRPr="00BD730E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</w:t>
      </w:r>
      <w:r w:rsidR="000242C0" w:rsidRPr="00BD730E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Bearing </w:t>
      </w:r>
      <w:r w:rsidR="00C0232D" w:rsidRPr="00BD730E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Fault </w:t>
      </w:r>
      <w:r w:rsidR="000242C0" w:rsidRPr="00BD730E">
        <w:rPr>
          <w:rFonts w:asciiTheme="majorHAnsi" w:eastAsia="Calibri" w:hAnsiTheme="majorHAnsi" w:cstheme="majorHAnsi"/>
          <w:b/>
          <w:sz w:val="22"/>
          <w:szCs w:val="22"/>
          <w:u w:val="single"/>
        </w:rPr>
        <w:t>Diagnosis</w:t>
      </w:r>
    </w:p>
    <w:p w14:paraId="59568F19" w14:textId="77777777" w:rsidR="00390BE1" w:rsidRPr="00BD730E" w:rsidRDefault="00390BE1" w:rsidP="00887B2C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4C328826" w14:textId="77777777" w:rsidR="00390BE1" w:rsidRPr="00BD730E" w:rsidRDefault="00390BE1" w:rsidP="00390BE1">
      <w:pPr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  <w:b/>
          <w:sz w:val="22"/>
          <w:szCs w:val="22"/>
        </w:rPr>
      </w:pPr>
      <w:r w:rsidRPr="00BD730E">
        <w:rPr>
          <w:rFonts w:asciiTheme="majorHAnsi" w:hAnsiTheme="majorHAnsi" w:cstheme="majorHAnsi"/>
          <w:b/>
          <w:sz w:val="22"/>
          <w:szCs w:val="22"/>
        </w:rPr>
        <w:t>Background</w:t>
      </w:r>
    </w:p>
    <w:p w14:paraId="5BFE11BB" w14:textId="7164708A" w:rsidR="00B25F38" w:rsidRPr="00BD730E" w:rsidRDefault="00A5270B" w:rsidP="00512A40">
      <w:pPr>
        <w:tabs>
          <w:tab w:val="left" w:pos="3240"/>
        </w:tabs>
        <w:spacing w:after="200" w:line="276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BD730E">
        <w:rPr>
          <w:rFonts w:asciiTheme="majorHAnsi" w:hAnsiTheme="majorHAnsi" w:cstheme="majorHAnsi"/>
          <w:sz w:val="22"/>
          <w:szCs w:val="22"/>
        </w:rPr>
        <w:t xml:space="preserve">Rolling element bearing is an indispensable </w:t>
      </w:r>
      <w:r w:rsidR="00C754F9" w:rsidRPr="00BD730E">
        <w:rPr>
          <w:rFonts w:asciiTheme="majorHAnsi" w:hAnsiTheme="majorHAnsi" w:cstheme="majorHAnsi"/>
          <w:sz w:val="22"/>
          <w:szCs w:val="22"/>
        </w:rPr>
        <w:t xml:space="preserve">component in rotary machinery systems, and quite usually a critical one </w:t>
      </w:r>
      <w:r w:rsidR="00AF43BF" w:rsidRPr="00BD730E">
        <w:rPr>
          <w:rFonts w:asciiTheme="majorHAnsi" w:hAnsiTheme="majorHAnsi" w:cstheme="majorHAnsi"/>
          <w:sz w:val="22"/>
          <w:szCs w:val="22"/>
        </w:rPr>
        <w:t xml:space="preserve">that </w:t>
      </w:r>
      <w:r w:rsidR="00A27F04" w:rsidRPr="00BD730E">
        <w:rPr>
          <w:rFonts w:asciiTheme="majorHAnsi" w:hAnsiTheme="majorHAnsi" w:cstheme="majorHAnsi"/>
          <w:sz w:val="22"/>
          <w:szCs w:val="22"/>
        </w:rPr>
        <w:t xml:space="preserve">costs </w:t>
      </w:r>
      <w:r w:rsidR="004B47EE" w:rsidRPr="00BD730E">
        <w:rPr>
          <w:rFonts w:asciiTheme="majorHAnsi" w:hAnsiTheme="majorHAnsi" w:cstheme="majorHAnsi"/>
          <w:sz w:val="22"/>
          <w:szCs w:val="22"/>
        </w:rPr>
        <w:t>sig</w:t>
      </w:r>
      <w:r w:rsidR="00593329" w:rsidRPr="00BD730E">
        <w:rPr>
          <w:rFonts w:asciiTheme="majorHAnsi" w:hAnsiTheme="majorHAnsi" w:cstheme="majorHAnsi"/>
          <w:sz w:val="22"/>
          <w:szCs w:val="22"/>
        </w:rPr>
        <w:t xml:space="preserve">nificant </w:t>
      </w:r>
      <w:r w:rsidR="00BD16E6" w:rsidRPr="00BD730E">
        <w:rPr>
          <w:rFonts w:asciiTheme="majorHAnsi" w:hAnsiTheme="majorHAnsi" w:cstheme="majorHAnsi"/>
          <w:sz w:val="22"/>
          <w:szCs w:val="22"/>
        </w:rPr>
        <w:t xml:space="preserve">expense and time when it fails. </w:t>
      </w:r>
      <w:r w:rsidR="00E04F5D" w:rsidRPr="00BD730E">
        <w:rPr>
          <w:rFonts w:asciiTheme="majorHAnsi" w:hAnsiTheme="majorHAnsi" w:cstheme="majorHAnsi"/>
          <w:sz w:val="22"/>
          <w:szCs w:val="22"/>
        </w:rPr>
        <w:t xml:space="preserve">To monitor </w:t>
      </w:r>
      <w:r w:rsidR="00AD49E3" w:rsidRPr="00BD730E">
        <w:rPr>
          <w:rFonts w:asciiTheme="majorHAnsi" w:hAnsiTheme="majorHAnsi" w:cstheme="majorHAnsi"/>
          <w:sz w:val="22"/>
          <w:szCs w:val="22"/>
        </w:rPr>
        <w:t xml:space="preserve">bearing </w:t>
      </w:r>
      <w:r w:rsidR="003D21CC" w:rsidRPr="00BD730E">
        <w:rPr>
          <w:rFonts w:asciiTheme="majorHAnsi" w:hAnsiTheme="majorHAnsi" w:cstheme="majorHAnsi"/>
          <w:sz w:val="22"/>
          <w:szCs w:val="22"/>
        </w:rPr>
        <w:t xml:space="preserve">health condition, various techniques have been applied including vibration analysis, oil debris and acoustic emission. </w:t>
      </w:r>
      <w:r w:rsidR="00331047" w:rsidRPr="00BD730E">
        <w:rPr>
          <w:rFonts w:asciiTheme="majorHAnsi" w:hAnsiTheme="majorHAnsi" w:cstheme="majorHAnsi"/>
          <w:sz w:val="22"/>
          <w:szCs w:val="22"/>
        </w:rPr>
        <w:t>Among these techniques, vibration analysis is cur</w:t>
      </w:r>
      <w:r w:rsidR="00F41EC0" w:rsidRPr="00BD730E">
        <w:rPr>
          <w:rFonts w:asciiTheme="majorHAnsi" w:hAnsiTheme="majorHAnsi" w:cstheme="majorHAnsi"/>
          <w:sz w:val="22"/>
          <w:szCs w:val="22"/>
        </w:rPr>
        <w:t xml:space="preserve">rently the most established with </w:t>
      </w:r>
      <w:r w:rsidR="00822660" w:rsidRPr="00BD730E">
        <w:rPr>
          <w:rFonts w:asciiTheme="majorHAnsi" w:hAnsiTheme="majorHAnsi" w:cstheme="majorHAnsi"/>
          <w:sz w:val="22"/>
          <w:szCs w:val="22"/>
        </w:rPr>
        <w:t xml:space="preserve">various signal processing </w:t>
      </w:r>
      <w:r w:rsidR="0048514B" w:rsidRPr="00BD730E">
        <w:rPr>
          <w:rFonts w:asciiTheme="majorHAnsi" w:hAnsiTheme="majorHAnsi" w:cstheme="majorHAnsi"/>
          <w:sz w:val="22"/>
          <w:szCs w:val="22"/>
        </w:rPr>
        <w:t xml:space="preserve">methods </w:t>
      </w:r>
      <w:r w:rsidR="00512A40" w:rsidRPr="00BD730E">
        <w:rPr>
          <w:rFonts w:asciiTheme="majorHAnsi" w:hAnsiTheme="majorHAnsi" w:cstheme="majorHAnsi"/>
          <w:sz w:val="22"/>
          <w:szCs w:val="22"/>
        </w:rPr>
        <w:t xml:space="preserve">employed </w:t>
      </w:r>
      <w:r w:rsidR="00AA0CA1" w:rsidRPr="00BD730E">
        <w:rPr>
          <w:rFonts w:asciiTheme="majorHAnsi" w:hAnsiTheme="majorHAnsi" w:cstheme="majorHAnsi"/>
          <w:sz w:val="22"/>
          <w:szCs w:val="22"/>
        </w:rPr>
        <w:t xml:space="preserve">to analyze </w:t>
      </w:r>
      <w:r w:rsidR="00591E84" w:rsidRPr="00BD730E">
        <w:rPr>
          <w:rFonts w:asciiTheme="majorHAnsi" w:hAnsiTheme="majorHAnsi" w:cstheme="majorHAnsi"/>
          <w:sz w:val="22"/>
          <w:szCs w:val="22"/>
        </w:rPr>
        <w:t>the fault signatures in high-resolution vibration waveform.</w:t>
      </w:r>
      <w:r w:rsidR="00E342AC" w:rsidRPr="00BD730E">
        <w:rPr>
          <w:rFonts w:asciiTheme="majorHAnsi" w:hAnsiTheme="majorHAnsi" w:cstheme="majorHAnsi"/>
          <w:sz w:val="22"/>
          <w:szCs w:val="22"/>
        </w:rPr>
        <w:t xml:space="preserve"> </w:t>
      </w:r>
      <w:r w:rsidR="007048DC" w:rsidRPr="00BD730E">
        <w:rPr>
          <w:rFonts w:asciiTheme="majorHAnsi" w:hAnsiTheme="majorHAnsi" w:cstheme="majorHAnsi"/>
          <w:sz w:val="22"/>
          <w:szCs w:val="22"/>
        </w:rPr>
        <w:t xml:space="preserve">An inevitable challenge for bearing monitoring is </w:t>
      </w:r>
      <w:r w:rsidR="00F01E6C" w:rsidRPr="00BD730E">
        <w:rPr>
          <w:rFonts w:asciiTheme="majorHAnsi" w:hAnsiTheme="majorHAnsi" w:cstheme="majorHAnsi"/>
          <w:sz w:val="22"/>
          <w:szCs w:val="22"/>
        </w:rPr>
        <w:t xml:space="preserve">the multiple possible failure modes and their combinations, which </w:t>
      </w:r>
      <w:r w:rsidR="00A40A46" w:rsidRPr="00BD730E">
        <w:rPr>
          <w:rFonts w:asciiTheme="majorHAnsi" w:hAnsiTheme="majorHAnsi" w:cstheme="majorHAnsi"/>
          <w:sz w:val="22"/>
          <w:szCs w:val="22"/>
        </w:rPr>
        <w:t xml:space="preserve">requires advanced </w:t>
      </w:r>
      <w:r w:rsidR="00AB043B" w:rsidRPr="00BD730E">
        <w:rPr>
          <w:rFonts w:asciiTheme="majorHAnsi" w:hAnsiTheme="majorHAnsi" w:cstheme="majorHAnsi"/>
          <w:sz w:val="22"/>
          <w:szCs w:val="22"/>
        </w:rPr>
        <w:t xml:space="preserve">analytical methods to </w:t>
      </w:r>
      <w:r w:rsidR="00851478" w:rsidRPr="00BD730E">
        <w:rPr>
          <w:rFonts w:asciiTheme="majorHAnsi" w:hAnsiTheme="majorHAnsi" w:cstheme="majorHAnsi"/>
          <w:sz w:val="22"/>
          <w:szCs w:val="22"/>
        </w:rPr>
        <w:t xml:space="preserve">extract </w:t>
      </w:r>
      <w:r w:rsidR="00A44382" w:rsidRPr="00BD730E">
        <w:rPr>
          <w:rFonts w:asciiTheme="majorHAnsi" w:hAnsiTheme="majorHAnsi" w:cstheme="majorHAnsi"/>
          <w:sz w:val="22"/>
          <w:szCs w:val="22"/>
        </w:rPr>
        <w:t xml:space="preserve">most relevant information and identify </w:t>
      </w:r>
      <w:r w:rsidR="001807A6" w:rsidRPr="00BD730E">
        <w:rPr>
          <w:rFonts w:asciiTheme="majorHAnsi" w:hAnsiTheme="majorHAnsi" w:cstheme="majorHAnsi"/>
          <w:sz w:val="22"/>
          <w:szCs w:val="22"/>
        </w:rPr>
        <w:t xml:space="preserve">failure modes with high accuracy. </w:t>
      </w:r>
    </w:p>
    <w:p w14:paraId="676D78E6" w14:textId="231AB376" w:rsidR="00A257CC" w:rsidRPr="00BD730E" w:rsidRDefault="009211AC" w:rsidP="00512A40">
      <w:pPr>
        <w:tabs>
          <w:tab w:val="left" w:pos="3240"/>
        </w:tabs>
        <w:spacing w:after="200" w:line="276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BD730E">
        <w:rPr>
          <w:rFonts w:asciiTheme="majorHAnsi" w:hAnsiTheme="majorHAnsi" w:cstheme="majorHAnsi"/>
          <w:sz w:val="22"/>
          <w:szCs w:val="22"/>
        </w:rPr>
        <w:t xml:space="preserve">To </w:t>
      </w:r>
      <w:r w:rsidR="004A73BE" w:rsidRPr="00BD730E">
        <w:rPr>
          <w:rFonts w:asciiTheme="majorHAnsi" w:hAnsiTheme="majorHAnsi" w:cstheme="majorHAnsi"/>
          <w:sz w:val="22"/>
          <w:szCs w:val="22"/>
        </w:rPr>
        <w:t xml:space="preserve">evaluate </w:t>
      </w:r>
      <w:r w:rsidR="00C81FAC" w:rsidRPr="00BD730E">
        <w:rPr>
          <w:rFonts w:asciiTheme="majorHAnsi" w:hAnsiTheme="majorHAnsi" w:cstheme="majorHAnsi"/>
          <w:sz w:val="22"/>
          <w:szCs w:val="22"/>
        </w:rPr>
        <w:t xml:space="preserve">analytical methods for bearing fault diagnosis, </w:t>
      </w:r>
      <w:r w:rsidR="009B2A93" w:rsidRPr="00BD730E">
        <w:rPr>
          <w:rFonts w:asciiTheme="majorHAnsi" w:hAnsiTheme="majorHAnsi" w:cstheme="majorHAnsi"/>
          <w:sz w:val="22"/>
          <w:szCs w:val="22"/>
        </w:rPr>
        <w:t xml:space="preserve">a test-bed is set up to </w:t>
      </w:r>
      <w:r w:rsidR="00723228" w:rsidRPr="00BD730E">
        <w:rPr>
          <w:rFonts w:asciiTheme="majorHAnsi" w:hAnsiTheme="majorHAnsi" w:cstheme="majorHAnsi"/>
          <w:sz w:val="22"/>
          <w:szCs w:val="22"/>
        </w:rPr>
        <w:t xml:space="preserve">collect vibration data </w:t>
      </w:r>
      <w:r w:rsidR="008C5048" w:rsidRPr="00BD730E">
        <w:rPr>
          <w:rFonts w:asciiTheme="majorHAnsi" w:hAnsiTheme="majorHAnsi" w:cstheme="majorHAnsi"/>
          <w:sz w:val="22"/>
          <w:szCs w:val="22"/>
        </w:rPr>
        <w:t xml:space="preserve">under different bearing fault conditions. </w:t>
      </w:r>
      <w:r w:rsidR="00CD0715" w:rsidRPr="00BD730E">
        <w:rPr>
          <w:rFonts w:asciiTheme="majorHAnsi" w:hAnsiTheme="majorHAnsi" w:cstheme="majorHAnsi"/>
          <w:sz w:val="22"/>
          <w:szCs w:val="22"/>
        </w:rPr>
        <w:t>A SKF 32208 tapered roller bearing (TRB) is used and an accelerometer is installed on the orthogonal direction of its housing</w:t>
      </w:r>
      <w:r w:rsidR="002E49F4" w:rsidRPr="00BD730E">
        <w:rPr>
          <w:rFonts w:asciiTheme="majorHAnsi" w:hAnsiTheme="majorHAnsi" w:cstheme="majorHAnsi"/>
          <w:sz w:val="22"/>
          <w:szCs w:val="22"/>
        </w:rPr>
        <w:t xml:space="preserve"> to measure the axial vibration.</w:t>
      </w:r>
      <w:r w:rsidR="00C81FD6" w:rsidRPr="00BD730E">
        <w:rPr>
          <w:rFonts w:asciiTheme="majorHAnsi" w:hAnsiTheme="majorHAnsi" w:cstheme="majorHAnsi"/>
          <w:sz w:val="22"/>
          <w:szCs w:val="22"/>
        </w:rPr>
        <w:t xml:space="preserve"> </w:t>
      </w:r>
      <w:r w:rsidR="0003730D" w:rsidRPr="00BD730E">
        <w:rPr>
          <w:rFonts w:asciiTheme="majorHAnsi" w:hAnsiTheme="majorHAnsi" w:cstheme="majorHAnsi"/>
          <w:sz w:val="22"/>
          <w:szCs w:val="22"/>
        </w:rPr>
        <w:t>A PCM3178-HG-B DAQ card</w:t>
      </w:r>
      <w:r w:rsidR="00653CE9" w:rsidRPr="00BD730E">
        <w:rPr>
          <w:rFonts w:asciiTheme="majorHAnsi" w:hAnsiTheme="majorHAnsi" w:cstheme="majorHAnsi"/>
          <w:sz w:val="22"/>
          <w:szCs w:val="22"/>
        </w:rPr>
        <w:t xml:space="preserve">, embedded in Advantech UNO-2160 box, </w:t>
      </w:r>
      <w:r w:rsidR="0003730D" w:rsidRPr="00BD730E">
        <w:rPr>
          <w:rFonts w:asciiTheme="majorHAnsi" w:hAnsiTheme="majorHAnsi" w:cstheme="majorHAnsi"/>
          <w:sz w:val="22"/>
          <w:szCs w:val="22"/>
        </w:rPr>
        <w:t>is used to convert analog waveform to digital data</w:t>
      </w:r>
      <w:r w:rsidR="00653CE9" w:rsidRPr="00BD730E">
        <w:rPr>
          <w:rFonts w:asciiTheme="majorHAnsi" w:hAnsiTheme="majorHAnsi" w:cstheme="majorHAnsi"/>
          <w:sz w:val="22"/>
          <w:szCs w:val="22"/>
        </w:rPr>
        <w:t>.</w:t>
      </w:r>
      <w:r w:rsidR="002B542A" w:rsidRPr="00BD730E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3EE21C7" w14:textId="7A2D07EE" w:rsidR="004420C1" w:rsidRPr="00BD730E" w:rsidRDefault="00991257" w:rsidP="00512A40">
      <w:pPr>
        <w:tabs>
          <w:tab w:val="left" w:pos="3240"/>
        </w:tabs>
        <w:spacing w:after="200" w:line="276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BD730E">
        <w:rPr>
          <w:rFonts w:asciiTheme="majorHAnsi" w:hAnsiTheme="majorHAnsi" w:cstheme="majorHAnsi"/>
          <w:sz w:val="22"/>
          <w:szCs w:val="22"/>
        </w:rPr>
        <w:t xml:space="preserve">During the tests, </w:t>
      </w:r>
      <w:r w:rsidR="00D74F7B" w:rsidRPr="00BD730E">
        <w:rPr>
          <w:rFonts w:asciiTheme="majorHAnsi" w:hAnsiTheme="majorHAnsi" w:cstheme="majorHAnsi"/>
          <w:sz w:val="22"/>
          <w:szCs w:val="22"/>
        </w:rPr>
        <w:t>seven</w:t>
      </w:r>
      <w:r w:rsidR="00AD5F54" w:rsidRPr="00BD730E">
        <w:rPr>
          <w:rFonts w:asciiTheme="majorHAnsi" w:hAnsiTheme="majorHAnsi" w:cstheme="majorHAnsi"/>
          <w:sz w:val="22"/>
          <w:szCs w:val="22"/>
        </w:rPr>
        <w:t xml:space="preserve"> (</w:t>
      </w:r>
      <w:r w:rsidR="00D74F7B" w:rsidRPr="00BD730E">
        <w:rPr>
          <w:rFonts w:asciiTheme="majorHAnsi" w:hAnsiTheme="majorHAnsi" w:cstheme="majorHAnsi"/>
          <w:sz w:val="22"/>
          <w:szCs w:val="22"/>
        </w:rPr>
        <w:t>7</w:t>
      </w:r>
      <w:r w:rsidR="00AD5F54" w:rsidRPr="00BD730E">
        <w:rPr>
          <w:rFonts w:asciiTheme="majorHAnsi" w:hAnsiTheme="majorHAnsi" w:cstheme="majorHAnsi"/>
          <w:sz w:val="22"/>
          <w:szCs w:val="22"/>
        </w:rPr>
        <w:t xml:space="preserve">) </w:t>
      </w:r>
      <w:r w:rsidR="00E70A9A" w:rsidRPr="00BD730E">
        <w:rPr>
          <w:rFonts w:asciiTheme="majorHAnsi" w:hAnsiTheme="majorHAnsi" w:cstheme="majorHAnsi"/>
          <w:sz w:val="22"/>
          <w:szCs w:val="22"/>
        </w:rPr>
        <w:t xml:space="preserve">bearings with </w:t>
      </w:r>
      <w:r w:rsidR="00E831E3" w:rsidRPr="00BD730E">
        <w:rPr>
          <w:rFonts w:asciiTheme="majorHAnsi" w:hAnsiTheme="majorHAnsi" w:cstheme="majorHAnsi"/>
          <w:sz w:val="22"/>
          <w:szCs w:val="22"/>
        </w:rPr>
        <w:t>induced defects</w:t>
      </w:r>
      <w:r w:rsidR="00A570D8" w:rsidRPr="00BD730E">
        <w:rPr>
          <w:rFonts w:asciiTheme="majorHAnsi" w:hAnsiTheme="majorHAnsi" w:cstheme="majorHAnsi"/>
          <w:sz w:val="22"/>
          <w:szCs w:val="22"/>
        </w:rPr>
        <w:t xml:space="preserve"> and a new bearing with no defect</w:t>
      </w:r>
      <w:r w:rsidR="00E831E3" w:rsidRPr="00BD730E">
        <w:rPr>
          <w:rFonts w:asciiTheme="majorHAnsi" w:hAnsiTheme="majorHAnsi" w:cstheme="majorHAnsi"/>
          <w:sz w:val="22"/>
          <w:szCs w:val="22"/>
        </w:rPr>
        <w:t xml:space="preserve"> are </w:t>
      </w:r>
      <w:r w:rsidR="00D77F52" w:rsidRPr="00BD730E">
        <w:rPr>
          <w:rFonts w:asciiTheme="majorHAnsi" w:hAnsiTheme="majorHAnsi" w:cstheme="majorHAnsi"/>
          <w:sz w:val="22"/>
          <w:szCs w:val="22"/>
        </w:rPr>
        <w:t xml:space="preserve">used </w:t>
      </w:r>
      <w:r w:rsidR="005976CC" w:rsidRPr="00BD730E">
        <w:rPr>
          <w:rFonts w:asciiTheme="majorHAnsi" w:hAnsiTheme="majorHAnsi" w:cstheme="majorHAnsi"/>
          <w:sz w:val="22"/>
          <w:szCs w:val="22"/>
        </w:rPr>
        <w:t xml:space="preserve">in turn to </w:t>
      </w:r>
      <w:r w:rsidR="00E707C1" w:rsidRPr="00BD730E">
        <w:rPr>
          <w:rFonts w:asciiTheme="majorHAnsi" w:hAnsiTheme="majorHAnsi" w:cstheme="majorHAnsi"/>
          <w:sz w:val="22"/>
          <w:szCs w:val="22"/>
        </w:rPr>
        <w:t xml:space="preserve">generate data under </w:t>
      </w:r>
      <w:r w:rsidR="00CC494E" w:rsidRPr="00BD730E">
        <w:rPr>
          <w:rFonts w:asciiTheme="majorHAnsi" w:hAnsiTheme="majorHAnsi" w:cstheme="majorHAnsi"/>
          <w:sz w:val="22"/>
          <w:szCs w:val="22"/>
        </w:rPr>
        <w:t>eight</w:t>
      </w:r>
      <w:r w:rsidR="00450F39" w:rsidRPr="00BD730E">
        <w:rPr>
          <w:rFonts w:asciiTheme="majorHAnsi" w:hAnsiTheme="majorHAnsi" w:cstheme="majorHAnsi"/>
          <w:sz w:val="22"/>
          <w:szCs w:val="22"/>
        </w:rPr>
        <w:t xml:space="preserve"> </w:t>
      </w:r>
      <w:r w:rsidR="00E707C1" w:rsidRPr="00BD730E">
        <w:rPr>
          <w:rFonts w:asciiTheme="majorHAnsi" w:hAnsiTheme="majorHAnsi" w:cstheme="majorHAnsi"/>
          <w:sz w:val="22"/>
          <w:szCs w:val="22"/>
        </w:rPr>
        <w:t xml:space="preserve">different conditions. </w:t>
      </w:r>
      <w:r w:rsidR="00916CA5" w:rsidRPr="00BD730E">
        <w:rPr>
          <w:rFonts w:asciiTheme="majorHAnsi" w:hAnsiTheme="majorHAnsi" w:cstheme="majorHAnsi"/>
          <w:sz w:val="22"/>
          <w:szCs w:val="22"/>
        </w:rPr>
        <w:t xml:space="preserve">The bearing models are the same, thus same </w:t>
      </w:r>
      <w:r w:rsidR="00BA5908" w:rsidRPr="00BD730E">
        <w:rPr>
          <w:rFonts w:asciiTheme="majorHAnsi" w:hAnsiTheme="majorHAnsi" w:cstheme="majorHAnsi"/>
          <w:sz w:val="22"/>
          <w:szCs w:val="22"/>
        </w:rPr>
        <w:t xml:space="preserve">specification and geometry parameters. </w:t>
      </w:r>
      <w:r w:rsidR="006E378C" w:rsidRPr="00BD730E">
        <w:rPr>
          <w:rFonts w:asciiTheme="majorHAnsi" w:hAnsiTheme="majorHAnsi" w:cstheme="majorHAnsi"/>
          <w:sz w:val="22"/>
          <w:szCs w:val="22"/>
        </w:rPr>
        <w:t xml:space="preserve">The </w:t>
      </w:r>
      <w:r w:rsidR="0022184A" w:rsidRPr="00BD730E">
        <w:rPr>
          <w:rFonts w:asciiTheme="majorHAnsi" w:hAnsiTheme="majorHAnsi" w:cstheme="majorHAnsi"/>
          <w:sz w:val="22"/>
          <w:szCs w:val="22"/>
        </w:rPr>
        <w:t>fault conditions</w:t>
      </w:r>
      <w:r w:rsidR="006E378C" w:rsidRPr="00BD730E">
        <w:rPr>
          <w:rFonts w:asciiTheme="majorHAnsi" w:hAnsiTheme="majorHAnsi" w:cstheme="majorHAnsi"/>
          <w:sz w:val="22"/>
          <w:szCs w:val="22"/>
        </w:rPr>
        <w:t xml:space="preserve"> are </w:t>
      </w:r>
      <w:r w:rsidR="00A92E17" w:rsidRPr="00BD730E">
        <w:rPr>
          <w:rFonts w:asciiTheme="majorHAnsi" w:hAnsiTheme="majorHAnsi" w:cstheme="majorHAnsi"/>
          <w:sz w:val="22"/>
          <w:szCs w:val="22"/>
        </w:rPr>
        <w:t>roller defect, inner-race defect, outer-race defect</w:t>
      </w:r>
      <w:r w:rsidR="007202AE" w:rsidRPr="00BD730E">
        <w:rPr>
          <w:rFonts w:asciiTheme="majorHAnsi" w:hAnsiTheme="majorHAnsi" w:cstheme="majorHAnsi"/>
          <w:sz w:val="22"/>
          <w:szCs w:val="22"/>
        </w:rPr>
        <w:t xml:space="preserve">, </w:t>
      </w:r>
      <w:r w:rsidR="005253B3" w:rsidRPr="00BD730E">
        <w:rPr>
          <w:rFonts w:asciiTheme="majorHAnsi" w:hAnsiTheme="majorHAnsi" w:cstheme="majorHAnsi"/>
          <w:sz w:val="22"/>
          <w:szCs w:val="22"/>
        </w:rPr>
        <w:t xml:space="preserve">the </w:t>
      </w:r>
      <w:r w:rsidR="0031206F" w:rsidRPr="00BD730E">
        <w:rPr>
          <w:rFonts w:asciiTheme="majorHAnsi" w:hAnsiTheme="majorHAnsi" w:cstheme="majorHAnsi"/>
          <w:sz w:val="22"/>
          <w:szCs w:val="22"/>
        </w:rPr>
        <w:t xml:space="preserve">three </w:t>
      </w:r>
      <w:r w:rsidR="005253B3" w:rsidRPr="00BD730E">
        <w:rPr>
          <w:rFonts w:asciiTheme="majorHAnsi" w:hAnsiTheme="majorHAnsi" w:cstheme="majorHAnsi"/>
          <w:sz w:val="22"/>
          <w:szCs w:val="22"/>
        </w:rPr>
        <w:t>combinations of any two</w:t>
      </w:r>
      <w:r w:rsidR="00F4735C" w:rsidRPr="00BD730E">
        <w:rPr>
          <w:rFonts w:asciiTheme="majorHAnsi" w:hAnsiTheme="majorHAnsi" w:cstheme="majorHAnsi"/>
          <w:sz w:val="22"/>
          <w:szCs w:val="22"/>
        </w:rPr>
        <w:t xml:space="preserve"> independent faults an</w:t>
      </w:r>
      <w:r w:rsidR="00250259" w:rsidRPr="00BD730E">
        <w:rPr>
          <w:rFonts w:asciiTheme="majorHAnsi" w:hAnsiTheme="majorHAnsi" w:cstheme="majorHAnsi"/>
          <w:sz w:val="22"/>
          <w:szCs w:val="22"/>
        </w:rPr>
        <w:t>d the combination of all three.</w:t>
      </w:r>
    </w:p>
    <w:p w14:paraId="499DF119" w14:textId="77777777" w:rsidR="00390BE1" w:rsidRPr="00BD730E" w:rsidRDefault="00390BE1" w:rsidP="00390BE1">
      <w:pPr>
        <w:numPr>
          <w:ilvl w:val="0"/>
          <w:numId w:val="1"/>
        </w:numPr>
        <w:spacing w:after="200" w:line="276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BD730E">
        <w:rPr>
          <w:rFonts w:asciiTheme="majorHAnsi" w:hAnsiTheme="majorHAnsi" w:cstheme="majorHAnsi"/>
          <w:b/>
          <w:sz w:val="22"/>
          <w:szCs w:val="22"/>
        </w:rPr>
        <w:t>Problem Statement</w:t>
      </w:r>
    </w:p>
    <w:p w14:paraId="38678D7D" w14:textId="07A855E6" w:rsidR="00526BE0" w:rsidRPr="00BD730E" w:rsidRDefault="00A51C54" w:rsidP="00526BE0">
      <w:pPr>
        <w:spacing w:after="200" w:line="276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BD730E">
        <w:rPr>
          <w:rFonts w:asciiTheme="majorHAnsi" w:hAnsiTheme="majorHAnsi" w:cstheme="majorHAnsi"/>
          <w:sz w:val="22"/>
          <w:szCs w:val="22"/>
        </w:rPr>
        <w:t xml:space="preserve">The task </w:t>
      </w:r>
      <w:r w:rsidR="008132D1" w:rsidRPr="00BD730E">
        <w:rPr>
          <w:rFonts w:asciiTheme="majorHAnsi" w:hAnsiTheme="majorHAnsi" w:cstheme="majorHAnsi"/>
          <w:sz w:val="22"/>
          <w:szCs w:val="22"/>
        </w:rPr>
        <w:t xml:space="preserve">for this project is to </w:t>
      </w:r>
      <w:r w:rsidR="005C3EFC" w:rsidRPr="00BD730E">
        <w:rPr>
          <w:rFonts w:asciiTheme="majorHAnsi" w:hAnsiTheme="majorHAnsi" w:cstheme="majorHAnsi"/>
          <w:sz w:val="22"/>
          <w:szCs w:val="22"/>
        </w:rPr>
        <w:t xml:space="preserve">develop a systematic </w:t>
      </w:r>
      <w:r w:rsidR="00572A55" w:rsidRPr="00BD730E">
        <w:rPr>
          <w:rFonts w:asciiTheme="majorHAnsi" w:hAnsiTheme="majorHAnsi" w:cstheme="majorHAnsi"/>
          <w:sz w:val="22"/>
          <w:szCs w:val="22"/>
        </w:rPr>
        <w:t>method to</w:t>
      </w:r>
      <w:r w:rsidR="00636F34" w:rsidRPr="00BD730E">
        <w:rPr>
          <w:rFonts w:asciiTheme="majorHAnsi" w:hAnsiTheme="majorHAnsi" w:cstheme="majorHAnsi"/>
          <w:sz w:val="22"/>
          <w:szCs w:val="22"/>
        </w:rPr>
        <w:t xml:space="preserve"> assess bearing health </w:t>
      </w:r>
      <w:r w:rsidR="007916B4" w:rsidRPr="00BD730E">
        <w:rPr>
          <w:rFonts w:asciiTheme="majorHAnsi" w:hAnsiTheme="majorHAnsi" w:cstheme="majorHAnsi"/>
          <w:sz w:val="22"/>
          <w:szCs w:val="22"/>
        </w:rPr>
        <w:t xml:space="preserve">(good or </w:t>
      </w:r>
      <w:r w:rsidR="00C6280A" w:rsidRPr="00BD730E">
        <w:rPr>
          <w:rFonts w:asciiTheme="majorHAnsi" w:hAnsiTheme="majorHAnsi" w:cstheme="majorHAnsi"/>
          <w:sz w:val="22"/>
          <w:szCs w:val="22"/>
        </w:rPr>
        <w:t>degraded</w:t>
      </w:r>
      <w:r w:rsidR="007916B4" w:rsidRPr="00BD730E">
        <w:rPr>
          <w:rFonts w:asciiTheme="majorHAnsi" w:hAnsiTheme="majorHAnsi" w:cstheme="majorHAnsi"/>
          <w:sz w:val="22"/>
          <w:szCs w:val="22"/>
        </w:rPr>
        <w:t xml:space="preserve">) and diagnose the specific failure modes when </w:t>
      </w:r>
      <w:r w:rsidR="00CF034A" w:rsidRPr="00BD730E">
        <w:rPr>
          <w:rFonts w:asciiTheme="majorHAnsi" w:hAnsiTheme="majorHAnsi" w:cstheme="majorHAnsi"/>
          <w:sz w:val="22"/>
          <w:szCs w:val="22"/>
        </w:rPr>
        <w:t>bearing is known</w:t>
      </w:r>
      <w:r w:rsidR="00C6280A" w:rsidRPr="00BD730E">
        <w:rPr>
          <w:rFonts w:asciiTheme="majorHAnsi" w:hAnsiTheme="majorHAnsi" w:cstheme="majorHAnsi"/>
          <w:sz w:val="22"/>
          <w:szCs w:val="22"/>
        </w:rPr>
        <w:t xml:space="preserve"> deg</w:t>
      </w:r>
      <w:r w:rsidR="002A2DEC" w:rsidRPr="00BD730E">
        <w:rPr>
          <w:rFonts w:asciiTheme="majorHAnsi" w:hAnsiTheme="majorHAnsi" w:cstheme="majorHAnsi"/>
          <w:sz w:val="22"/>
          <w:szCs w:val="22"/>
        </w:rPr>
        <w:t>r</w:t>
      </w:r>
      <w:r w:rsidR="00C6280A" w:rsidRPr="00BD730E">
        <w:rPr>
          <w:rFonts w:asciiTheme="majorHAnsi" w:hAnsiTheme="majorHAnsi" w:cstheme="majorHAnsi"/>
          <w:sz w:val="22"/>
          <w:szCs w:val="22"/>
        </w:rPr>
        <w:t xml:space="preserve">aded. </w:t>
      </w:r>
      <w:r w:rsidR="00945DE0" w:rsidRPr="00BD730E">
        <w:rPr>
          <w:rFonts w:asciiTheme="majorHAnsi" w:hAnsiTheme="majorHAnsi" w:cstheme="majorHAnsi"/>
          <w:sz w:val="22"/>
          <w:szCs w:val="22"/>
        </w:rPr>
        <w:t>Feature extract</w:t>
      </w:r>
      <w:r w:rsidR="009B7055" w:rsidRPr="00BD730E">
        <w:rPr>
          <w:rFonts w:asciiTheme="majorHAnsi" w:hAnsiTheme="majorHAnsi" w:cstheme="majorHAnsi"/>
          <w:sz w:val="22"/>
          <w:szCs w:val="22"/>
        </w:rPr>
        <w:t xml:space="preserve">ion is the first module that </w:t>
      </w:r>
      <w:r w:rsidR="005A6187" w:rsidRPr="00BD730E">
        <w:rPr>
          <w:rFonts w:asciiTheme="majorHAnsi" w:hAnsiTheme="majorHAnsi" w:cstheme="majorHAnsi"/>
          <w:sz w:val="22"/>
          <w:szCs w:val="22"/>
        </w:rPr>
        <w:t>extract</w:t>
      </w:r>
      <w:r w:rsidR="00E45A27" w:rsidRPr="00BD730E">
        <w:rPr>
          <w:rFonts w:asciiTheme="majorHAnsi" w:hAnsiTheme="majorHAnsi" w:cstheme="majorHAnsi"/>
          <w:sz w:val="22"/>
          <w:szCs w:val="22"/>
        </w:rPr>
        <w:t>s</w:t>
      </w:r>
      <w:r w:rsidR="005A6187" w:rsidRPr="00BD730E">
        <w:rPr>
          <w:rFonts w:asciiTheme="majorHAnsi" w:hAnsiTheme="majorHAnsi" w:cstheme="majorHAnsi"/>
          <w:sz w:val="22"/>
          <w:szCs w:val="22"/>
        </w:rPr>
        <w:t xml:space="preserve"> time domain, frequency domain and other features from raw vibration data. </w:t>
      </w:r>
      <w:r w:rsidR="007C159C" w:rsidRPr="00BD730E">
        <w:rPr>
          <w:rFonts w:asciiTheme="majorHAnsi" w:hAnsiTheme="majorHAnsi" w:cstheme="majorHAnsi"/>
          <w:sz w:val="22"/>
          <w:szCs w:val="22"/>
        </w:rPr>
        <w:t>Dimension reduction algorithm</w:t>
      </w:r>
      <w:r w:rsidR="00E2345D" w:rsidRPr="00BD730E">
        <w:rPr>
          <w:rFonts w:asciiTheme="majorHAnsi" w:hAnsiTheme="majorHAnsi" w:cstheme="majorHAnsi"/>
          <w:sz w:val="22"/>
          <w:szCs w:val="22"/>
        </w:rPr>
        <w:t>s</w:t>
      </w:r>
      <w:r w:rsidR="007C159C" w:rsidRPr="00BD730E">
        <w:rPr>
          <w:rFonts w:asciiTheme="majorHAnsi" w:hAnsiTheme="majorHAnsi" w:cstheme="majorHAnsi"/>
          <w:sz w:val="22"/>
          <w:szCs w:val="22"/>
        </w:rPr>
        <w:t xml:space="preserve"> can be used to </w:t>
      </w:r>
      <w:r w:rsidR="00866761" w:rsidRPr="00BD730E">
        <w:rPr>
          <w:rFonts w:asciiTheme="majorHAnsi" w:hAnsiTheme="majorHAnsi" w:cstheme="majorHAnsi"/>
          <w:sz w:val="22"/>
          <w:szCs w:val="22"/>
        </w:rPr>
        <w:t xml:space="preserve">downsize </w:t>
      </w:r>
      <w:r w:rsidR="007C159C" w:rsidRPr="00BD730E">
        <w:rPr>
          <w:rFonts w:asciiTheme="majorHAnsi" w:hAnsiTheme="majorHAnsi" w:cstheme="majorHAnsi"/>
          <w:sz w:val="22"/>
          <w:szCs w:val="22"/>
        </w:rPr>
        <w:t xml:space="preserve">the </w:t>
      </w:r>
      <w:r w:rsidR="00866761" w:rsidRPr="00BD730E">
        <w:rPr>
          <w:rFonts w:asciiTheme="majorHAnsi" w:hAnsiTheme="majorHAnsi" w:cstheme="majorHAnsi"/>
          <w:sz w:val="22"/>
          <w:szCs w:val="22"/>
        </w:rPr>
        <w:t xml:space="preserve">extracted feature set. </w:t>
      </w:r>
      <w:r w:rsidR="007E635F" w:rsidRPr="00BD730E">
        <w:rPr>
          <w:rFonts w:asciiTheme="majorHAnsi" w:hAnsiTheme="majorHAnsi" w:cstheme="majorHAnsi"/>
          <w:sz w:val="22"/>
          <w:szCs w:val="22"/>
        </w:rPr>
        <w:t xml:space="preserve">With health assessment algorithms, </w:t>
      </w:r>
      <w:r w:rsidR="008357E6" w:rsidRPr="00BD730E">
        <w:rPr>
          <w:rFonts w:asciiTheme="majorHAnsi" w:hAnsiTheme="majorHAnsi" w:cstheme="majorHAnsi"/>
          <w:sz w:val="22"/>
          <w:szCs w:val="22"/>
        </w:rPr>
        <w:t xml:space="preserve">degradation can be assessed with reference to feature set from baseline feature. </w:t>
      </w:r>
      <w:r w:rsidR="008871F6" w:rsidRPr="00BD730E">
        <w:rPr>
          <w:rFonts w:asciiTheme="majorHAnsi" w:hAnsiTheme="majorHAnsi" w:cstheme="majorHAnsi"/>
          <w:sz w:val="22"/>
          <w:szCs w:val="22"/>
        </w:rPr>
        <w:t>Eventually classification</w:t>
      </w:r>
      <w:r w:rsidR="00634D60" w:rsidRPr="00BD730E">
        <w:rPr>
          <w:rFonts w:asciiTheme="majorHAnsi" w:hAnsiTheme="majorHAnsi" w:cstheme="majorHAnsi"/>
          <w:sz w:val="22"/>
          <w:szCs w:val="22"/>
        </w:rPr>
        <w:t xml:space="preserve"> algorithms are used to </w:t>
      </w:r>
      <w:r w:rsidR="00C17DAE" w:rsidRPr="00BD730E">
        <w:rPr>
          <w:rFonts w:asciiTheme="majorHAnsi" w:hAnsiTheme="majorHAnsi" w:cstheme="majorHAnsi"/>
          <w:sz w:val="22"/>
          <w:szCs w:val="22"/>
        </w:rPr>
        <w:t xml:space="preserve">learn from labeled training data, and diagnose </w:t>
      </w:r>
      <w:r w:rsidR="00231144" w:rsidRPr="00BD730E">
        <w:rPr>
          <w:rFonts w:asciiTheme="majorHAnsi" w:hAnsiTheme="majorHAnsi" w:cstheme="majorHAnsi"/>
          <w:sz w:val="22"/>
          <w:szCs w:val="22"/>
        </w:rPr>
        <w:t>unknown condition based on testing data.</w:t>
      </w:r>
    </w:p>
    <w:p w14:paraId="4B371703" w14:textId="360CCC93" w:rsidR="00390BE1" w:rsidRPr="00BD730E" w:rsidRDefault="00C73519" w:rsidP="00390BE1">
      <w:pPr>
        <w:numPr>
          <w:ilvl w:val="0"/>
          <w:numId w:val="1"/>
        </w:numPr>
        <w:spacing w:after="200" w:line="276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BD730E">
        <w:rPr>
          <w:rFonts w:asciiTheme="majorHAnsi" w:hAnsiTheme="majorHAnsi" w:cstheme="majorHAnsi"/>
          <w:b/>
          <w:sz w:val="22"/>
          <w:szCs w:val="22"/>
        </w:rPr>
        <w:t>Bearing Specification and Fault Frequencies</w:t>
      </w:r>
    </w:p>
    <w:p w14:paraId="254345C7" w14:textId="73BB2398" w:rsidR="001402D0" w:rsidRPr="00BD730E" w:rsidRDefault="006A3D8A" w:rsidP="001402D0">
      <w:pPr>
        <w:spacing w:after="200" w:line="276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BD730E">
        <w:rPr>
          <w:rFonts w:asciiTheme="majorHAnsi" w:hAnsiTheme="majorHAnsi" w:cstheme="majorHAnsi"/>
          <w:sz w:val="22"/>
          <w:szCs w:val="22"/>
        </w:rPr>
        <w:t>The bearing is a tapered roller bearing (TRB)</w:t>
      </w:r>
      <w:r w:rsidR="00FA7279" w:rsidRPr="00BD730E">
        <w:rPr>
          <w:rFonts w:asciiTheme="majorHAnsi" w:hAnsiTheme="majorHAnsi" w:cstheme="majorHAnsi"/>
          <w:sz w:val="22"/>
          <w:szCs w:val="22"/>
        </w:rPr>
        <w:t xml:space="preserve"> manufactured by SKF. </w:t>
      </w:r>
      <w:r w:rsidR="00F05B8E" w:rsidRPr="00BD730E">
        <w:rPr>
          <w:rFonts w:asciiTheme="majorHAnsi" w:hAnsiTheme="majorHAnsi" w:cstheme="majorHAnsi"/>
          <w:sz w:val="22"/>
          <w:szCs w:val="22"/>
        </w:rPr>
        <w:t xml:space="preserve">Besides the drawings available online, </w:t>
      </w:r>
      <w:r w:rsidR="00744BF4" w:rsidRPr="00BD730E">
        <w:rPr>
          <w:rFonts w:asciiTheme="majorHAnsi" w:hAnsiTheme="majorHAnsi" w:cstheme="majorHAnsi"/>
          <w:sz w:val="22"/>
          <w:szCs w:val="22"/>
        </w:rPr>
        <w:t xml:space="preserve">the dimension </w:t>
      </w:r>
      <w:r w:rsidR="00E46457" w:rsidRPr="00BD730E">
        <w:rPr>
          <w:rFonts w:asciiTheme="majorHAnsi" w:hAnsiTheme="majorHAnsi" w:cstheme="majorHAnsi"/>
          <w:sz w:val="22"/>
          <w:szCs w:val="22"/>
        </w:rPr>
        <w:t xml:space="preserve">and parameters </w:t>
      </w:r>
      <w:r w:rsidR="00744BF4" w:rsidRPr="00BD730E">
        <w:rPr>
          <w:rFonts w:asciiTheme="majorHAnsi" w:hAnsiTheme="majorHAnsi" w:cstheme="majorHAnsi"/>
          <w:sz w:val="22"/>
          <w:szCs w:val="22"/>
        </w:rPr>
        <w:t xml:space="preserve">needed for calculating fault frequencies </w:t>
      </w:r>
      <w:r w:rsidR="00E46457" w:rsidRPr="00BD730E">
        <w:rPr>
          <w:rFonts w:asciiTheme="majorHAnsi" w:hAnsiTheme="majorHAnsi" w:cstheme="majorHAnsi"/>
          <w:sz w:val="22"/>
          <w:szCs w:val="22"/>
        </w:rPr>
        <w:t>are</w:t>
      </w:r>
      <w:r w:rsidR="00744BF4" w:rsidRPr="00BD730E">
        <w:rPr>
          <w:rFonts w:asciiTheme="majorHAnsi" w:hAnsiTheme="majorHAnsi" w:cstheme="majorHAnsi"/>
          <w:sz w:val="22"/>
          <w:szCs w:val="22"/>
        </w:rPr>
        <w:t xml:space="preserve"> provided: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38"/>
        <w:gridCol w:w="3798"/>
      </w:tblGrid>
      <w:tr w:rsidR="00C13226" w:rsidRPr="00BD730E" w14:paraId="4741FEF7" w14:textId="77777777" w:rsidTr="0032305C">
        <w:tc>
          <w:tcPr>
            <w:tcW w:w="4338" w:type="dxa"/>
            <w:vAlign w:val="center"/>
          </w:tcPr>
          <w:p w14:paraId="2B84AC16" w14:textId="706845D4" w:rsidR="00C13226" w:rsidRPr="00BD730E" w:rsidRDefault="00C13226" w:rsidP="00C13226">
            <w:pPr>
              <w:spacing w:after="20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Pitch Diameter</w:t>
            </w:r>
            <w:r w:rsidR="004E27DA" w:rsidRPr="00BD730E">
              <w:rPr>
                <w:rFonts w:asciiTheme="majorHAnsi" w:hAnsiTheme="majorHAnsi" w:cstheme="majorHAnsi"/>
                <w:sz w:val="22"/>
                <w:szCs w:val="22"/>
              </w:rPr>
              <w:t xml:space="preserve"> (D)</w:t>
            </w:r>
          </w:p>
        </w:tc>
        <w:tc>
          <w:tcPr>
            <w:tcW w:w="3798" w:type="dxa"/>
            <w:vAlign w:val="center"/>
          </w:tcPr>
          <w:p w14:paraId="1BCA9EFD" w14:textId="334F4CDA" w:rsidR="00C13226" w:rsidRPr="00BD730E" w:rsidRDefault="00C13226" w:rsidP="00C13226">
            <w:pPr>
              <w:spacing w:after="20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60 mm</w:t>
            </w:r>
          </w:p>
        </w:tc>
      </w:tr>
      <w:tr w:rsidR="00C13226" w:rsidRPr="00BD730E" w14:paraId="791F2891" w14:textId="77777777" w:rsidTr="0032305C">
        <w:tc>
          <w:tcPr>
            <w:tcW w:w="4338" w:type="dxa"/>
            <w:vAlign w:val="center"/>
          </w:tcPr>
          <w:p w14:paraId="49DF2644" w14:textId="6B4BCA4E" w:rsidR="00C13226" w:rsidRPr="00BD730E" w:rsidRDefault="00C13226" w:rsidP="00C13226">
            <w:pPr>
              <w:spacing w:after="20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Roller Diameter</w:t>
            </w:r>
            <w:r w:rsidR="004E27DA" w:rsidRPr="00BD730E">
              <w:rPr>
                <w:rFonts w:asciiTheme="majorHAnsi" w:hAnsiTheme="majorHAnsi" w:cstheme="majorHAnsi"/>
                <w:sz w:val="22"/>
                <w:szCs w:val="22"/>
              </w:rPr>
              <w:t xml:space="preserve"> (d)</w:t>
            </w:r>
          </w:p>
        </w:tc>
        <w:tc>
          <w:tcPr>
            <w:tcW w:w="3798" w:type="dxa"/>
            <w:vAlign w:val="center"/>
          </w:tcPr>
          <w:p w14:paraId="10CBE50F" w14:textId="43BA1331" w:rsidR="00C13226" w:rsidRPr="00BD730E" w:rsidRDefault="00C13226" w:rsidP="00C13226">
            <w:pPr>
              <w:spacing w:after="20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10 mm</w:t>
            </w:r>
          </w:p>
        </w:tc>
      </w:tr>
      <w:tr w:rsidR="00C13226" w:rsidRPr="00BD730E" w14:paraId="0CAC83CE" w14:textId="77777777" w:rsidTr="0032305C">
        <w:tc>
          <w:tcPr>
            <w:tcW w:w="4338" w:type="dxa"/>
            <w:vAlign w:val="center"/>
          </w:tcPr>
          <w:p w14:paraId="3B6444C0" w14:textId="559CFFA8" w:rsidR="00C13226" w:rsidRPr="00BD730E" w:rsidRDefault="00C13226" w:rsidP="00C13226">
            <w:pPr>
              <w:spacing w:after="20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Number of Roller</w:t>
            </w:r>
            <w:r w:rsidR="004E27DA" w:rsidRPr="00BD730E">
              <w:rPr>
                <w:rFonts w:asciiTheme="majorHAnsi" w:hAnsiTheme="majorHAnsi" w:cstheme="majorHAnsi"/>
                <w:sz w:val="22"/>
                <w:szCs w:val="22"/>
              </w:rPr>
              <w:t xml:space="preserve"> (n)</w:t>
            </w:r>
          </w:p>
        </w:tc>
        <w:tc>
          <w:tcPr>
            <w:tcW w:w="3798" w:type="dxa"/>
            <w:vAlign w:val="center"/>
          </w:tcPr>
          <w:p w14:paraId="10AE602E" w14:textId="2CCCA723" w:rsidR="00C13226" w:rsidRPr="00BD730E" w:rsidRDefault="00C13226" w:rsidP="00C13226">
            <w:pPr>
              <w:spacing w:after="20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17</w:t>
            </w:r>
          </w:p>
        </w:tc>
      </w:tr>
      <w:tr w:rsidR="00C13226" w:rsidRPr="00BD730E" w14:paraId="2235A3F8" w14:textId="77777777" w:rsidTr="0032305C">
        <w:tc>
          <w:tcPr>
            <w:tcW w:w="4338" w:type="dxa"/>
            <w:vAlign w:val="center"/>
          </w:tcPr>
          <w:p w14:paraId="51492710" w14:textId="43B5FE82" w:rsidR="00C13226" w:rsidRPr="00BD730E" w:rsidRDefault="00C13226" w:rsidP="00C13226">
            <w:pPr>
              <w:spacing w:after="20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Contact Angle</w:t>
            </w:r>
            <w:r w:rsidR="004E27DA" w:rsidRPr="00BD730E">
              <w:rPr>
                <w:rFonts w:asciiTheme="majorHAnsi" w:hAnsiTheme="majorHAnsi" w:cstheme="majorHAnsi"/>
                <w:sz w:val="22"/>
                <w:szCs w:val="22"/>
              </w:rPr>
              <w:t xml:space="preserve"> (</w:t>
            </w:r>
            <w:r w:rsidR="004E27DA" w:rsidRPr="00BD730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Φ)</w:t>
            </w:r>
          </w:p>
        </w:tc>
        <w:tc>
          <w:tcPr>
            <w:tcW w:w="3798" w:type="dxa"/>
            <w:vAlign w:val="center"/>
          </w:tcPr>
          <w:p w14:paraId="7E6C779C" w14:textId="1700045D" w:rsidR="00C13226" w:rsidRPr="00BD730E" w:rsidRDefault="00E46457" w:rsidP="00C13226">
            <w:pPr>
              <w:spacing w:after="20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14.04</w:t>
            </w:r>
          </w:p>
        </w:tc>
      </w:tr>
      <w:tr w:rsidR="00C13226" w:rsidRPr="00BD730E" w14:paraId="2F1886EA" w14:textId="77777777" w:rsidTr="0032305C">
        <w:tc>
          <w:tcPr>
            <w:tcW w:w="4338" w:type="dxa"/>
            <w:vAlign w:val="center"/>
          </w:tcPr>
          <w:p w14:paraId="7EE02427" w14:textId="21D1691F" w:rsidR="00C13226" w:rsidRPr="00BD730E" w:rsidRDefault="00E46457" w:rsidP="0032305C">
            <w:pPr>
              <w:spacing w:after="20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Ro</w:t>
            </w:r>
            <w:r w:rsidR="00441D94" w:rsidRPr="00BD730E">
              <w:rPr>
                <w:rFonts w:asciiTheme="majorHAnsi" w:hAnsiTheme="majorHAnsi" w:cstheme="majorHAnsi"/>
                <w:sz w:val="22"/>
                <w:szCs w:val="22"/>
              </w:rPr>
              <w:t>tating speed of inner race</w:t>
            </w:r>
            <w:r w:rsidR="00CA573E" w:rsidRPr="00BD730E">
              <w:rPr>
                <w:rFonts w:asciiTheme="majorHAnsi" w:hAnsiTheme="majorHAnsi" w:cstheme="majorHAnsi"/>
                <w:sz w:val="22"/>
                <w:szCs w:val="22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i</m:t>
                  </m:r>
                </m:sub>
              </m:sSub>
            </m:oMath>
            <w:r w:rsidR="0032305C" w:rsidRPr="00BD730E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</w:tc>
        <w:tc>
          <w:tcPr>
            <w:tcW w:w="3798" w:type="dxa"/>
            <w:vAlign w:val="center"/>
          </w:tcPr>
          <w:p w14:paraId="77D7DBCF" w14:textId="5E7E5AA1" w:rsidR="00C13226" w:rsidRPr="00BD730E" w:rsidRDefault="00864DB1" w:rsidP="00C13226">
            <w:pPr>
              <w:spacing w:after="20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800</w:t>
            </w:r>
            <w:r w:rsidR="00441D94" w:rsidRPr="00BD730E">
              <w:rPr>
                <w:rFonts w:asciiTheme="majorHAnsi" w:hAnsiTheme="majorHAnsi" w:cstheme="majorHAnsi"/>
                <w:sz w:val="22"/>
                <w:szCs w:val="22"/>
              </w:rPr>
              <w:t xml:space="preserve"> rpm</w:t>
            </w:r>
          </w:p>
        </w:tc>
      </w:tr>
      <w:tr w:rsidR="00C13226" w:rsidRPr="00BD730E" w14:paraId="371B9F01" w14:textId="77777777" w:rsidTr="0032305C">
        <w:tc>
          <w:tcPr>
            <w:tcW w:w="4338" w:type="dxa"/>
            <w:vAlign w:val="center"/>
          </w:tcPr>
          <w:p w14:paraId="5AFC9C71" w14:textId="5ADC5CCC" w:rsidR="00C13226" w:rsidRPr="00BD730E" w:rsidRDefault="00441D94" w:rsidP="0032305C">
            <w:pPr>
              <w:spacing w:after="20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Rotating speed of outer race</w:t>
            </w:r>
            <w:r w:rsidR="0032305C" w:rsidRPr="00BD730E">
              <w:rPr>
                <w:rFonts w:asciiTheme="majorHAnsi" w:hAnsiTheme="majorHAnsi" w:cstheme="majorHAnsi"/>
                <w:sz w:val="22"/>
                <w:szCs w:val="22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o</m:t>
                  </m:r>
                </m:sub>
              </m:sSub>
              <m:r>
                <w:rPr>
                  <w:rFonts w:ascii="Cambria Math" w:hAnsi="Cambria Math" w:cstheme="majorHAnsi"/>
                  <w:sz w:val="22"/>
                  <w:szCs w:val="22"/>
                </w:rPr>
                <m:t>)</m:t>
              </m:r>
            </m:oMath>
          </w:p>
        </w:tc>
        <w:tc>
          <w:tcPr>
            <w:tcW w:w="3798" w:type="dxa"/>
            <w:vAlign w:val="center"/>
          </w:tcPr>
          <w:p w14:paraId="280A884C" w14:textId="3067B492" w:rsidR="00C13226" w:rsidRPr="00BD730E" w:rsidRDefault="00441D94" w:rsidP="00C13226">
            <w:pPr>
              <w:spacing w:after="20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0 rpm</w:t>
            </w:r>
          </w:p>
        </w:tc>
      </w:tr>
    </w:tbl>
    <w:p w14:paraId="12721D42" w14:textId="77777777" w:rsidR="00B34D2E" w:rsidRPr="00BD730E" w:rsidRDefault="00B34D2E" w:rsidP="001402D0">
      <w:pPr>
        <w:spacing w:after="200" w:line="276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1E18577A" w14:textId="5D7B4917" w:rsidR="00F57D85" w:rsidRPr="00BD730E" w:rsidRDefault="0065278D" w:rsidP="001402D0">
      <w:pPr>
        <w:spacing w:after="200" w:line="276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BD730E">
        <w:rPr>
          <w:rFonts w:asciiTheme="majorHAnsi" w:hAnsiTheme="majorHAnsi" w:cstheme="majorHAnsi"/>
          <w:sz w:val="22"/>
          <w:szCs w:val="22"/>
        </w:rPr>
        <w:t>F</w:t>
      </w:r>
      <w:r w:rsidR="00F57D85" w:rsidRPr="00BD730E">
        <w:rPr>
          <w:rFonts w:asciiTheme="majorHAnsi" w:hAnsiTheme="majorHAnsi" w:cstheme="majorHAnsi"/>
          <w:sz w:val="22"/>
          <w:szCs w:val="22"/>
        </w:rPr>
        <w:t xml:space="preserve">requencies related with </w:t>
      </w:r>
      <w:r w:rsidRPr="00BD730E">
        <w:rPr>
          <w:rFonts w:asciiTheme="majorHAnsi" w:hAnsiTheme="majorHAnsi" w:cstheme="majorHAnsi"/>
          <w:sz w:val="22"/>
          <w:szCs w:val="22"/>
        </w:rPr>
        <w:t>bearing faults can be calculated as: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15"/>
        <w:gridCol w:w="2689"/>
        <w:gridCol w:w="2732"/>
      </w:tblGrid>
      <w:tr w:rsidR="00270106" w:rsidRPr="00BD730E" w14:paraId="2B5D267A" w14:textId="77777777" w:rsidTr="003508C0">
        <w:tc>
          <w:tcPr>
            <w:tcW w:w="2952" w:type="dxa"/>
          </w:tcPr>
          <w:p w14:paraId="792F9347" w14:textId="623CC7EE" w:rsidR="003508C0" w:rsidRPr="00BD730E" w:rsidRDefault="003508C0" w:rsidP="001402D0">
            <w:pPr>
              <w:spacing w:after="200" w:line="276" w:lineRule="auto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Feature Name</w:t>
            </w:r>
          </w:p>
        </w:tc>
        <w:tc>
          <w:tcPr>
            <w:tcW w:w="2952" w:type="dxa"/>
          </w:tcPr>
          <w:p w14:paraId="313203E1" w14:textId="3267BE45" w:rsidR="003508C0" w:rsidRPr="00BD730E" w:rsidRDefault="003508C0" w:rsidP="001402D0">
            <w:pPr>
              <w:spacing w:after="200" w:line="276" w:lineRule="auto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Meaning of the Feature</w:t>
            </w:r>
          </w:p>
        </w:tc>
        <w:tc>
          <w:tcPr>
            <w:tcW w:w="2952" w:type="dxa"/>
          </w:tcPr>
          <w:p w14:paraId="66CB9698" w14:textId="50FB35C8" w:rsidR="003508C0" w:rsidRPr="00BD730E" w:rsidRDefault="003508C0" w:rsidP="001402D0">
            <w:pPr>
              <w:spacing w:after="200" w:line="276" w:lineRule="auto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Equation</w:t>
            </w:r>
          </w:p>
        </w:tc>
      </w:tr>
      <w:tr w:rsidR="00270106" w:rsidRPr="00BD730E" w14:paraId="606CFC79" w14:textId="77777777" w:rsidTr="003508C0">
        <w:tc>
          <w:tcPr>
            <w:tcW w:w="2952" w:type="dxa"/>
          </w:tcPr>
          <w:p w14:paraId="2F99E752" w14:textId="1DBF41C2" w:rsidR="003508C0" w:rsidRPr="00BD730E" w:rsidRDefault="004E27DA" w:rsidP="001402D0">
            <w:pPr>
              <w:spacing w:after="200" w:line="276" w:lineRule="auto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B</w:t>
            </w:r>
            <w:r w:rsidR="00E13ABF" w:rsidRPr="00BD730E">
              <w:rPr>
                <w:rFonts w:asciiTheme="majorHAnsi" w:hAnsiTheme="majorHAnsi" w:cstheme="majorHAnsi"/>
                <w:sz w:val="22"/>
                <w:szCs w:val="22"/>
              </w:rPr>
              <w:t>all Passing Frequency Outer Race (BPFO)</w:t>
            </w:r>
          </w:p>
        </w:tc>
        <w:tc>
          <w:tcPr>
            <w:tcW w:w="2952" w:type="dxa"/>
          </w:tcPr>
          <w:p w14:paraId="3E4BF5D4" w14:textId="5189676D" w:rsidR="003508C0" w:rsidRPr="00BD730E" w:rsidRDefault="00AA01CA" w:rsidP="001402D0">
            <w:pPr>
              <w:spacing w:after="200" w:line="276" w:lineRule="auto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Fault on outer race, excited by passing of roller element</w:t>
            </w:r>
          </w:p>
        </w:tc>
        <w:tc>
          <w:tcPr>
            <w:tcW w:w="2952" w:type="dxa"/>
          </w:tcPr>
          <w:p w14:paraId="032292F9" w14:textId="26D20596" w:rsidR="003508C0" w:rsidRPr="00BD730E" w:rsidRDefault="00270106" w:rsidP="00270106">
            <w:pPr>
              <w:spacing w:after="200" w:line="276" w:lineRule="auto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BPFO=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D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∅</m:t>
                        </m:r>
                      </m:e>
                    </m:func>
                  </m:e>
                </m:d>
              </m:oMath>
            </m:oMathPara>
          </w:p>
        </w:tc>
      </w:tr>
      <w:tr w:rsidR="00270106" w:rsidRPr="00BD730E" w14:paraId="0D64CF48" w14:textId="77777777" w:rsidTr="003508C0">
        <w:tc>
          <w:tcPr>
            <w:tcW w:w="2952" w:type="dxa"/>
          </w:tcPr>
          <w:p w14:paraId="501E99A1" w14:textId="1B6B4BF2" w:rsidR="003508C0" w:rsidRPr="00BD730E" w:rsidRDefault="00E13ABF" w:rsidP="006342D9">
            <w:pPr>
              <w:spacing w:after="200" w:line="276" w:lineRule="auto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Ball Passing Frequency Inner Race (BPF</w:t>
            </w:r>
            <w:r w:rsidR="006342D9" w:rsidRPr="00BD730E">
              <w:rPr>
                <w:rFonts w:asciiTheme="majorHAnsi" w:hAnsiTheme="majorHAnsi" w:cstheme="majorHAnsi"/>
                <w:sz w:val="22"/>
                <w:szCs w:val="22"/>
              </w:rPr>
              <w:t>I</w:t>
            </w: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</w:tc>
        <w:tc>
          <w:tcPr>
            <w:tcW w:w="2952" w:type="dxa"/>
          </w:tcPr>
          <w:p w14:paraId="40F8A701" w14:textId="1F51919A" w:rsidR="003508C0" w:rsidRPr="00BD730E" w:rsidRDefault="00AA01CA" w:rsidP="001402D0">
            <w:pPr>
              <w:spacing w:after="200" w:line="276" w:lineRule="auto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Fault on inner race, excited by passing of roller element</w:t>
            </w:r>
          </w:p>
        </w:tc>
        <w:tc>
          <w:tcPr>
            <w:tcW w:w="2952" w:type="dxa"/>
          </w:tcPr>
          <w:p w14:paraId="1E2BB253" w14:textId="4CD5F099" w:rsidR="003508C0" w:rsidRPr="00BD730E" w:rsidRDefault="006342D9" w:rsidP="006342D9">
            <w:pPr>
              <w:spacing w:after="200" w:line="276" w:lineRule="auto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BPFO=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D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∅</m:t>
                        </m:r>
                      </m:e>
                    </m:func>
                  </m:e>
                </m:d>
              </m:oMath>
            </m:oMathPara>
          </w:p>
        </w:tc>
      </w:tr>
      <w:tr w:rsidR="00270106" w:rsidRPr="00BD730E" w14:paraId="4CD15821" w14:textId="77777777" w:rsidTr="003508C0">
        <w:tc>
          <w:tcPr>
            <w:tcW w:w="2952" w:type="dxa"/>
          </w:tcPr>
          <w:p w14:paraId="6F70A850" w14:textId="3B38AB80" w:rsidR="003508C0" w:rsidRPr="00BD730E" w:rsidRDefault="00E13ABF" w:rsidP="001402D0">
            <w:pPr>
              <w:spacing w:after="200" w:line="276" w:lineRule="auto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Ball Fault Frequency (BFF)</w:t>
            </w:r>
          </w:p>
        </w:tc>
        <w:tc>
          <w:tcPr>
            <w:tcW w:w="2952" w:type="dxa"/>
          </w:tcPr>
          <w:p w14:paraId="4FF5F6E1" w14:textId="42F602F5" w:rsidR="003508C0" w:rsidRPr="00BD730E" w:rsidRDefault="00AA01CA" w:rsidP="001402D0">
            <w:pPr>
              <w:spacing w:after="200" w:line="276" w:lineRule="auto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 xml:space="preserve">Fault on roller element(s), excited by </w:t>
            </w:r>
            <w:r w:rsidR="00764531" w:rsidRPr="00BD730E">
              <w:rPr>
                <w:rFonts w:asciiTheme="majorHAnsi" w:hAnsiTheme="majorHAnsi" w:cstheme="majorHAnsi"/>
                <w:sz w:val="22"/>
                <w:szCs w:val="22"/>
              </w:rPr>
              <w:t xml:space="preserve">alternating </w:t>
            </w: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 xml:space="preserve">passing of roller element on </w:t>
            </w:r>
            <w:r w:rsidR="00764531" w:rsidRPr="00BD730E">
              <w:rPr>
                <w:rFonts w:asciiTheme="majorHAnsi" w:hAnsiTheme="majorHAnsi" w:cstheme="majorHAnsi"/>
                <w:sz w:val="22"/>
                <w:szCs w:val="22"/>
              </w:rPr>
              <w:t>inner and outer races</w:t>
            </w:r>
          </w:p>
        </w:tc>
        <w:tc>
          <w:tcPr>
            <w:tcW w:w="2952" w:type="dxa"/>
          </w:tcPr>
          <w:p w14:paraId="2A0CEC48" w14:textId="3C72D27F" w:rsidR="003508C0" w:rsidRPr="00BD730E" w:rsidRDefault="00DE50EC" w:rsidP="00B17796">
            <w:pPr>
              <w:spacing w:after="200" w:line="276" w:lineRule="auto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BFF=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d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HAnsi"/>
                                    <w:sz w:val="22"/>
                                    <w:szCs w:val="22"/>
                                  </w:rPr>
                                  <m:t>d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HAnsi"/>
                                    <w:sz w:val="22"/>
                                    <w:szCs w:val="22"/>
                                  </w:rPr>
                                  <m:t>D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HAnsi"/>
                                    <w:sz w:val="22"/>
                                    <w:szCs w:val="22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22"/>
                                    <w:szCs w:val="22"/>
                                  </w:rPr>
                                  <m:t>∅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270106" w:rsidRPr="00BD730E" w14:paraId="444AF123" w14:textId="77777777" w:rsidTr="003508C0">
        <w:tc>
          <w:tcPr>
            <w:tcW w:w="2952" w:type="dxa"/>
          </w:tcPr>
          <w:p w14:paraId="162EB8E4" w14:textId="0818283E" w:rsidR="003508C0" w:rsidRPr="00BD730E" w:rsidRDefault="00E13ABF" w:rsidP="001402D0">
            <w:pPr>
              <w:spacing w:after="200" w:line="276" w:lineRule="auto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Fundamental Train Frequency (FTF)</w:t>
            </w:r>
          </w:p>
        </w:tc>
        <w:tc>
          <w:tcPr>
            <w:tcW w:w="2952" w:type="dxa"/>
          </w:tcPr>
          <w:p w14:paraId="1977C092" w14:textId="01270B81" w:rsidR="003508C0" w:rsidRPr="00BD730E" w:rsidRDefault="00BF79CD" w:rsidP="001402D0">
            <w:pPr>
              <w:spacing w:after="200" w:line="276" w:lineRule="auto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Fault on the cage or mechanical looseness</w:t>
            </w:r>
          </w:p>
        </w:tc>
        <w:tc>
          <w:tcPr>
            <w:tcW w:w="2952" w:type="dxa"/>
          </w:tcPr>
          <w:p w14:paraId="22236E4B" w14:textId="004263E6" w:rsidR="003508C0" w:rsidRPr="00BD730E" w:rsidRDefault="00FD614B" w:rsidP="001402D0">
            <w:pPr>
              <w:spacing w:after="200" w:line="276" w:lineRule="auto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FTF=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D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∅</m:t>
                        </m:r>
                      </m:e>
                    </m:func>
                  </m:e>
                </m:d>
              </m:oMath>
            </m:oMathPara>
          </w:p>
        </w:tc>
      </w:tr>
    </w:tbl>
    <w:p w14:paraId="2BBBC4D7" w14:textId="77777777" w:rsidR="0065278D" w:rsidRPr="00BD730E" w:rsidRDefault="0065278D" w:rsidP="001402D0">
      <w:pPr>
        <w:spacing w:after="200" w:line="276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1B7A9A25" w14:textId="77777777" w:rsidR="00390BE1" w:rsidRPr="00BD730E" w:rsidRDefault="00390BE1" w:rsidP="00390BE1">
      <w:pPr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  <w:b/>
          <w:sz w:val="22"/>
          <w:szCs w:val="22"/>
        </w:rPr>
      </w:pPr>
      <w:r w:rsidRPr="00BD730E">
        <w:rPr>
          <w:rFonts w:asciiTheme="majorHAnsi" w:hAnsiTheme="majorHAnsi" w:cstheme="majorHAnsi"/>
          <w:b/>
          <w:sz w:val="22"/>
          <w:szCs w:val="22"/>
        </w:rPr>
        <w:t>Provided Data Set</w:t>
      </w:r>
    </w:p>
    <w:p w14:paraId="5E33F0CB" w14:textId="5B9954F7" w:rsidR="00D66BDA" w:rsidRPr="00BD730E" w:rsidRDefault="006A0142" w:rsidP="00D66BDA">
      <w:pPr>
        <w:spacing w:after="200" w:line="276" w:lineRule="auto"/>
        <w:ind w:left="720"/>
        <w:rPr>
          <w:rFonts w:asciiTheme="majorHAnsi" w:hAnsiTheme="majorHAnsi" w:cstheme="majorHAnsi"/>
          <w:sz w:val="22"/>
          <w:szCs w:val="22"/>
        </w:rPr>
      </w:pPr>
      <w:r w:rsidRPr="00BD730E">
        <w:rPr>
          <w:rFonts w:asciiTheme="majorHAnsi" w:hAnsiTheme="majorHAnsi" w:cstheme="majorHAnsi"/>
          <w:sz w:val="22"/>
          <w:szCs w:val="22"/>
        </w:rPr>
        <w:t xml:space="preserve">A training data </w:t>
      </w:r>
      <w:proofErr w:type="spellStart"/>
      <w:r w:rsidRPr="00BD730E">
        <w:rPr>
          <w:rFonts w:asciiTheme="majorHAnsi" w:hAnsiTheme="majorHAnsi" w:cstheme="majorHAnsi"/>
          <w:sz w:val="22"/>
          <w:szCs w:val="22"/>
        </w:rPr>
        <w:t>data_train.mat</w:t>
      </w:r>
      <w:proofErr w:type="spellEnd"/>
      <w:r w:rsidRPr="00BD730E">
        <w:rPr>
          <w:rFonts w:asciiTheme="majorHAnsi" w:hAnsiTheme="majorHAnsi" w:cstheme="majorHAnsi"/>
          <w:sz w:val="22"/>
          <w:szCs w:val="22"/>
        </w:rPr>
        <w:t xml:space="preserve"> is given </w:t>
      </w:r>
      <w:r w:rsidR="00C13CC9" w:rsidRPr="00BD730E">
        <w:rPr>
          <w:rFonts w:asciiTheme="majorHAnsi" w:hAnsiTheme="majorHAnsi" w:cstheme="majorHAnsi"/>
          <w:sz w:val="22"/>
          <w:szCs w:val="22"/>
        </w:rPr>
        <w:t xml:space="preserve">with 2048 tests, as well as </w:t>
      </w:r>
      <w:proofErr w:type="spellStart"/>
      <w:r w:rsidR="00C13CC9" w:rsidRPr="00BD730E">
        <w:rPr>
          <w:rFonts w:asciiTheme="majorHAnsi" w:hAnsiTheme="majorHAnsi" w:cstheme="majorHAnsi"/>
          <w:sz w:val="22"/>
          <w:szCs w:val="22"/>
        </w:rPr>
        <w:t>data_train_labels.mat</w:t>
      </w:r>
      <w:proofErr w:type="spellEnd"/>
      <w:r w:rsidR="00C13CC9" w:rsidRPr="00BD730E">
        <w:rPr>
          <w:rFonts w:asciiTheme="majorHAnsi" w:hAnsiTheme="majorHAnsi" w:cstheme="majorHAnsi"/>
          <w:sz w:val="22"/>
          <w:szCs w:val="22"/>
        </w:rPr>
        <w:t xml:space="preserve"> as labels for all the 2048 tests. </w:t>
      </w:r>
      <w:r w:rsidR="009C7777" w:rsidRPr="00BD730E">
        <w:rPr>
          <w:rFonts w:asciiTheme="majorHAnsi" w:hAnsiTheme="majorHAnsi" w:cstheme="majorHAnsi"/>
          <w:sz w:val="22"/>
          <w:szCs w:val="22"/>
        </w:rPr>
        <w:t xml:space="preserve">Labels are numbers from 1 to 8, corresponding with normal, roller, inner race, outer race, inner race &amp; roller, </w:t>
      </w:r>
      <w:r w:rsidR="006D4882" w:rsidRPr="00BD730E">
        <w:rPr>
          <w:rFonts w:asciiTheme="majorHAnsi" w:hAnsiTheme="majorHAnsi" w:cstheme="majorHAnsi"/>
          <w:sz w:val="22"/>
          <w:szCs w:val="22"/>
        </w:rPr>
        <w:t>inner race &amp; outer race</w:t>
      </w:r>
      <w:r w:rsidR="009C7777" w:rsidRPr="00BD730E">
        <w:rPr>
          <w:rFonts w:asciiTheme="majorHAnsi" w:hAnsiTheme="majorHAnsi" w:cstheme="majorHAnsi"/>
          <w:sz w:val="22"/>
          <w:szCs w:val="22"/>
        </w:rPr>
        <w:t xml:space="preserve">, outer &amp; inner race &amp; roller, and outer race &amp; roller. </w:t>
      </w:r>
    </w:p>
    <w:p w14:paraId="09A97A62" w14:textId="292CE110" w:rsidR="00D66BDA" w:rsidRPr="00BD730E" w:rsidRDefault="00D66BDA" w:rsidP="00D66BDA">
      <w:pPr>
        <w:spacing w:after="200" w:line="276" w:lineRule="auto"/>
        <w:ind w:left="720"/>
        <w:rPr>
          <w:rFonts w:asciiTheme="majorHAnsi" w:hAnsiTheme="majorHAnsi" w:cstheme="majorHAnsi"/>
          <w:sz w:val="22"/>
          <w:szCs w:val="22"/>
        </w:rPr>
      </w:pPr>
      <w:r w:rsidRPr="00BD730E">
        <w:rPr>
          <w:rFonts w:asciiTheme="majorHAnsi" w:hAnsiTheme="majorHAnsi" w:cstheme="majorHAnsi"/>
          <w:sz w:val="22"/>
          <w:szCs w:val="22"/>
        </w:rPr>
        <w:t>Test</w:t>
      </w:r>
      <w:r w:rsidR="001B3107" w:rsidRPr="00BD730E">
        <w:rPr>
          <w:rFonts w:asciiTheme="majorHAnsi" w:hAnsiTheme="majorHAnsi" w:cstheme="majorHAnsi"/>
          <w:sz w:val="22"/>
          <w:szCs w:val="22"/>
        </w:rPr>
        <w:t>ing</w:t>
      </w:r>
      <w:r w:rsidR="00D0661F" w:rsidRPr="00BD730E">
        <w:rPr>
          <w:rFonts w:asciiTheme="majorHAnsi" w:hAnsiTheme="majorHAnsi" w:cstheme="majorHAnsi"/>
          <w:sz w:val="22"/>
          <w:szCs w:val="22"/>
        </w:rPr>
        <w:t xml:space="preserve"> data is given as </w:t>
      </w:r>
      <w:proofErr w:type="spellStart"/>
      <w:r w:rsidR="00D0661F" w:rsidRPr="00BD730E">
        <w:rPr>
          <w:rFonts w:asciiTheme="majorHAnsi" w:hAnsiTheme="majorHAnsi" w:cstheme="majorHAnsi"/>
          <w:sz w:val="22"/>
          <w:szCs w:val="22"/>
        </w:rPr>
        <w:t>data_test.mat</w:t>
      </w:r>
      <w:proofErr w:type="spellEnd"/>
      <w:r w:rsidR="00D0661F" w:rsidRPr="00BD730E">
        <w:rPr>
          <w:rFonts w:asciiTheme="majorHAnsi" w:hAnsiTheme="majorHAnsi" w:cstheme="majorHAnsi"/>
          <w:sz w:val="22"/>
          <w:szCs w:val="22"/>
        </w:rPr>
        <w:t xml:space="preserve">, </w:t>
      </w:r>
      <w:r w:rsidR="004D665B" w:rsidRPr="00BD730E">
        <w:rPr>
          <w:rFonts w:asciiTheme="majorHAnsi" w:hAnsiTheme="majorHAnsi" w:cstheme="majorHAnsi"/>
          <w:sz w:val="22"/>
          <w:szCs w:val="22"/>
        </w:rPr>
        <w:t xml:space="preserve">with 512 </w:t>
      </w:r>
      <w:r w:rsidR="00E61B01" w:rsidRPr="00BD730E">
        <w:rPr>
          <w:rFonts w:asciiTheme="majorHAnsi" w:hAnsiTheme="majorHAnsi" w:cstheme="majorHAnsi"/>
          <w:sz w:val="22"/>
          <w:szCs w:val="22"/>
        </w:rPr>
        <w:t>tests.</w:t>
      </w:r>
    </w:p>
    <w:p w14:paraId="49783EEE" w14:textId="77777777" w:rsidR="00390BE1" w:rsidRPr="00BD730E" w:rsidRDefault="00390BE1" w:rsidP="00390BE1">
      <w:pPr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  <w:b/>
          <w:sz w:val="22"/>
          <w:szCs w:val="22"/>
        </w:rPr>
      </w:pPr>
      <w:r w:rsidRPr="00BD730E">
        <w:rPr>
          <w:rFonts w:asciiTheme="majorHAnsi" w:hAnsiTheme="majorHAnsi" w:cstheme="majorHAnsi"/>
          <w:b/>
          <w:sz w:val="22"/>
          <w:szCs w:val="22"/>
        </w:rPr>
        <w:t>Some Suggested Algorithms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064"/>
        <w:gridCol w:w="4072"/>
      </w:tblGrid>
      <w:tr w:rsidR="00515932" w:rsidRPr="00BD730E" w14:paraId="6EDE9693" w14:textId="77777777" w:rsidTr="00A21A6A">
        <w:tc>
          <w:tcPr>
            <w:tcW w:w="4428" w:type="dxa"/>
          </w:tcPr>
          <w:p w14:paraId="23F85D05" w14:textId="687A2604" w:rsidR="00A21A6A" w:rsidRPr="00BD730E" w:rsidRDefault="00A21A6A" w:rsidP="00A81F09">
            <w:pPr>
              <w:spacing w:after="200" w:line="276" w:lineRule="auto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b/>
                <w:sz w:val="22"/>
                <w:szCs w:val="22"/>
              </w:rPr>
              <w:t>Feature Extraction</w:t>
            </w:r>
          </w:p>
        </w:tc>
        <w:tc>
          <w:tcPr>
            <w:tcW w:w="4428" w:type="dxa"/>
          </w:tcPr>
          <w:p w14:paraId="0A15515A" w14:textId="4EDEB60A" w:rsidR="00A21A6A" w:rsidRPr="00BD730E" w:rsidRDefault="00BE08EC" w:rsidP="00A81F09">
            <w:pPr>
              <w:spacing w:after="20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Amplitudes of f</w:t>
            </w:r>
            <w:r w:rsidR="00CA0235" w:rsidRPr="00BD730E">
              <w:rPr>
                <w:rFonts w:asciiTheme="majorHAnsi" w:hAnsiTheme="majorHAnsi" w:cstheme="majorHAnsi"/>
                <w:sz w:val="22"/>
                <w:szCs w:val="22"/>
              </w:rPr>
              <w:t>ault freq</w:t>
            </w: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uencies</w:t>
            </w:r>
            <w:r w:rsidR="00A857ED" w:rsidRPr="00BD730E">
              <w:rPr>
                <w:rFonts w:asciiTheme="majorHAnsi" w:hAnsiTheme="majorHAnsi" w:cstheme="majorHAnsi"/>
                <w:sz w:val="22"/>
                <w:szCs w:val="22"/>
              </w:rPr>
              <w:t xml:space="preserve">, time </w:t>
            </w:r>
            <w:r w:rsidR="00A857ED" w:rsidRPr="00BD730E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domain statistics</w:t>
            </w:r>
          </w:p>
        </w:tc>
      </w:tr>
      <w:tr w:rsidR="00515932" w:rsidRPr="00BD730E" w14:paraId="645EDB6E" w14:textId="77777777" w:rsidTr="00A21A6A">
        <w:tc>
          <w:tcPr>
            <w:tcW w:w="4428" w:type="dxa"/>
          </w:tcPr>
          <w:p w14:paraId="6C437E09" w14:textId="6F3389A8" w:rsidR="00A21A6A" w:rsidRPr="00BD730E" w:rsidRDefault="001F3286" w:rsidP="00A81F09">
            <w:pPr>
              <w:spacing w:after="200" w:line="276" w:lineRule="auto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>Dimension Reduction</w:t>
            </w:r>
          </w:p>
        </w:tc>
        <w:tc>
          <w:tcPr>
            <w:tcW w:w="4428" w:type="dxa"/>
          </w:tcPr>
          <w:p w14:paraId="74470A30" w14:textId="3C397DCF" w:rsidR="00A21A6A" w:rsidRPr="00BD730E" w:rsidRDefault="004256BC" w:rsidP="00A81F09">
            <w:pPr>
              <w:spacing w:after="20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Principal Component Analysis</w:t>
            </w:r>
          </w:p>
        </w:tc>
      </w:tr>
      <w:tr w:rsidR="00515932" w:rsidRPr="00BD730E" w14:paraId="46D27CC8" w14:textId="77777777" w:rsidTr="00A21A6A">
        <w:tc>
          <w:tcPr>
            <w:tcW w:w="4428" w:type="dxa"/>
          </w:tcPr>
          <w:p w14:paraId="2614FEE0" w14:textId="049C3B87" w:rsidR="00A21A6A" w:rsidRPr="00BD730E" w:rsidRDefault="004256BC" w:rsidP="00A81F09">
            <w:pPr>
              <w:spacing w:after="200" w:line="276" w:lineRule="auto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b/>
                <w:sz w:val="22"/>
                <w:szCs w:val="22"/>
              </w:rPr>
              <w:t>Health Assessment</w:t>
            </w:r>
          </w:p>
        </w:tc>
        <w:tc>
          <w:tcPr>
            <w:tcW w:w="4428" w:type="dxa"/>
          </w:tcPr>
          <w:p w14:paraId="0E82B124" w14:textId="2DB3F515" w:rsidR="00A21A6A" w:rsidRPr="00BD730E" w:rsidRDefault="004256BC" w:rsidP="00A81F09">
            <w:pPr>
              <w:spacing w:after="20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>Self-organizing Maps</w:t>
            </w:r>
            <w:r w:rsidR="00515932" w:rsidRPr="00BD730E">
              <w:rPr>
                <w:rFonts w:asciiTheme="majorHAnsi" w:hAnsiTheme="majorHAnsi" w:cstheme="majorHAnsi"/>
                <w:sz w:val="22"/>
                <w:szCs w:val="22"/>
              </w:rPr>
              <w:t xml:space="preserve"> Minimum Quantization Error (SOM-MQE)</w:t>
            </w:r>
          </w:p>
        </w:tc>
      </w:tr>
      <w:tr w:rsidR="00515932" w:rsidRPr="00BD730E" w14:paraId="7213463A" w14:textId="77777777" w:rsidTr="00A21A6A">
        <w:tc>
          <w:tcPr>
            <w:tcW w:w="4428" w:type="dxa"/>
          </w:tcPr>
          <w:p w14:paraId="1409E22B" w14:textId="573F6AFC" w:rsidR="00A21A6A" w:rsidRPr="00BD730E" w:rsidRDefault="004256BC" w:rsidP="00A81F09">
            <w:pPr>
              <w:spacing w:after="200" w:line="276" w:lineRule="auto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b/>
                <w:sz w:val="22"/>
                <w:szCs w:val="22"/>
              </w:rPr>
              <w:t>Diagnosis</w:t>
            </w:r>
          </w:p>
        </w:tc>
        <w:tc>
          <w:tcPr>
            <w:tcW w:w="4428" w:type="dxa"/>
          </w:tcPr>
          <w:p w14:paraId="5A365978" w14:textId="1EC9204B" w:rsidR="00A21A6A" w:rsidRPr="00BD730E" w:rsidRDefault="004256BC" w:rsidP="00A81F09">
            <w:pPr>
              <w:spacing w:after="200"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730E">
              <w:rPr>
                <w:rFonts w:asciiTheme="majorHAnsi" w:hAnsiTheme="majorHAnsi" w:cstheme="majorHAnsi"/>
                <w:sz w:val="22"/>
                <w:szCs w:val="22"/>
              </w:rPr>
              <w:t xml:space="preserve">Self-organizing Maps, </w:t>
            </w:r>
            <w:r w:rsidR="00DF2A04" w:rsidRPr="00BD730E">
              <w:rPr>
                <w:rFonts w:asciiTheme="majorHAnsi" w:hAnsiTheme="majorHAnsi" w:cstheme="majorHAnsi"/>
                <w:sz w:val="22"/>
                <w:szCs w:val="22"/>
              </w:rPr>
              <w:t>Support Vector Machine</w:t>
            </w:r>
          </w:p>
        </w:tc>
      </w:tr>
    </w:tbl>
    <w:p w14:paraId="5A23012F" w14:textId="77777777" w:rsidR="00A81F09" w:rsidRPr="00BD730E" w:rsidRDefault="00A81F09" w:rsidP="00A81F09">
      <w:pPr>
        <w:spacing w:after="200" w:line="276" w:lineRule="auto"/>
        <w:ind w:left="720"/>
        <w:rPr>
          <w:rFonts w:asciiTheme="majorHAnsi" w:hAnsiTheme="majorHAnsi" w:cstheme="majorHAnsi"/>
          <w:b/>
          <w:sz w:val="22"/>
          <w:szCs w:val="22"/>
        </w:rPr>
      </w:pPr>
    </w:p>
    <w:p w14:paraId="251300DC" w14:textId="77777777" w:rsidR="00390BE1" w:rsidRPr="00BD730E" w:rsidRDefault="00390BE1" w:rsidP="00390BE1">
      <w:pPr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  <w:b/>
          <w:sz w:val="22"/>
          <w:szCs w:val="22"/>
        </w:rPr>
      </w:pPr>
      <w:r w:rsidRPr="00BD730E">
        <w:rPr>
          <w:rFonts w:asciiTheme="majorHAnsi" w:hAnsiTheme="majorHAnsi" w:cstheme="majorHAnsi"/>
          <w:b/>
          <w:sz w:val="22"/>
          <w:szCs w:val="22"/>
        </w:rPr>
        <w:t xml:space="preserve">Submission of Test Results </w:t>
      </w:r>
    </w:p>
    <w:p w14:paraId="532C9B68" w14:textId="7E5EF4CB" w:rsidR="0052614F" w:rsidRPr="00BD730E" w:rsidRDefault="0052614F" w:rsidP="0052614F">
      <w:pPr>
        <w:spacing w:after="200" w:line="276" w:lineRule="auto"/>
        <w:ind w:left="720"/>
        <w:rPr>
          <w:rFonts w:asciiTheme="majorHAnsi" w:hAnsiTheme="majorHAnsi" w:cstheme="majorHAnsi"/>
          <w:sz w:val="22"/>
          <w:szCs w:val="22"/>
        </w:rPr>
      </w:pPr>
      <w:r w:rsidRPr="00BD730E">
        <w:rPr>
          <w:rFonts w:asciiTheme="majorHAnsi" w:hAnsiTheme="majorHAnsi" w:cstheme="majorHAnsi"/>
          <w:sz w:val="22"/>
          <w:szCs w:val="22"/>
        </w:rPr>
        <w:t xml:space="preserve">Project team can submit the results for the tests with an Excel spreadsheet. The spreadsheet should contain 512 rows and 1 column, and each cell should be a number from 1 to 8 representing the diagnosis result. </w:t>
      </w:r>
      <w:r w:rsidR="003229B3" w:rsidRPr="00BD730E">
        <w:rPr>
          <w:rFonts w:asciiTheme="majorHAnsi" w:hAnsiTheme="majorHAnsi" w:cstheme="majorHAnsi"/>
          <w:sz w:val="22"/>
          <w:szCs w:val="22"/>
        </w:rPr>
        <w:t xml:space="preserve">The team can email the result to </w:t>
      </w:r>
      <w:r w:rsidR="00BD730E" w:rsidRPr="00BD730E">
        <w:rPr>
          <w:rFonts w:asciiTheme="majorHAnsi" w:hAnsiTheme="majorHAnsi" w:cstheme="majorHAnsi"/>
          <w:sz w:val="22"/>
          <w:szCs w:val="22"/>
        </w:rPr>
        <w:t>TA (</w:t>
      </w:r>
      <w:hyperlink r:id="rId7" w:history="1">
        <w:r w:rsidR="00BD730E" w:rsidRPr="00BD730E">
          <w:rPr>
            <w:rStyle w:val="a8"/>
            <w:rFonts w:asciiTheme="majorHAnsi" w:hAnsiTheme="majorHAnsi" w:cstheme="majorHAnsi"/>
            <w:sz w:val="22"/>
            <w:szCs w:val="22"/>
          </w:rPr>
          <w:t>yangqb@mail.uc.edu</w:t>
        </w:r>
      </w:hyperlink>
      <w:r w:rsidR="00BD730E" w:rsidRPr="00BD730E">
        <w:rPr>
          <w:rFonts w:asciiTheme="majorHAnsi" w:hAnsiTheme="majorHAnsi" w:cstheme="majorHAnsi"/>
          <w:sz w:val="22"/>
          <w:szCs w:val="22"/>
        </w:rPr>
        <w:t>)</w:t>
      </w:r>
      <w:r w:rsidR="00DD4C8A" w:rsidRPr="00BD730E">
        <w:rPr>
          <w:rFonts w:asciiTheme="majorHAnsi" w:hAnsiTheme="majorHAnsi" w:cstheme="majorHAnsi"/>
          <w:sz w:val="22"/>
          <w:szCs w:val="22"/>
        </w:rPr>
        <w:t>, and multiple submission is allo</w:t>
      </w:r>
      <w:bookmarkStart w:id="0" w:name="_GoBack"/>
      <w:bookmarkEnd w:id="0"/>
      <w:r w:rsidR="00DD4C8A" w:rsidRPr="00BD730E">
        <w:rPr>
          <w:rFonts w:asciiTheme="majorHAnsi" w:hAnsiTheme="majorHAnsi" w:cstheme="majorHAnsi"/>
          <w:sz w:val="22"/>
          <w:szCs w:val="22"/>
        </w:rPr>
        <w:t>wed.</w:t>
      </w:r>
    </w:p>
    <w:p w14:paraId="2E429A9F" w14:textId="77777777" w:rsidR="00390BE1" w:rsidRPr="00BD730E" w:rsidRDefault="00390BE1" w:rsidP="00390BE1">
      <w:pPr>
        <w:jc w:val="both"/>
        <w:rPr>
          <w:rFonts w:asciiTheme="majorHAnsi" w:hAnsiTheme="majorHAnsi" w:cstheme="majorHAnsi"/>
          <w:sz w:val="22"/>
          <w:szCs w:val="22"/>
        </w:rPr>
      </w:pPr>
    </w:p>
    <w:sectPr w:rsidR="00390BE1" w:rsidRPr="00BD730E" w:rsidSect="008465F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C8400" w14:textId="77777777" w:rsidR="0073757E" w:rsidRDefault="0073757E" w:rsidP="00C0232D">
      <w:r>
        <w:separator/>
      </w:r>
    </w:p>
  </w:endnote>
  <w:endnote w:type="continuationSeparator" w:id="0">
    <w:p w14:paraId="4AA95554" w14:textId="77777777" w:rsidR="0073757E" w:rsidRDefault="0073757E" w:rsidP="00C0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0CDEE" w14:textId="77777777" w:rsidR="0073757E" w:rsidRDefault="0073757E" w:rsidP="00C0232D">
      <w:r>
        <w:separator/>
      </w:r>
    </w:p>
  </w:footnote>
  <w:footnote w:type="continuationSeparator" w:id="0">
    <w:p w14:paraId="7580F8E4" w14:textId="77777777" w:rsidR="0073757E" w:rsidRDefault="0073757E" w:rsidP="00C02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FAED3F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C66201C"/>
    <w:multiLevelType w:val="hybridMultilevel"/>
    <w:tmpl w:val="E98E9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bordersDoNotSurroundHeader/>
  <w:bordersDoNotSurroundFooter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B2C"/>
    <w:rsid w:val="0000294F"/>
    <w:rsid w:val="0001126A"/>
    <w:rsid w:val="000242C0"/>
    <w:rsid w:val="0003730D"/>
    <w:rsid w:val="00041DC4"/>
    <w:rsid w:val="00076F4E"/>
    <w:rsid w:val="00080139"/>
    <w:rsid w:val="000C6A98"/>
    <w:rsid w:val="000D6958"/>
    <w:rsid w:val="000E2CCB"/>
    <w:rsid w:val="000E687E"/>
    <w:rsid w:val="001402D0"/>
    <w:rsid w:val="00164DEA"/>
    <w:rsid w:val="001807A6"/>
    <w:rsid w:val="001B3107"/>
    <w:rsid w:val="001C5110"/>
    <w:rsid w:val="001F3286"/>
    <w:rsid w:val="0022184A"/>
    <w:rsid w:val="00231144"/>
    <w:rsid w:val="00232DDF"/>
    <w:rsid w:val="00250259"/>
    <w:rsid w:val="00261104"/>
    <w:rsid w:val="00270106"/>
    <w:rsid w:val="002A2DEC"/>
    <w:rsid w:val="002A7298"/>
    <w:rsid w:val="002B542A"/>
    <w:rsid w:val="002E49F4"/>
    <w:rsid w:val="002F1488"/>
    <w:rsid w:val="0031206F"/>
    <w:rsid w:val="003229B3"/>
    <w:rsid w:val="0032305C"/>
    <w:rsid w:val="00331047"/>
    <w:rsid w:val="003508C0"/>
    <w:rsid w:val="00351805"/>
    <w:rsid w:val="00390BE1"/>
    <w:rsid w:val="003920CC"/>
    <w:rsid w:val="003D21CC"/>
    <w:rsid w:val="003E57A0"/>
    <w:rsid w:val="00406945"/>
    <w:rsid w:val="00424CA0"/>
    <w:rsid w:val="004256BC"/>
    <w:rsid w:val="00441D94"/>
    <w:rsid w:val="004420C1"/>
    <w:rsid w:val="00450F39"/>
    <w:rsid w:val="00467D0C"/>
    <w:rsid w:val="00471965"/>
    <w:rsid w:val="0048514B"/>
    <w:rsid w:val="004858E0"/>
    <w:rsid w:val="004A73BE"/>
    <w:rsid w:val="004B47EE"/>
    <w:rsid w:val="004C4FD8"/>
    <w:rsid w:val="004D665B"/>
    <w:rsid w:val="004E27DA"/>
    <w:rsid w:val="004F197F"/>
    <w:rsid w:val="004F5A05"/>
    <w:rsid w:val="00512A40"/>
    <w:rsid w:val="0051469E"/>
    <w:rsid w:val="00515932"/>
    <w:rsid w:val="00520A3F"/>
    <w:rsid w:val="005253B3"/>
    <w:rsid w:val="0052614F"/>
    <w:rsid w:val="00526BE0"/>
    <w:rsid w:val="0053372D"/>
    <w:rsid w:val="00534146"/>
    <w:rsid w:val="00572A55"/>
    <w:rsid w:val="00591E84"/>
    <w:rsid w:val="00593329"/>
    <w:rsid w:val="005976CC"/>
    <w:rsid w:val="005A6187"/>
    <w:rsid w:val="005B5D3E"/>
    <w:rsid w:val="005C3EFC"/>
    <w:rsid w:val="005E1357"/>
    <w:rsid w:val="00605461"/>
    <w:rsid w:val="0060700C"/>
    <w:rsid w:val="00622EB4"/>
    <w:rsid w:val="006342D9"/>
    <w:rsid w:val="00634D60"/>
    <w:rsid w:val="006353E8"/>
    <w:rsid w:val="00636F34"/>
    <w:rsid w:val="0065278D"/>
    <w:rsid w:val="00653CE9"/>
    <w:rsid w:val="0065769F"/>
    <w:rsid w:val="0066237A"/>
    <w:rsid w:val="00682680"/>
    <w:rsid w:val="006A0142"/>
    <w:rsid w:val="006A3D8A"/>
    <w:rsid w:val="006B0771"/>
    <w:rsid w:val="006B683A"/>
    <w:rsid w:val="006D4882"/>
    <w:rsid w:val="006D6C1E"/>
    <w:rsid w:val="006E1643"/>
    <w:rsid w:val="006E378C"/>
    <w:rsid w:val="006F40E4"/>
    <w:rsid w:val="007048DC"/>
    <w:rsid w:val="00705108"/>
    <w:rsid w:val="007063D5"/>
    <w:rsid w:val="007202AE"/>
    <w:rsid w:val="00723228"/>
    <w:rsid w:val="00733286"/>
    <w:rsid w:val="0073757E"/>
    <w:rsid w:val="00744BF4"/>
    <w:rsid w:val="00756DC1"/>
    <w:rsid w:val="00764531"/>
    <w:rsid w:val="007916B4"/>
    <w:rsid w:val="007929F6"/>
    <w:rsid w:val="007C159C"/>
    <w:rsid w:val="007D696F"/>
    <w:rsid w:val="007E635F"/>
    <w:rsid w:val="007F72F9"/>
    <w:rsid w:val="008132D1"/>
    <w:rsid w:val="008164AA"/>
    <w:rsid w:val="00822660"/>
    <w:rsid w:val="008357E6"/>
    <w:rsid w:val="008465F9"/>
    <w:rsid w:val="00851478"/>
    <w:rsid w:val="00864DB1"/>
    <w:rsid w:val="00866761"/>
    <w:rsid w:val="00877894"/>
    <w:rsid w:val="00877C85"/>
    <w:rsid w:val="00885414"/>
    <w:rsid w:val="008871F6"/>
    <w:rsid w:val="00887B2C"/>
    <w:rsid w:val="008C5048"/>
    <w:rsid w:val="008D64D7"/>
    <w:rsid w:val="008D7125"/>
    <w:rsid w:val="008E606F"/>
    <w:rsid w:val="00916CA5"/>
    <w:rsid w:val="009211AC"/>
    <w:rsid w:val="00945DE0"/>
    <w:rsid w:val="009745CA"/>
    <w:rsid w:val="009839BC"/>
    <w:rsid w:val="00984936"/>
    <w:rsid w:val="00991257"/>
    <w:rsid w:val="009A369E"/>
    <w:rsid w:val="009B2A93"/>
    <w:rsid w:val="009B7055"/>
    <w:rsid w:val="009C7777"/>
    <w:rsid w:val="00A03DDA"/>
    <w:rsid w:val="00A21A6A"/>
    <w:rsid w:val="00A257CC"/>
    <w:rsid w:val="00A27F04"/>
    <w:rsid w:val="00A40A46"/>
    <w:rsid w:val="00A44382"/>
    <w:rsid w:val="00A51C54"/>
    <w:rsid w:val="00A5270B"/>
    <w:rsid w:val="00A570D8"/>
    <w:rsid w:val="00A61E18"/>
    <w:rsid w:val="00A81F09"/>
    <w:rsid w:val="00A857ED"/>
    <w:rsid w:val="00A92E17"/>
    <w:rsid w:val="00AA01CA"/>
    <w:rsid w:val="00AA0CA1"/>
    <w:rsid w:val="00AA5A47"/>
    <w:rsid w:val="00AA69BA"/>
    <w:rsid w:val="00AB043B"/>
    <w:rsid w:val="00AD2DB2"/>
    <w:rsid w:val="00AD49E3"/>
    <w:rsid w:val="00AD5F54"/>
    <w:rsid w:val="00AF43BF"/>
    <w:rsid w:val="00B11BDB"/>
    <w:rsid w:val="00B17796"/>
    <w:rsid w:val="00B25F38"/>
    <w:rsid w:val="00B34D2E"/>
    <w:rsid w:val="00B34E71"/>
    <w:rsid w:val="00B520C9"/>
    <w:rsid w:val="00B82153"/>
    <w:rsid w:val="00B97E15"/>
    <w:rsid w:val="00BA5908"/>
    <w:rsid w:val="00BC1FC5"/>
    <w:rsid w:val="00BC7366"/>
    <w:rsid w:val="00BD16E6"/>
    <w:rsid w:val="00BD730E"/>
    <w:rsid w:val="00BE08EC"/>
    <w:rsid w:val="00BF14A2"/>
    <w:rsid w:val="00BF2506"/>
    <w:rsid w:val="00BF79CD"/>
    <w:rsid w:val="00C0232D"/>
    <w:rsid w:val="00C13226"/>
    <w:rsid w:val="00C13CC9"/>
    <w:rsid w:val="00C17DAE"/>
    <w:rsid w:val="00C239BB"/>
    <w:rsid w:val="00C30559"/>
    <w:rsid w:val="00C6109B"/>
    <w:rsid w:val="00C6280A"/>
    <w:rsid w:val="00C72DA4"/>
    <w:rsid w:val="00C73519"/>
    <w:rsid w:val="00C754F9"/>
    <w:rsid w:val="00C81FAC"/>
    <w:rsid w:val="00C81FD6"/>
    <w:rsid w:val="00C826BE"/>
    <w:rsid w:val="00C84A0B"/>
    <w:rsid w:val="00CA0235"/>
    <w:rsid w:val="00CA1970"/>
    <w:rsid w:val="00CA51B7"/>
    <w:rsid w:val="00CA573E"/>
    <w:rsid w:val="00CC494E"/>
    <w:rsid w:val="00CD0715"/>
    <w:rsid w:val="00CD5756"/>
    <w:rsid w:val="00CF034A"/>
    <w:rsid w:val="00D00B65"/>
    <w:rsid w:val="00D0661F"/>
    <w:rsid w:val="00D34B15"/>
    <w:rsid w:val="00D66BDA"/>
    <w:rsid w:val="00D74F7B"/>
    <w:rsid w:val="00D77F52"/>
    <w:rsid w:val="00D92CE5"/>
    <w:rsid w:val="00DB29A1"/>
    <w:rsid w:val="00DC2603"/>
    <w:rsid w:val="00DD1A33"/>
    <w:rsid w:val="00DD4C8A"/>
    <w:rsid w:val="00DE50EC"/>
    <w:rsid w:val="00DF2A04"/>
    <w:rsid w:val="00E04F5D"/>
    <w:rsid w:val="00E06631"/>
    <w:rsid w:val="00E13ABF"/>
    <w:rsid w:val="00E2345D"/>
    <w:rsid w:val="00E342AC"/>
    <w:rsid w:val="00E45A27"/>
    <w:rsid w:val="00E46457"/>
    <w:rsid w:val="00E61B01"/>
    <w:rsid w:val="00E63550"/>
    <w:rsid w:val="00E707C1"/>
    <w:rsid w:val="00E70A9A"/>
    <w:rsid w:val="00E831E3"/>
    <w:rsid w:val="00EC5276"/>
    <w:rsid w:val="00EF3022"/>
    <w:rsid w:val="00EF5E67"/>
    <w:rsid w:val="00F01E6C"/>
    <w:rsid w:val="00F05B8E"/>
    <w:rsid w:val="00F166D9"/>
    <w:rsid w:val="00F41EC0"/>
    <w:rsid w:val="00F4735C"/>
    <w:rsid w:val="00F57D85"/>
    <w:rsid w:val="00F81FB7"/>
    <w:rsid w:val="00F976B0"/>
    <w:rsid w:val="00FA7279"/>
    <w:rsid w:val="00FD614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7701EC"/>
  <w15:docId w15:val="{7944DDD5-AD67-488F-B41A-6D795853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13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1"/>
    <w:uiPriority w:val="99"/>
    <w:semiHidden/>
    <w:rsid w:val="0032305C"/>
    <w:rPr>
      <w:color w:val="808080"/>
    </w:rPr>
  </w:style>
  <w:style w:type="paragraph" w:styleId="a6">
    <w:name w:val="Balloon Text"/>
    <w:basedOn w:val="a0"/>
    <w:link w:val="a7"/>
    <w:uiPriority w:val="99"/>
    <w:semiHidden/>
    <w:unhideWhenUsed/>
    <w:rsid w:val="0032305C"/>
    <w:rPr>
      <w:rFonts w:ascii="Lucida Grande" w:hAnsi="Lucida Grande" w:cs="Lucida Grande"/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rsid w:val="0032305C"/>
    <w:rPr>
      <w:rFonts w:ascii="Lucida Grande" w:hAnsi="Lucida Grande" w:cs="Lucida Grande"/>
      <w:sz w:val="18"/>
      <w:szCs w:val="18"/>
    </w:rPr>
  </w:style>
  <w:style w:type="paragraph" w:styleId="a">
    <w:name w:val="List Bullet"/>
    <w:basedOn w:val="a0"/>
    <w:uiPriority w:val="99"/>
    <w:unhideWhenUsed/>
    <w:rsid w:val="00CA51B7"/>
    <w:pPr>
      <w:numPr>
        <w:numId w:val="2"/>
      </w:numPr>
      <w:contextualSpacing/>
    </w:pPr>
  </w:style>
  <w:style w:type="character" w:styleId="a8">
    <w:name w:val="Hyperlink"/>
    <w:basedOn w:val="a1"/>
    <w:uiPriority w:val="99"/>
    <w:unhideWhenUsed/>
    <w:rsid w:val="003229B3"/>
    <w:rPr>
      <w:color w:val="0000FF" w:themeColor="hyperlink"/>
      <w:u w:val="single"/>
    </w:rPr>
  </w:style>
  <w:style w:type="paragraph" w:styleId="a9">
    <w:name w:val="header"/>
    <w:basedOn w:val="a0"/>
    <w:link w:val="aa"/>
    <w:uiPriority w:val="99"/>
    <w:unhideWhenUsed/>
    <w:rsid w:val="00C0232D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C0232D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C0232D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C0232D"/>
    <w:rPr>
      <w:sz w:val="18"/>
      <w:szCs w:val="18"/>
    </w:rPr>
  </w:style>
  <w:style w:type="character" w:styleId="ad">
    <w:name w:val="Unresolved Mention"/>
    <w:basedOn w:val="a1"/>
    <w:uiPriority w:val="99"/>
    <w:semiHidden/>
    <w:unhideWhenUsed/>
    <w:rsid w:val="00BD7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ngqb@mail.u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662</Words>
  <Characters>3775</Characters>
  <Application>Microsoft Office Word</Application>
  <DocSecurity>0</DocSecurity>
  <Lines>31</Lines>
  <Paragraphs>8</Paragraphs>
  <ScaleCrop>false</ScaleCrop>
  <Company>University of Cincinnati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 Zhao</dc:creator>
  <cp:keywords/>
  <dc:description/>
  <cp:lastModifiedBy>Yang, Qibo (yangqb)</cp:lastModifiedBy>
  <cp:revision>272</cp:revision>
  <dcterms:created xsi:type="dcterms:W3CDTF">2013-01-23T15:55:00Z</dcterms:created>
  <dcterms:modified xsi:type="dcterms:W3CDTF">2019-08-08T20:53:00Z</dcterms:modified>
</cp:coreProperties>
</file>