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0FB3" w:rsidRPr="003F3F76" w:rsidRDefault="003F3F76" w:rsidP="003F3F76">
      <w:pPr>
        <w:jc w:val="center"/>
        <w:rPr>
          <w:rFonts w:ascii="Times New Roman" w:hAnsi="Times New Roman" w:cs="Times New Roman"/>
          <w:sz w:val="44"/>
          <w:szCs w:val="44"/>
        </w:rPr>
      </w:pPr>
      <w:r w:rsidRPr="003F3F76">
        <w:rPr>
          <w:rFonts w:ascii="Times New Roman" w:hAnsi="Times New Roman" w:cs="Times New Roman"/>
          <w:sz w:val="44"/>
          <w:szCs w:val="44"/>
        </w:rPr>
        <w:t>Отчёт</w:t>
      </w:r>
    </w:p>
    <w:p w:rsidR="003F3F76" w:rsidRPr="003F3F76" w:rsidRDefault="003F3F76" w:rsidP="003F3F76">
      <w:pPr>
        <w:jc w:val="center"/>
        <w:rPr>
          <w:rFonts w:ascii="Times New Roman" w:hAnsi="Times New Roman" w:cs="Times New Roman"/>
          <w:sz w:val="44"/>
          <w:szCs w:val="44"/>
        </w:rPr>
      </w:pPr>
      <w:proofErr w:type="spellStart"/>
      <w:r w:rsidRPr="003F3F76">
        <w:rPr>
          <w:rFonts w:ascii="Times New Roman" w:hAnsi="Times New Roman" w:cs="Times New Roman"/>
          <w:sz w:val="44"/>
          <w:szCs w:val="44"/>
        </w:rPr>
        <w:t>Доспалов</w:t>
      </w:r>
      <w:proofErr w:type="spellEnd"/>
      <w:r w:rsidRPr="003F3F76">
        <w:rPr>
          <w:rFonts w:ascii="Times New Roman" w:hAnsi="Times New Roman" w:cs="Times New Roman"/>
          <w:sz w:val="44"/>
          <w:szCs w:val="44"/>
        </w:rPr>
        <w:t xml:space="preserve"> Егор Тимурович</w:t>
      </w:r>
    </w:p>
    <w:p w:rsidR="003F3F76" w:rsidRDefault="003F3F76" w:rsidP="003F3F76">
      <w:pPr>
        <w:jc w:val="center"/>
        <w:rPr>
          <w:rFonts w:ascii="Times New Roman" w:hAnsi="Times New Roman" w:cs="Times New Roman"/>
          <w:sz w:val="44"/>
          <w:szCs w:val="44"/>
        </w:rPr>
      </w:pPr>
      <w:r w:rsidRPr="003F3F76">
        <w:rPr>
          <w:rFonts w:ascii="Times New Roman" w:hAnsi="Times New Roman" w:cs="Times New Roman"/>
          <w:sz w:val="44"/>
          <w:szCs w:val="44"/>
        </w:rPr>
        <w:t>ИВ1-23-1</w:t>
      </w:r>
    </w:p>
    <w:p w:rsidR="003F3F76" w:rsidRDefault="003F3F76" w:rsidP="003F3F76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Обеспечение </w:t>
      </w:r>
      <w:proofErr w:type="spellStart"/>
      <w:r>
        <w:rPr>
          <w:rFonts w:ascii="Times New Roman" w:hAnsi="Times New Roman" w:cs="Times New Roman"/>
          <w:sz w:val="44"/>
          <w:szCs w:val="44"/>
        </w:rPr>
        <w:t>Безопастности</w:t>
      </w:r>
      <w:proofErr w:type="spellEnd"/>
      <w:r>
        <w:rPr>
          <w:rFonts w:ascii="Times New Roman" w:hAnsi="Times New Roman" w:cs="Times New Roman"/>
          <w:sz w:val="44"/>
          <w:szCs w:val="44"/>
        </w:rPr>
        <w:t xml:space="preserve"> веб-приложений</w:t>
      </w:r>
    </w:p>
    <w:p w:rsidR="00C649D2" w:rsidRDefault="003F3F76" w:rsidP="00C649D2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10</w:t>
      </w:r>
      <w:r>
        <w:rPr>
          <w:rFonts w:ascii="Times New Roman" w:hAnsi="Times New Roman" w:cs="Times New Roman"/>
          <w:sz w:val="44"/>
          <w:szCs w:val="44"/>
          <w:lang w:val="en-US"/>
        </w:rPr>
        <w:t>.09.2026</w:t>
      </w: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</w:p>
    <w:p w:rsidR="00C649D2" w:rsidRPr="00C649D2" w:rsidRDefault="00C649D2" w:rsidP="00C649D2">
      <w:pPr>
        <w:jc w:val="center"/>
        <w:rPr>
          <w:rFonts w:ascii="Times New Roman" w:hAnsi="Times New Roman" w:cs="Times New Roman"/>
          <w:sz w:val="44"/>
          <w:szCs w:val="44"/>
        </w:rPr>
      </w:pPr>
      <w:bookmarkStart w:id="0" w:name="_GoBack"/>
      <w:bookmarkEnd w:id="0"/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Тема: Устранение уязвимости класса SQL-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Injection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(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SQLi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) в поисковом модуле веб-приложения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1. Введение и постановка задачи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В рамках выполнения практического задания был проведен аудит безопасности исходного кода веб-приложения. В ходе анализа механизмов взаимодействия с базой данных была обнаружена критическая уязвимость, позволяющая осуществлять SQL-инъекции через поисковую строку пользовательского интерфейса.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Цель работы: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Локализовать уязвимый участок кода, проанализировать вектор атаки, продемонстрировать пример эксплуатации и полностью устранить уязвимость с помощью безопасной параметризации SQL-запросов.</w:t>
      </w:r>
    </w:p>
    <w:p w:rsidR="00C649D2" w:rsidRPr="00C649D2" w:rsidRDefault="00C649D2" w:rsidP="00C649D2">
      <w:pPr>
        <w:spacing w:before="480" w:after="48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pict>
          <v:rect id="_x0000_i1025" style="width:0;height:1.5pt" o:hralign="center" o:hrstd="t" o:hr="t" fillcolor="#a0a0a0" stroked="f"/>
        </w:pic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2. Анализ уязвимости и вектор атаки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Уязвимый функционал был обнаружен в файле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models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/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ActiveRecordEntity.php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внутри статического метода </w:t>
      </w:r>
      <w:proofErr w:type="spellStart"/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search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).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Исходный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(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уязвимый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) 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код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метода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: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php</w:t>
      </w:r>
      <w:proofErr w:type="spellEnd"/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public static function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string $column, string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): ?array 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{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db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=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Db::</w:t>
      </w:r>
      <w:proofErr w:type="spellStart"/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getInstance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();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= "'%$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%'";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table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static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::</w:t>
      </w:r>
      <w:proofErr w:type="spellStart"/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getTableName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();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// Критическая ошибка: прямая конкатенация пользовательского ввода в тело запроса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return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db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-&gt;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query(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"SELECT * FROM `$table` WHERE $column LIKE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", [], static::class);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}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Используйте код с осторожностью.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Механизм проблемы: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>Переменная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(а также потенциально имя столбца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column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, если оно динамически формируется на основе внешних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>параметров) подставляется напрямую в тело SQL-запроса в виде конкатенации строк. Интерпретатор СУБД принимает любые управляющие символы, переданные пользователем, за элементы синтаксиса SQL.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Пример вредоносной нагрузки (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Payload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):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>В поисковую строку внедряется конструкция на основе оператора UNION: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sql</w:t>
      </w:r>
      <w:proofErr w:type="spellEnd"/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' UNION SELECT 1, 2, CONCAT_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WS(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' | ', id, nickname, email,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is_confirmed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, role,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password_hash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,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auth_token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,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created_at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), 4, 5 FROM users #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Используйте код с осторожностью.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Результат эксплуатации: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Данная нагрузка полностью ломает логику исходного запроса. Символ # (или --) комментирует остаток оригинального SQL-кода, а конструкция UNION SELECT заставляет базу данных вернуть в одном потоке ответов не только результаты поиска, но и конфиденциальные данные из таблицы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users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. В результате злоумышленник получает полный доступ к системной информации: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хэшам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паролей,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токенам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авторизации (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auth_token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), адресам электронной почты и ролям пользователей.</w:t>
      </w:r>
    </w:p>
    <w:p w:rsidR="00C649D2" w:rsidRPr="00C649D2" w:rsidRDefault="00C649D2" w:rsidP="00C649D2">
      <w:pPr>
        <w:spacing w:before="480" w:after="48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pict>
          <v:rect id="_x0000_i1026" style="width:0;height:1.5pt" o:hralign="center" o:hrstd="t" o:hr="t" fillcolor="#a0a0a0" stroked="f"/>
        </w:pic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3. Процесс исправления и архитектурное решение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Для устранения возможности деструктивного воздействия на СУБД было принято решение отказаться от конкатенации строк в пользу механизма 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подготовленных выражений (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Prepared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Statements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)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именованных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плейсхолдеров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(параметров).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При использовании подготовленных запросов СУБД сначала компилирует шаблон SQL-запроса, а затем подставляет туда пользовательские данные как изолированные литералы. Даже если строка содержит SQL-команды, они воспринимаются базой данных исключительно как текст (данные) и не могут быть выполнены.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Исправленный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(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безопасный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) 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код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 xml:space="preserve"> 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метода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: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php</w:t>
      </w:r>
      <w:proofErr w:type="spellEnd"/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 xml:space="preserve">public static function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string $column, string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): ?array 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{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db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=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Db::</w:t>
      </w:r>
      <w:proofErr w:type="spellStart"/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getInstance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();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$table =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static::</w:t>
      </w:r>
      <w:proofErr w:type="spellStart"/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getTableName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();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// 1. Формируем безопасный шаблон запроса с именованным </w:t>
      </w:r>
      <w:proofErr w:type="spellStart"/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плейсхолдером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: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search</w:t>
      </w:r>
      <w:proofErr w:type="spellEnd"/>
      <w:proofErr w:type="gramEnd"/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sql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= "SELECT * FROM `$table` WHERE `$column`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LIKE :search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;";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// 2. Изолируем пользовательский ввод, добавляя спецсимволы % для оператора LIKE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params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= [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   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':search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' =&gt; '%' .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$</w:t>
      </w:r>
      <w:proofErr w:type="spellStart"/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.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'%'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];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// 3. Передаем параметры отдельно от тела SQL-запроса для безопасной компиляции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 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return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db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-&gt;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query(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sql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,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params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, static::class);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}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Используйте код с осторожностью.</w:t>
      </w:r>
    </w:p>
    <w:p w:rsidR="00C649D2" w:rsidRPr="00C649D2" w:rsidRDefault="00C649D2" w:rsidP="00C649D2">
      <w:pPr>
        <w:spacing w:before="480" w:after="48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pict>
          <v:rect id="_x0000_i1027" style="width:0;height:1.5pt" o:hralign="center" o:hrstd="t" o:hr="t" fillcolor="#a0a0a0" stroked="f"/>
        </w:pic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4. Рекомендации по дальнейшему повышению безопасности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Внедрение </w:t>
      </w:r>
      <w:proofErr w:type="spellStart"/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плейсхолдера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: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search</w:t>
      </w:r>
      <w:proofErr w:type="spellEnd"/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полностью закрывает уязвимость через переменную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searchString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. Тем не менее, для обеспечения комплексной безопасности (подход </w:t>
      </w:r>
      <w:proofErr w:type="spellStart"/>
      <w:r w:rsidRPr="00C649D2">
        <w:rPr>
          <w:rFonts w:ascii="Times New Roman" w:eastAsia="Times New Roman" w:hAnsi="Times New Roman" w:cs="Times New Roman"/>
          <w:i/>
          <w:iCs/>
          <w:sz w:val="32"/>
          <w:szCs w:val="32"/>
          <w:lang w:eastAsia="ru-RU"/>
        </w:rPr>
        <w:t>Defense</w:t>
      </w:r>
      <w:proofErr w:type="spellEnd"/>
      <w:r w:rsidRPr="00C649D2">
        <w:rPr>
          <w:rFonts w:ascii="Times New Roman" w:eastAsia="Times New Roman" w:hAnsi="Times New Roman" w:cs="Times New Roman"/>
          <w:i/>
          <w:iCs/>
          <w:sz w:val="32"/>
          <w:szCs w:val="32"/>
          <w:lang w:eastAsia="ru-RU"/>
        </w:rPr>
        <w:t xml:space="preserve"> </w:t>
      </w:r>
      <w:proofErr w:type="spellStart"/>
      <w:r w:rsidRPr="00C649D2">
        <w:rPr>
          <w:rFonts w:ascii="Times New Roman" w:eastAsia="Times New Roman" w:hAnsi="Times New Roman" w:cs="Times New Roman"/>
          <w:i/>
          <w:iCs/>
          <w:sz w:val="32"/>
          <w:szCs w:val="32"/>
          <w:lang w:eastAsia="ru-RU"/>
        </w:rPr>
        <w:t>in</w:t>
      </w:r>
      <w:proofErr w:type="spellEnd"/>
      <w:r w:rsidRPr="00C649D2">
        <w:rPr>
          <w:rFonts w:ascii="Times New Roman" w:eastAsia="Times New Roman" w:hAnsi="Times New Roman" w:cs="Times New Roman"/>
          <w:i/>
          <w:iCs/>
          <w:sz w:val="32"/>
          <w:szCs w:val="32"/>
          <w:lang w:eastAsia="ru-RU"/>
        </w:rPr>
        <w:t xml:space="preserve"> </w:t>
      </w:r>
      <w:proofErr w:type="spellStart"/>
      <w:r w:rsidRPr="00C649D2">
        <w:rPr>
          <w:rFonts w:ascii="Times New Roman" w:eastAsia="Times New Roman" w:hAnsi="Times New Roman" w:cs="Times New Roman"/>
          <w:i/>
          <w:iCs/>
          <w:sz w:val="32"/>
          <w:szCs w:val="32"/>
          <w:lang w:eastAsia="ru-RU"/>
        </w:rPr>
        <w:t>Depth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) рекомендуется обратить внимание на переменную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column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Поскольку имена таблиц и столбцов в SQL нельзя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параметризовать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через стандартные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плейсхолдеры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PDO, если имя столбца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column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приходит из внешнего запроса (например, из GET/POST параметров), необходимо внедрить строгое </w:t>
      </w: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белое 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спискирование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(</w:t>
      </w:r>
      <w:proofErr w:type="spellStart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White-listing</w:t>
      </w:r>
      <w:proofErr w:type="spellEnd"/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)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: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php</w:t>
      </w:r>
      <w:proofErr w:type="spellEnd"/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// Пример дополнительной защиты (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валидация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имени колонки)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allowedColumns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= ['title', 'description', 'text', 'name'];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if </w:t>
      </w:r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(!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_array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($column, $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allowedColumns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)) {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   throw new \</w:t>
      </w:r>
      <w:proofErr w:type="spellStart"/>
      <w:proofErr w:type="gramStart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InvalidArgumentException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(</w:t>
      </w:r>
      <w:proofErr w:type="gramEnd"/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'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Недопустимое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имя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столбца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для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поиска</w:t>
      </w:r>
      <w:r w:rsidRPr="00C649D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.');</w:t>
      </w:r>
    </w:p>
    <w:p w:rsidR="00C649D2" w:rsidRPr="00C649D2" w:rsidRDefault="00C649D2" w:rsidP="00C649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}</w:t>
      </w:r>
    </w:p>
    <w:p w:rsidR="00C649D2" w:rsidRPr="00C649D2" w:rsidRDefault="00C649D2" w:rsidP="00C649D2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Используйте код с осторожностью.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5. Заключение</w:t>
      </w:r>
    </w:p>
    <w:p w:rsidR="00C649D2" w:rsidRPr="00C649D2" w:rsidRDefault="00C649D2" w:rsidP="00C649D2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В результате проделанной работы уязвимость внедрения стороннего SQL-кода в поисковом модуле была успешно устранена. Проверочные тесты с использованием исходного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Payload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-запроса показали, что СУБД корректно обрабатывает кавычки и спецсимволы как обычный текст, возвращая пустой результат поиска вместо утечки данных. Безопасность компонента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ActiveRecordEntity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приведена в соответствие с современными стандартами веб-разработки (OWASP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Top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10: </w:t>
      </w:r>
      <w:proofErr w:type="spellStart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Injection</w:t>
      </w:r>
      <w:proofErr w:type="spellEnd"/>
      <w:r w:rsidRPr="00C649D2">
        <w:rPr>
          <w:rFonts w:ascii="Times New Roman" w:eastAsia="Times New Roman" w:hAnsi="Times New Roman" w:cs="Times New Roman"/>
          <w:sz w:val="32"/>
          <w:szCs w:val="32"/>
          <w:lang w:eastAsia="ru-RU"/>
        </w:rPr>
        <w:t>).</w:t>
      </w:r>
    </w:p>
    <w:p w:rsidR="00C649D2" w:rsidRPr="003F3F76" w:rsidRDefault="00C649D2" w:rsidP="003F3F76">
      <w:pPr>
        <w:rPr>
          <w:rFonts w:ascii="Times New Roman" w:hAnsi="Times New Roman" w:cs="Times New Roman"/>
          <w:sz w:val="32"/>
          <w:szCs w:val="32"/>
        </w:rPr>
      </w:pPr>
    </w:p>
    <w:sectPr w:rsidR="00C649D2" w:rsidRPr="003F3F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F76"/>
    <w:rsid w:val="000E0112"/>
    <w:rsid w:val="003F3F76"/>
    <w:rsid w:val="00613E19"/>
    <w:rsid w:val="00C6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CBDFD"/>
  <w15:chartTrackingRefBased/>
  <w15:docId w15:val="{4090E10B-EE2C-41D2-83B1-E581B01CF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3F3F76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3F3F76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C649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649D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C649D2"/>
  </w:style>
  <w:style w:type="character" w:customStyle="1" w:styleId="cs0cqb">
    <w:name w:val="cs0cqb"/>
    <w:basedOn w:val="a0"/>
    <w:rsid w:val="00C649D2"/>
  </w:style>
  <w:style w:type="character" w:styleId="a4">
    <w:name w:val="Emphasis"/>
    <w:basedOn w:val="a0"/>
    <w:uiPriority w:val="20"/>
    <w:qFormat/>
    <w:rsid w:val="00C649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8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8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1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41244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4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618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6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27046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1995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63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64893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66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447375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18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08630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1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3703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76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18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56264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92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517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1010808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127659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616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75244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9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05221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64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00477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9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4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27625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54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304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3132888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644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35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985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8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630165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50840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1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2113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3457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12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20485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77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3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137608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994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67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4461299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23894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958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1142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4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9839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9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1933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55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88795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11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34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48223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974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716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0410306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F3F5F6"/>
                        <w:right w:val="none" w:sz="0" w:space="0" w:color="auto"/>
                      </w:divBdr>
                      <w:divsChild>
                        <w:div w:id="197482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321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4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53225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737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Class_Student</dc:creator>
  <cp:keywords/>
  <dc:description/>
  <cp:lastModifiedBy>Class_Student</cp:lastModifiedBy>
  <cp:revision>3</cp:revision>
  <dcterms:created xsi:type="dcterms:W3CDTF">2026-09-10T11:31:00Z</dcterms:created>
  <dcterms:modified xsi:type="dcterms:W3CDTF">2026-09-10T11:44:00Z</dcterms:modified>
</cp:coreProperties>
</file>