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80" w:before="0" w:line="276"/>
        <w:jc w:val="center"/>
      </w:pPr>
      <w:r>
        <w:rPr>
          <w:rFonts w:ascii="Times New Roman" w:cs="Times New Roman" w:eastAsia="Times New Roman" w:hAnsi="Times New Roman"/>
          <w:b/>
          <w:bCs/>
          <w:i w:val="false"/>
          <w:iCs w:val="false"/>
          <w:sz w:val="28"/>
          <w:szCs w:val="28"/>
        </w:rPr>
        <w:t xml:space="preserve">FEDERAL UNIVERSITY OYE-EKITI</w:t>
      </w:r>
    </w:p>
    <w:p>
      <w:pPr>
        <w:spacing w:after="200" w:before="0" w:line="276"/>
        <w:jc w:val="center"/>
      </w:pPr>
      <w:r>
        <w:rPr>
          <w:rFonts w:ascii="Times New Roman" w:cs="Times New Roman" w:eastAsia="Times New Roman" w:hAnsi="Times New Roman"/>
          <w:b/>
          <w:bCs/>
          <w:i w:val="false"/>
          <w:iCs w:val="false"/>
          <w:sz w:val="24"/>
          <w:szCs w:val="24"/>
        </w:rPr>
        <w:t xml:space="preserve">(FUOYE)</w:t>
      </w:r>
    </w:p>
    <w:p>
      <w:pPr>
        <w:spacing w:after="60" w:before="0" w:line="276"/>
        <w:jc w:val="center"/>
      </w:pPr>
      <w:r>
        <w:rPr>
          <w:rFonts w:ascii="Times New Roman" w:cs="Times New Roman" w:eastAsia="Times New Roman" w:hAnsi="Times New Roman"/>
          <w:b/>
          <w:bCs/>
          <w:i w:val="false"/>
          <w:iCs w:val="false"/>
          <w:sz w:val="24"/>
          <w:szCs w:val="24"/>
        </w:rPr>
        <w:t xml:space="preserve">FACULTY OF SCIENCE</w:t>
      </w:r>
    </w:p>
    <w:p>
      <w:pPr>
        <w:spacing w:after="360" w:before="0" w:line="276"/>
        <w:jc w:val="center"/>
      </w:pPr>
      <w:r>
        <w:rPr>
          <w:rFonts w:ascii="Times New Roman" w:cs="Times New Roman" w:eastAsia="Times New Roman" w:hAnsi="Times New Roman"/>
          <w:b/>
          <w:bCs/>
          <w:i w:val="false"/>
          <w:iCs w:val="false"/>
          <w:sz w:val="24"/>
          <w:szCs w:val="24"/>
        </w:rPr>
        <w:t xml:space="preserve">DEPARTMENT OF COMPUTER SCIENCE</w:t>
      </w:r>
    </w:p>
    <w:p>
      <w:pPr>
        <w:spacing w:after="200" w:before="0" w:line="276"/>
        <w:jc w:val="center"/>
      </w:pPr>
      <w:r>
        <w:rPr>
          <w:rFonts w:ascii="Times New Roman" w:cs="Times New Roman" w:eastAsia="Times New Roman" w:hAnsi="Times New Roman"/>
          <w:b/>
          <w:bCs/>
          <w:i w:val="false"/>
          <w:iCs w:val="false"/>
          <w:sz w:val="26"/>
          <w:szCs w:val="26"/>
        </w:rPr>
        <w:t xml:space="preserve">PROJECT DEFENSE REPORT</w:t>
      </w:r>
    </w:p>
    <w:p>
      <w:pPr>
        <w:spacing w:after="80" w:before="0" w:line="276"/>
        <w:jc w:val="center"/>
      </w:pPr>
      <w:r>
        <w:rPr>
          <w:rFonts w:ascii="Times New Roman" w:cs="Times New Roman" w:eastAsia="Times New Roman" w:hAnsi="Times New Roman"/>
          <w:b/>
          <w:bCs/>
          <w:i w:val="false"/>
          <w:iCs w:val="false"/>
          <w:sz w:val="32"/>
          <w:szCs w:val="32"/>
        </w:rPr>
        <w:t xml:space="preserve">StudyQuiz:</w:t>
      </w:r>
    </w:p>
    <w:p>
      <w:pPr>
        <w:spacing w:after="40" w:before="0" w:line="276"/>
        <w:jc w:val="center"/>
      </w:pPr>
      <w:r>
        <w:rPr>
          <w:rFonts w:ascii="Times New Roman" w:cs="Times New Roman" w:eastAsia="Times New Roman" w:hAnsi="Times New Roman"/>
          <w:b/>
          <w:bCs/>
          <w:i w:val="false"/>
          <w:iCs w:val="false"/>
          <w:sz w:val="26"/>
          <w:szCs w:val="26"/>
        </w:rPr>
        <w:t xml:space="preserve">A Retrieval-Augmented Generation System for</w:t>
      </w:r>
    </w:p>
    <w:p>
      <w:pPr>
        <w:spacing w:after="40" w:before="0" w:line="276"/>
        <w:jc w:val="center"/>
      </w:pPr>
      <w:r>
        <w:rPr>
          <w:rFonts w:ascii="Times New Roman" w:cs="Times New Roman" w:eastAsia="Times New Roman" w:hAnsi="Times New Roman"/>
          <w:b/>
          <w:bCs/>
          <w:i w:val="false"/>
          <w:iCs w:val="false"/>
          <w:sz w:val="26"/>
          <w:szCs w:val="26"/>
        </w:rPr>
        <w:t xml:space="preserve">Lecture-Grounded Multiple-Choice and Theory</w:t>
      </w:r>
    </w:p>
    <w:p>
      <w:pPr>
        <w:spacing w:after="400" w:before="0" w:line="276"/>
        <w:jc w:val="center"/>
      </w:pPr>
      <w:r>
        <w:rPr>
          <w:rFonts w:ascii="Times New Roman" w:cs="Times New Roman" w:eastAsia="Times New Roman" w:hAnsi="Times New Roman"/>
          <w:b/>
          <w:bCs/>
          <w:i w:val="false"/>
          <w:iCs w:val="false"/>
          <w:sz w:val="26"/>
          <w:szCs w:val="26"/>
        </w:rPr>
        <w:t xml:space="preserve">Examination Practice</w:t>
      </w:r>
    </w:p>
    <w:p>
      <w:pPr>
        <w:spacing w:after="200" w:before="0" w:line="276"/>
        <w:jc w:val="center"/>
      </w:pPr>
      <w:r>
        <w:rPr>
          <w:rFonts w:ascii="Times New Roman" w:cs="Times New Roman" w:eastAsia="Times New Roman" w:hAnsi="Times New Roman"/>
          <w:b w:val="false"/>
          <w:bCs w:val="false"/>
          <w:i w:val="false"/>
          <w:iCs w:val="false"/>
          <w:sz w:val="22"/>
          <w:szCs w:val="22"/>
        </w:rPr>
        <w:t xml:space="preserve">BY</w:t>
      </w:r>
    </w:p>
    <w:p>
      <w:pPr>
        <w:spacing w:after="80" w:before="0" w:line="276"/>
        <w:jc w:val="center"/>
      </w:pPr>
      <w:r>
        <w:rPr>
          <w:rFonts w:ascii="Times New Roman" w:cs="Times New Roman" w:eastAsia="Times New Roman" w:hAnsi="Times New Roman"/>
          <w:b/>
          <w:bCs/>
          <w:i w:val="false"/>
          <w:iCs w:val="false"/>
          <w:sz w:val="26"/>
          <w:szCs w:val="26"/>
        </w:rPr>
        <w:t xml:space="preserve">FAMULE OLUWAPAMILERIN SOLOMON</w:t>
      </w:r>
    </w:p>
    <w:p>
      <w:pPr>
        <w:spacing w:after="300" w:before="0" w:line="276"/>
        <w:jc w:val="center"/>
      </w:pPr>
      <w:r>
        <w:rPr>
          <w:rFonts w:ascii="Times New Roman" w:cs="Times New Roman" w:eastAsia="Times New Roman" w:hAnsi="Times New Roman"/>
          <w:b w:val="false"/>
          <w:bCs w:val="false"/>
          <w:i w:val="false"/>
          <w:iCs w:val="false"/>
          <w:sz w:val="22"/>
          <w:szCs w:val="22"/>
        </w:rPr>
        <w:t xml:space="preserve">Matriculation Number: FTP/CSC/26/0133938</w:t>
      </w:r>
    </w:p>
    <w:p>
      <w:pPr>
        <w:spacing w:after="200" w:before="0" w:line="276"/>
        <w:jc w:val="center"/>
      </w:pPr>
      <w:r>
        <w:rPr>
          <w:rFonts w:ascii="Times New Roman" w:cs="Times New Roman" w:eastAsia="Times New Roman" w:hAnsi="Times New Roman"/>
          <w:b w:val="false"/>
          <w:bCs w:val="false"/>
          <w:i w:val="false"/>
          <w:iCs w:val="false"/>
          <w:sz w:val="22"/>
          <w:szCs w:val="22"/>
        </w:rPr>
        <w:t xml:space="preserve">Supervisor: Dr. Aderibigbe</w:t>
      </w:r>
    </w:p>
    <w:p>
      <w:pPr>
        <w:spacing w:after="40" w:before="0" w:line="276"/>
        <w:jc w:val="center"/>
      </w:pPr>
      <w:r>
        <w:rPr>
          <w:rFonts w:ascii="Times New Roman" w:cs="Times New Roman" w:eastAsia="Times New Roman" w:hAnsi="Times New Roman"/>
          <w:b w:val="false"/>
          <w:bCs w:val="false"/>
          <w:i w:val="false"/>
          <w:iCs w:val="false"/>
          <w:sz w:val="20"/>
          <w:szCs w:val="20"/>
        </w:rPr>
        <w:t xml:space="preserve">A Final Year Project Report Submitted in Partial Fulfilment</w:t>
      </w:r>
    </w:p>
    <w:p>
      <w:pPr>
        <w:spacing w:after="40" w:before="0" w:line="276"/>
        <w:jc w:val="center"/>
      </w:pPr>
      <w:r>
        <w:rPr>
          <w:rFonts w:ascii="Times New Roman" w:cs="Times New Roman" w:eastAsia="Times New Roman" w:hAnsi="Times New Roman"/>
          <w:b w:val="false"/>
          <w:bCs w:val="false"/>
          <w:i w:val="false"/>
          <w:iCs w:val="false"/>
          <w:sz w:val="20"/>
          <w:szCs w:val="20"/>
        </w:rPr>
        <w:t xml:space="preserve">of the Requirements for the Award of the Degree of</w:t>
      </w:r>
    </w:p>
    <w:p>
      <w:pPr>
        <w:spacing w:after="300" w:before="0" w:line="276"/>
        <w:jc w:val="center"/>
      </w:pPr>
      <w:r>
        <w:rPr>
          <w:rFonts w:ascii="Times New Roman" w:cs="Times New Roman" w:eastAsia="Times New Roman" w:hAnsi="Times New Roman"/>
          <w:b w:val="false"/>
          <w:bCs w:val="false"/>
          <w:i w:val="false"/>
          <w:iCs w:val="false"/>
          <w:sz w:val="20"/>
          <w:szCs w:val="20"/>
        </w:rPr>
        <w:t xml:space="preserve">Bachelor of Science (B.Sc.) in Computer Science</w:t>
      </w:r>
    </w:p>
    <w:p>
      <w:pPr>
        <w:spacing w:after="100" w:before="0" w:line="276"/>
        <w:jc w:val="center"/>
      </w:pPr>
      <w:r>
        <w:rPr>
          <w:rFonts w:ascii="Times New Roman" w:cs="Times New Roman" w:eastAsia="Times New Roman" w:hAnsi="Times New Roman"/>
          <w:b w:val="false"/>
          <w:bCs w:val="false"/>
          <w:i w:val="false"/>
          <w:iCs w:val="false"/>
          <w:sz w:val="22"/>
          <w:szCs w:val="22"/>
        </w:rPr>
        <w:t xml:space="preserve">July 2026</w:t>
      </w:r>
    </w:p>
    <w:p>
      <w:r>
        <w:br w:type="page"/>
      </w:r>
    </w:p>
    <w:p>
      <w:pPr>
        <w:pStyle w:val="Heading1"/>
        <w:spacing w:after="200" w:before="360"/>
      </w:pPr>
      <w:r>
        <w:rPr>
          <w:rFonts w:ascii="Times New Roman" w:cs="Times New Roman" w:eastAsia="Times New Roman" w:hAnsi="Times New Roman"/>
          <w:b/>
          <w:bCs/>
          <w:sz w:val="28"/>
          <w:szCs w:val="28"/>
        </w:rPr>
        <w:t xml:space="preserve">ABSTRACT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Students in Nigerian universities often prepare for examinations using lecturer-provided notes, yet automated quiz tools frequently generate questions from general model knowledge rather than from the student’s own materials. This mismatch produces questions that are not answerable from the course pack and undermines trust in AI study tools. StudyQuiz addresses this problem with a retrieval-augmented generation (RAG) pipeline that (i) extracts and chunks uploaded lecture documents, (ii) ranks relevant passages with the BM25 ranking function implemented from first principles, (iii) generates questions with a large language model (Claude Haiku) constrained to structured JSON, and (iv) validates that claimed source quotes actually appear in the document.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system offers two practice modes aligned with real assessment practice: multiple-choice quizzes with server-side grading, and Exam Quiz theory papers in the style of Nigerian BSc written examinations (QUESTION ONE/TWO, lettered parts, roman sub-parts, and mark allocations), with optional post-attempt marking guides grounded in the notes. Automatic evaluation metrics—especially quote-in-source rate—support comparison of RAG versus an ungrounded baseline for the research contribution of the project.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StudyQuiz is implemented as a FastAPI web application with a single-page interface, SQLite persistence, automated unit tests, and optional deployment on Vercel. This report documents the problem, objectives, design, implementation, evaluation approach, limitations, and defense talking points in detail.</w:t>
      </w:r>
    </w:p>
    <w:p>
      <w:pPr>
        <w:spacing w:after="160" w:before="0" w:line="276"/>
        <w:jc w:val="both"/>
      </w:pPr>
      <w:r>
        <w:rPr>
          <w:rFonts w:ascii="Times New Roman" w:cs="Times New Roman" w:eastAsia="Times New Roman" w:hAnsi="Times New Roman"/>
          <w:b w:val="false"/>
          <w:bCs w:val="false"/>
          <w:i/>
          <w:iCs/>
          <w:sz w:val="24"/>
          <w:szCs w:val="24"/>
        </w:rPr>
        <w:t xml:space="preserve">Keywords: Retrieval-Augmented Generation (RAG); BM25; educational assessment; question generation; grounding validation; FastAPI; Nigerian university examinations.</w:t>
      </w:r>
    </w:p>
    <w:p>
      <w:r>
        <w:br w:type="page"/>
      </w:r>
    </w:p>
    <w:p>
      <w:pPr>
        <w:pStyle w:val="Heading1"/>
        <w:spacing w:after="200" w:before="360"/>
      </w:pPr>
      <w:r>
        <w:rPr>
          <w:rFonts w:ascii="Times New Roman" w:cs="Times New Roman" w:eastAsia="Times New Roman" w:hAnsi="Times New Roman"/>
          <w:b/>
          <w:bCs/>
          <w:sz w:val="28"/>
          <w:szCs w:val="28"/>
        </w:rPr>
        <w:t xml:space="preserve">TABLE OF CONTENTS</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1. Introduction</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2. Problem Statement</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3. Aim and Objectives</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4. Scope and Limitations</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5. Literature and Technical Background</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6. System Requirements</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7. System Architecture and Design</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8. Detailed Module Design</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9. Implementation</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10. User Interface and Workflows</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11. Evaluation Methodology and Metrics</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12. Testing</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13. Deployment</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14. Results and Contributions</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15. Discussion, Limitations, and Future Work</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16. Conclusion</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17. Defense Guide (Viva Voce Preparation)</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References</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Appendices</w:t>
      </w:r>
    </w:p>
    <w:p>
      <w:r>
        <w:br w:type="page"/>
      </w:r>
    </w:p>
    <w:p>
      <w:pPr>
        <w:pStyle w:val="Heading1"/>
        <w:spacing w:after="200" w:before="360"/>
      </w:pPr>
      <w:r>
        <w:rPr>
          <w:rFonts w:ascii="Times New Roman" w:cs="Times New Roman" w:eastAsia="Times New Roman" w:hAnsi="Times New Roman"/>
          <w:b/>
          <w:bCs/>
          <w:sz w:val="28"/>
          <w:szCs w:val="28"/>
        </w:rPr>
        <w:t xml:space="preserve">1. INTRODUCTION</w:t>
      </w:r>
    </w:p>
    <w:p>
      <w:pPr>
        <w:pStyle w:val="Heading2"/>
        <w:spacing w:after="140" w:before="280"/>
      </w:pPr>
      <w:r>
        <w:rPr>
          <w:rFonts w:ascii="Times New Roman" w:cs="Times New Roman" w:eastAsia="Times New Roman" w:hAnsi="Times New Roman"/>
          <w:b/>
          <w:bCs/>
          <w:sz w:val="26"/>
          <w:szCs w:val="26"/>
        </w:rPr>
        <w:t xml:space="preserve">1.1 Background</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Undergraduate assessment in Computer Science in Nigeria typically combines continuous assessment with formal written examinations. Lecturers set theory questions that require discussion, definition, comparison, and explanation, often with explicit mark allocations and multi-part structure. Students prepare primarily from lecture notes, slides, and handouts distributed for each course. At the same time, generative AI tools have become widely available; students use them to generate practice questions. Without grounding in the actual course pack, such tools may produce plausible but syllabus-misaligned items—questions the student cannot answer from the notes and that the lecturer never intended to examine.</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Retrieval-Augmented Generation (RAG) is a pattern that reduces hallucination by retrieving relevant passages from a corpus and conditioning the language model on those passages. StudyQuiz applies RAG to educational question generation: the corpus is the student’s own uploaded lecture material. The project is both an engineering system and a research artefact: it includes a baseline mode without retrieval so that grounded and ungrounded generation can be compared—the evaluation chapter contribution of the final-year work.</w:t>
      </w:r>
    </w:p>
    <w:p>
      <w:pPr>
        <w:pStyle w:val="Heading2"/>
        <w:spacing w:after="140" w:before="280"/>
      </w:pPr>
      <w:r>
        <w:rPr>
          <w:rFonts w:ascii="Times New Roman" w:cs="Times New Roman" w:eastAsia="Times New Roman" w:hAnsi="Times New Roman"/>
          <w:b/>
          <w:bCs/>
          <w:sz w:val="26"/>
          <w:szCs w:val="26"/>
        </w:rPr>
        <w:t xml:space="preserve">1.2 Motivation</w:t>
      </w:r>
    </w:p>
    <w:p>
      <w:pPr>
        <w:pStyle w:val="ListParagraph"/>
        <w:numPr>
          <w:ilvl w:val="0"/>
          <w:numId w:val="2"/>
        </w:numPr>
        <w:spacing w:after="80" w:line="276"/>
      </w:pPr>
      <w:r>
        <w:rPr>
          <w:rFonts w:ascii="Times New Roman" w:cs="Times New Roman" w:eastAsia="Times New Roman" w:hAnsi="Times New Roman"/>
          <w:sz w:val="24"/>
          <w:szCs w:val="24"/>
        </w:rPr>
        <w:t xml:space="preserve">Local assessment culture uses theory papers (Discuss/Define/marks), not only multiple choice.</w:t>
      </w:r>
    </w:p>
    <w:p>
      <w:pPr>
        <w:pStyle w:val="ListParagraph"/>
        <w:numPr>
          <w:ilvl w:val="0"/>
          <w:numId w:val="2"/>
        </w:numPr>
        <w:spacing w:after="80" w:line="276"/>
      </w:pPr>
      <w:r>
        <w:rPr>
          <w:rFonts w:ascii="Times New Roman" w:cs="Times New Roman" w:eastAsia="Times New Roman" w:hAnsi="Times New Roman"/>
          <w:sz w:val="24"/>
          <w:szCs w:val="24"/>
        </w:rPr>
        <w:t xml:space="preserve">Students need practice items answerable from their notes, not generic internet knowledge.</w:t>
      </w:r>
    </w:p>
    <w:p>
      <w:pPr>
        <w:pStyle w:val="ListParagraph"/>
        <w:numPr>
          <w:ilvl w:val="0"/>
          <w:numId w:val="2"/>
        </w:numPr>
        <w:spacing w:after="80" w:line="276"/>
      </w:pPr>
      <w:r>
        <w:rPr>
          <w:rFonts w:ascii="Times New Roman" w:cs="Times New Roman" w:eastAsia="Times New Roman" w:hAnsi="Times New Roman"/>
          <w:sz w:val="24"/>
          <w:szCs w:val="24"/>
        </w:rPr>
        <w:t xml:space="preserve">Implementing BM25 from scratch makes the ranking mathematics defensible in oral examination.</w:t>
      </w:r>
    </w:p>
    <w:p>
      <w:pPr>
        <w:pStyle w:val="ListParagraph"/>
        <w:numPr>
          <w:ilvl w:val="0"/>
          <w:numId w:val="2"/>
        </w:numPr>
        <w:spacing w:after="80" w:line="276"/>
      </w:pPr>
      <w:r>
        <w:rPr>
          <w:rFonts w:ascii="Times New Roman" w:cs="Times New Roman" w:eastAsia="Times New Roman" w:hAnsi="Times New Roman"/>
          <w:sz w:val="24"/>
          <w:szCs w:val="24"/>
        </w:rPr>
        <w:t xml:space="preserve">Automatic quote-in-source checking provides a hard metric for grounding quality.</w:t>
      </w:r>
    </w:p>
    <w:p>
      <w:pPr>
        <w:pStyle w:val="ListParagraph"/>
        <w:numPr>
          <w:ilvl w:val="0"/>
          <w:numId w:val="2"/>
        </w:numPr>
        <w:spacing w:after="80" w:line="276"/>
      </w:pPr>
      <w:r>
        <w:rPr>
          <w:rFonts w:ascii="Times New Roman" w:cs="Times New Roman" w:eastAsia="Times New Roman" w:hAnsi="Times New Roman"/>
          <w:sz w:val="24"/>
          <w:szCs w:val="24"/>
        </w:rPr>
        <w:t xml:space="preserve">A working web demo supports project defense beyond slides alone.</w:t>
      </w:r>
    </w:p>
    <w:p>
      <w:pPr>
        <w:pStyle w:val="Heading2"/>
        <w:spacing w:after="140" w:before="280"/>
      </w:pPr>
      <w:r>
        <w:rPr>
          <w:rFonts w:ascii="Times New Roman" w:cs="Times New Roman" w:eastAsia="Times New Roman" w:hAnsi="Times New Roman"/>
          <w:b/>
          <w:bCs/>
          <w:sz w:val="26"/>
          <w:szCs w:val="26"/>
        </w:rPr>
        <w:t xml:space="preserve">1.3 Project Overview</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StudyQuiz is a web-based AI study assistant. The student uploads lecture material (PDF, Word, PowerPoint, or plain text, up to 20 MB). The system extracts text, chunks it, indexes chunks with BM25, generates practice assessments with Claude (structured outputs), and—for MCQ—grades answers server-side. For Exam Quiz, it produces a Nigerian-style theory paper and, after the student attempts answers offline, can generate marking points and model-answer outlines from the same notes.</w:t>
      </w:r>
    </w:p>
    <w:p>
      <w:pPr>
        <w:pStyle w:val="Heading1"/>
        <w:spacing w:after="200" w:before="360"/>
      </w:pPr>
      <w:r>
        <w:rPr>
          <w:rFonts w:ascii="Times New Roman" w:cs="Times New Roman" w:eastAsia="Times New Roman" w:hAnsi="Times New Roman"/>
          <w:b/>
          <w:bCs/>
          <w:sz w:val="28"/>
          <w:szCs w:val="28"/>
        </w:rPr>
        <w:t xml:space="preserve">2. PROBLEM STATEMENT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Existing general-purpose chatbots and generic quiz generators do not systematically ensure that practice questions are answerable from a specific lecture document. When questions are ungrounded, students waste revision time and may learn incorrect associations. Furthermore, local examination practice is dominated by multi-part theory questions with marks, yet most AI quiz tools only emit multiple-choice items. There is a need for a system that (a) grounds generation in the student’s materials via retrieval, (b) validates grounding with an automatic check, (c) supports both MCQ and theory-exam styles, and (d) exposes metrics and exports useful for academic evaluation of RAG versus baseline generation.</w:t>
      </w:r>
    </w:p>
    <w:p>
      <w:pPr>
        <w:pStyle w:val="Heading1"/>
        <w:spacing w:after="200" w:before="360"/>
      </w:pPr>
      <w:r>
        <w:rPr>
          <w:rFonts w:ascii="Times New Roman" w:cs="Times New Roman" w:eastAsia="Times New Roman" w:hAnsi="Times New Roman"/>
          <w:b/>
          <w:bCs/>
          <w:sz w:val="28"/>
          <w:szCs w:val="28"/>
        </w:rPr>
        <w:t xml:space="preserve">3. AIM AND OBJECTIVES</w:t>
      </w:r>
    </w:p>
    <w:p>
      <w:pPr>
        <w:pStyle w:val="Heading2"/>
        <w:spacing w:after="140" w:before="280"/>
      </w:pPr>
      <w:r>
        <w:rPr>
          <w:rFonts w:ascii="Times New Roman" w:cs="Times New Roman" w:eastAsia="Times New Roman" w:hAnsi="Times New Roman"/>
          <w:b/>
          <w:bCs/>
          <w:sz w:val="26"/>
          <w:szCs w:val="26"/>
        </w:rPr>
        <w:t xml:space="preserve">3.1 Aim</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To design, implement, and evaluate a retrieval-augmented system that generates lecture-grounded practice assessments—multiple-choice and Nigerian-style theory examination papers—from student-uploaded course materials.</w:t>
      </w:r>
    </w:p>
    <w:p>
      <w:pPr>
        <w:pStyle w:val="Heading2"/>
        <w:spacing w:after="140" w:before="280"/>
      </w:pPr>
      <w:r>
        <w:rPr>
          <w:rFonts w:ascii="Times New Roman" w:cs="Times New Roman" w:eastAsia="Times New Roman" w:hAnsi="Times New Roman"/>
          <w:b/>
          <w:bCs/>
          <w:sz w:val="26"/>
          <w:szCs w:val="26"/>
        </w:rPr>
        <w:t xml:space="preserve">3.2 Specific Objectives</w:t>
      </w:r>
    </w:p>
    <w:p>
      <w:pPr>
        <w:pStyle w:val="ListParagraph"/>
        <w:numPr>
          <w:ilvl w:val="0"/>
          <w:numId w:val="3"/>
        </w:numPr>
        <w:spacing w:after="80" w:line="276"/>
      </w:pPr>
      <w:r>
        <w:rPr>
          <w:rFonts w:ascii="Times New Roman" w:cs="Times New Roman" w:eastAsia="Times New Roman" w:hAnsi="Times New Roman"/>
          <w:sz w:val="24"/>
          <w:szCs w:val="24"/>
        </w:rPr>
        <w:t xml:space="preserve">To extract text from common lecture file formats and segment it into overlapping chunks suitable for retrieval.</w:t>
      </w:r>
    </w:p>
    <w:p>
      <w:pPr>
        <w:pStyle w:val="ListParagraph"/>
        <w:numPr>
          <w:ilvl w:val="0"/>
          <w:numId w:val="3"/>
        </w:numPr>
        <w:spacing w:after="80" w:line="276"/>
      </w:pPr>
      <w:r>
        <w:rPr>
          <w:rFonts w:ascii="Times New Roman" w:cs="Times New Roman" w:eastAsia="Times New Roman" w:hAnsi="Times New Roman"/>
          <w:sz w:val="24"/>
          <w:szCs w:val="24"/>
        </w:rPr>
        <w:t xml:space="preserve">To implement BM25 ranking from first principles and use it to select context for generation.</w:t>
      </w:r>
    </w:p>
    <w:p>
      <w:pPr>
        <w:pStyle w:val="ListParagraph"/>
        <w:numPr>
          <w:ilvl w:val="0"/>
          <w:numId w:val="3"/>
        </w:numPr>
        <w:spacing w:after="80" w:line="276"/>
      </w:pPr>
      <w:r>
        <w:rPr>
          <w:rFonts w:ascii="Times New Roman" w:cs="Times New Roman" w:eastAsia="Times New Roman" w:hAnsi="Times New Roman"/>
          <w:sz w:val="24"/>
          <w:szCs w:val="24"/>
        </w:rPr>
        <w:t xml:space="preserve">To generate structured multiple-choice questions with a large language model and grade them securely on the server.</w:t>
      </w:r>
    </w:p>
    <w:p>
      <w:pPr>
        <w:pStyle w:val="ListParagraph"/>
        <w:numPr>
          <w:ilvl w:val="0"/>
          <w:numId w:val="3"/>
        </w:numPr>
        <w:spacing w:after="80" w:line="276"/>
      </w:pPr>
      <w:r>
        <w:rPr>
          <w:rFonts w:ascii="Times New Roman" w:cs="Times New Roman" w:eastAsia="Times New Roman" w:hAnsi="Times New Roman"/>
          <w:sz w:val="24"/>
          <w:szCs w:val="24"/>
        </w:rPr>
        <w:t xml:space="preserve">To validate model-claimed source quotes against the document and compute quote-in-source rate for evaluation.</w:t>
      </w:r>
    </w:p>
    <w:p>
      <w:pPr>
        <w:pStyle w:val="ListParagraph"/>
        <w:numPr>
          <w:ilvl w:val="0"/>
          <w:numId w:val="3"/>
        </w:numPr>
        <w:spacing w:after="80" w:line="276"/>
      </w:pPr>
      <w:r>
        <w:rPr>
          <w:rFonts w:ascii="Times New Roman" w:cs="Times New Roman" w:eastAsia="Times New Roman" w:hAnsi="Times New Roman"/>
          <w:sz w:val="24"/>
          <w:szCs w:val="24"/>
        </w:rPr>
        <w:t xml:space="preserve">To generate theory examination papers in Nigerian BSc style and provide post-attempt answer guides from the notes.</w:t>
      </w:r>
    </w:p>
    <w:p>
      <w:pPr>
        <w:pStyle w:val="ListParagraph"/>
        <w:numPr>
          <w:ilvl w:val="0"/>
          <w:numId w:val="3"/>
        </w:numPr>
        <w:spacing w:after="80" w:line="276"/>
      </w:pPr>
      <w:r>
        <w:rPr>
          <w:rFonts w:ascii="Times New Roman" w:cs="Times New Roman" w:eastAsia="Times New Roman" w:hAnsi="Times New Roman"/>
          <w:sz w:val="24"/>
          <w:szCs w:val="24"/>
        </w:rPr>
        <w:t xml:space="preserve">To persist documents, quizzes, attempts, and evaluation rows, and to provide a usable web interface and automated tests.</w:t>
      </w:r>
    </w:p>
    <w:p>
      <w:pPr>
        <w:pStyle w:val="Heading1"/>
        <w:spacing w:after="200" w:before="360"/>
      </w:pPr>
      <w:r>
        <w:rPr>
          <w:rFonts w:ascii="Times New Roman" w:cs="Times New Roman" w:eastAsia="Times New Roman" w:hAnsi="Times New Roman"/>
          <w:b/>
          <w:bCs/>
          <w:sz w:val="28"/>
          <w:szCs w:val="28"/>
        </w:rPr>
        <w:t xml:space="preserve">4. SCOPE AND LIMITATIONS</w:t>
      </w:r>
    </w:p>
    <w:p>
      <w:pPr>
        <w:pStyle w:val="Heading2"/>
        <w:spacing w:after="140" w:before="280"/>
      </w:pPr>
      <w:r>
        <w:rPr>
          <w:rFonts w:ascii="Times New Roman" w:cs="Times New Roman" w:eastAsia="Times New Roman" w:hAnsi="Times New Roman"/>
          <w:b/>
          <w:bCs/>
          <w:sz w:val="26"/>
          <w:szCs w:val="26"/>
        </w:rPr>
        <w:t xml:space="preserve">4.1 In Scope</w:t>
      </w:r>
    </w:p>
    <w:p>
      <w:pPr>
        <w:pStyle w:val="ListParagraph"/>
        <w:numPr>
          <w:ilvl w:val="0"/>
          <w:numId w:val="2"/>
        </w:numPr>
        <w:spacing w:after="80" w:line="276"/>
      </w:pPr>
      <w:r>
        <w:rPr>
          <w:rFonts w:ascii="Times New Roman" w:cs="Times New Roman" w:eastAsia="Times New Roman" w:hAnsi="Times New Roman"/>
          <w:sz w:val="24"/>
          <w:szCs w:val="24"/>
        </w:rPr>
        <w:t xml:space="preserve">Text-based lecture documents: PDF, DOCX, PPTX, and plain text (max 20 MB).</w:t>
      </w:r>
    </w:p>
    <w:p>
      <w:pPr>
        <w:pStyle w:val="ListParagraph"/>
        <w:numPr>
          <w:ilvl w:val="0"/>
          <w:numId w:val="2"/>
        </w:numPr>
        <w:spacing w:after="80" w:line="276"/>
      </w:pPr>
      <w:r>
        <w:rPr>
          <w:rFonts w:ascii="Times New Roman" w:cs="Times New Roman" w:eastAsia="Times New Roman" w:hAnsi="Times New Roman"/>
          <w:sz w:val="24"/>
          <w:szCs w:val="24"/>
        </w:rPr>
        <w:t xml:space="preserve">MCQ generation (1–15 questions) with four options and server-side scoring.</w:t>
      </w:r>
    </w:p>
    <w:p>
      <w:pPr>
        <w:pStyle w:val="ListParagraph"/>
        <w:numPr>
          <w:ilvl w:val="0"/>
          <w:numId w:val="2"/>
        </w:numPr>
        <w:spacing w:after="80" w:line="276"/>
      </w:pPr>
      <w:r>
        <w:rPr>
          <w:rFonts w:ascii="Times New Roman" w:cs="Times New Roman" w:eastAsia="Times New Roman" w:hAnsi="Times New Roman"/>
          <w:sz w:val="24"/>
          <w:szCs w:val="24"/>
        </w:rPr>
        <w:t xml:space="preserve">Exam Quiz theory papers (2–6 major questions) with parts, sub-parts, and marks.</w:t>
      </w:r>
    </w:p>
    <w:p>
      <w:pPr>
        <w:pStyle w:val="ListParagraph"/>
        <w:numPr>
          <w:ilvl w:val="0"/>
          <w:numId w:val="2"/>
        </w:numPr>
        <w:spacing w:after="80" w:line="276"/>
      </w:pPr>
      <w:r>
        <w:rPr>
          <w:rFonts w:ascii="Times New Roman" w:cs="Times New Roman" w:eastAsia="Times New Roman" w:hAnsi="Times New Roman"/>
          <w:sz w:val="24"/>
          <w:szCs w:val="24"/>
        </w:rPr>
        <w:t xml:space="preserve">Post-attempt marking guides and model-answer outlines from notes (not automatic essay scoring).</w:t>
      </w:r>
    </w:p>
    <w:p>
      <w:pPr>
        <w:pStyle w:val="ListParagraph"/>
        <w:numPr>
          <w:ilvl w:val="0"/>
          <w:numId w:val="2"/>
        </w:numPr>
        <w:spacing w:after="80" w:line="276"/>
      </w:pPr>
      <w:r>
        <w:rPr>
          <w:rFonts w:ascii="Times New Roman" w:cs="Times New Roman" w:eastAsia="Times New Roman" w:hAnsi="Times New Roman"/>
          <w:sz w:val="24"/>
          <w:szCs w:val="24"/>
        </w:rPr>
        <w:t xml:space="preserve">RAG on/off (baseline) toggle for evaluation.</w:t>
      </w:r>
    </w:p>
    <w:p>
      <w:pPr>
        <w:pStyle w:val="ListParagraph"/>
        <w:numPr>
          <w:ilvl w:val="0"/>
          <w:numId w:val="2"/>
        </w:numPr>
        <w:spacing w:after="80" w:line="276"/>
      </w:pPr>
      <w:r>
        <w:rPr>
          <w:rFonts w:ascii="Times New Roman" w:cs="Times New Roman" w:eastAsia="Times New Roman" w:hAnsi="Times New Roman"/>
          <w:sz w:val="24"/>
          <w:szCs w:val="24"/>
        </w:rPr>
        <w:t xml:space="preserve">SQLite persistence, CSV evaluation export, unit tests, optional Vercel deploy.</w:t>
      </w:r>
    </w:p>
    <w:p>
      <w:pPr>
        <w:pStyle w:val="Heading2"/>
        <w:spacing w:after="140" w:before="280"/>
      </w:pPr>
      <w:r>
        <w:rPr>
          <w:rFonts w:ascii="Times New Roman" w:cs="Times New Roman" w:eastAsia="Times New Roman" w:hAnsi="Times New Roman"/>
          <w:b/>
          <w:bCs/>
          <w:sz w:val="26"/>
          <w:szCs w:val="26"/>
        </w:rPr>
        <w:t xml:space="preserve">4.2 Out of Scope</w:t>
      </w:r>
    </w:p>
    <w:p>
      <w:pPr>
        <w:pStyle w:val="ListParagraph"/>
        <w:numPr>
          <w:ilvl w:val="0"/>
          <w:numId w:val="2"/>
        </w:numPr>
        <w:spacing w:after="80" w:line="276"/>
      </w:pPr>
      <w:r>
        <w:rPr>
          <w:rFonts w:ascii="Times New Roman" w:cs="Times New Roman" w:eastAsia="Times New Roman" w:hAnsi="Times New Roman"/>
          <w:sz w:val="24"/>
          <w:szCs w:val="24"/>
        </w:rPr>
        <w:t xml:space="preserve">Optical character recognition (OCR) for scanned or handwritten notes.</w:t>
      </w:r>
    </w:p>
    <w:p>
      <w:pPr>
        <w:pStyle w:val="ListParagraph"/>
        <w:numPr>
          <w:ilvl w:val="0"/>
          <w:numId w:val="2"/>
        </w:numPr>
        <w:spacing w:after="80" w:line="276"/>
      </w:pPr>
      <w:r>
        <w:rPr>
          <w:rFonts w:ascii="Times New Roman" w:cs="Times New Roman" w:eastAsia="Times New Roman" w:hAnsi="Times New Roman"/>
          <w:sz w:val="24"/>
          <w:szCs w:val="24"/>
        </w:rPr>
        <w:t xml:space="preserve">Automatic grading of free-text essay answers (Exam Quiz is for practice and self-check).</w:t>
      </w:r>
    </w:p>
    <w:p>
      <w:pPr>
        <w:pStyle w:val="ListParagraph"/>
        <w:numPr>
          <w:ilvl w:val="0"/>
          <w:numId w:val="2"/>
        </w:numPr>
        <w:spacing w:after="80" w:line="276"/>
      </w:pPr>
      <w:r>
        <w:rPr>
          <w:rFonts w:ascii="Times New Roman" w:cs="Times New Roman" w:eastAsia="Times New Roman" w:hAnsi="Times New Roman"/>
          <w:sz w:val="24"/>
          <w:szCs w:val="24"/>
        </w:rPr>
        <w:t xml:space="preserve">Multi-user authentication, roles, and multi-tenant SaaS.</w:t>
      </w:r>
    </w:p>
    <w:p>
      <w:pPr>
        <w:pStyle w:val="ListParagraph"/>
        <w:numPr>
          <w:ilvl w:val="0"/>
          <w:numId w:val="2"/>
        </w:numPr>
        <w:spacing w:after="80" w:line="276"/>
      </w:pPr>
      <w:r>
        <w:rPr>
          <w:rFonts w:ascii="Times New Roman" w:cs="Times New Roman" w:eastAsia="Times New Roman" w:hAnsi="Times New Roman"/>
          <w:sz w:val="24"/>
          <w:szCs w:val="24"/>
        </w:rPr>
        <w:t xml:space="preserve">Embedding-based vector search as the primary retriever (interface reserved as future upgrade).</w:t>
      </w:r>
    </w:p>
    <w:p>
      <w:pPr>
        <w:pStyle w:val="Heading1"/>
        <w:spacing w:after="200" w:before="360"/>
      </w:pPr>
      <w:r>
        <w:rPr>
          <w:rFonts w:ascii="Times New Roman" w:cs="Times New Roman" w:eastAsia="Times New Roman" w:hAnsi="Times New Roman"/>
          <w:b/>
          <w:bCs/>
          <w:sz w:val="28"/>
          <w:szCs w:val="28"/>
        </w:rPr>
        <w:t xml:space="preserve">5. LITERATURE AND TECHNICAL BACKGROUND</w:t>
      </w:r>
    </w:p>
    <w:p>
      <w:pPr>
        <w:pStyle w:val="Heading2"/>
        <w:spacing w:after="140" w:before="280"/>
      </w:pPr>
      <w:r>
        <w:rPr>
          <w:rFonts w:ascii="Times New Roman" w:cs="Times New Roman" w:eastAsia="Times New Roman" w:hAnsi="Times New Roman"/>
          <w:b/>
          <w:bCs/>
          <w:sz w:val="26"/>
          <w:szCs w:val="26"/>
        </w:rPr>
        <w:t xml:space="preserve">5.1 Retrieval-Augmented Generation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RAG combines information retrieval with generative models. Instead of relying only on parametric memory, the system retrieves external text and includes it in the prompt. In education, this improves alignment with a course corpus. StudyQuiz uses document-level RAG over a single uploaded lecture pack per session (extendable to multi-document sets as future work).</w:t>
      </w:r>
    </w:p>
    <w:p>
      <w:pPr>
        <w:pStyle w:val="Heading2"/>
        <w:spacing w:after="140" w:before="280"/>
      </w:pPr>
      <w:r>
        <w:rPr>
          <w:rFonts w:ascii="Times New Roman" w:cs="Times New Roman" w:eastAsia="Times New Roman" w:hAnsi="Times New Roman"/>
          <w:b/>
          <w:bCs/>
          <w:sz w:val="26"/>
          <w:szCs w:val="26"/>
        </w:rPr>
        <w:t xml:space="preserve">5.2 BM25 Ranking</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BM25 (Best Matching 25) is a probabilistic bag-of-words ranking function widely used in search engines (Robertson &amp; Zaragoza, 2009). Term frequency saturates via parameter k1; document length is normalised via parameter b. Inverse document frequency up-weights rare terms. StudyQuiz implements BM25 directly in Python (k1 = 1.5, b = 0.75) so the formula can be presented and defended without treating a library as a black box. The retriever exposes index() and search() methods, allowing a future drop-in replacement with dense embeddings and a vector database (e.g. ChromaDB).</w:t>
      </w:r>
    </w:p>
    <w:p>
      <w:pPr>
        <w:pStyle w:val="Heading2"/>
        <w:spacing w:after="140" w:before="280"/>
      </w:pPr>
      <w:r>
        <w:rPr>
          <w:rFonts w:ascii="Times New Roman" w:cs="Times New Roman" w:eastAsia="Times New Roman" w:hAnsi="Times New Roman"/>
          <w:b/>
          <w:bCs/>
          <w:sz w:val="26"/>
          <w:szCs w:val="26"/>
        </w:rPr>
        <w:t xml:space="preserve">5.3 Structured Outputs and Hallucination Control</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Language models can produce free-form text that is hard to parse. StudyQuiz uses Anthropic’s structured output / parse API with Pydantic schemas so questions always include fields such as options, correct_index, and source_quote. Independently, grounding validation checks whether source_quote is a substring of the document (after normalisation). This two-layer approach—schema validity plus lexical grounding—supports the evaluation claim that RAG questions are more verifiably tied to source text than baseline questions.</w:t>
      </w:r>
    </w:p>
    <w:p>
      <w:pPr>
        <w:pStyle w:val="Heading2"/>
        <w:spacing w:after="140" w:before="280"/>
      </w:pPr>
      <w:r>
        <w:rPr>
          <w:rFonts w:ascii="Times New Roman" w:cs="Times New Roman" w:eastAsia="Times New Roman" w:hAnsi="Times New Roman"/>
          <w:b/>
          <w:bCs/>
          <w:sz w:val="26"/>
          <w:szCs w:val="26"/>
        </w:rPr>
        <w:t xml:space="preserve">5.4 Nigerian University Examination Format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Typical BSc written papers (e.g. FUOYE-style Computer Science examinations) use headers (course code, title, unit, time allowed), instructions such as “Answer Question One and any other…”, and major questions broken into (a)(b)(c) with roman (i)(ii)(iii) lists and mark allocations. Exam Quiz is deliberately designed to match this format rather than only Western-style MCQ banks.</w:t>
      </w:r>
    </w:p>
    <w:p>
      <w:pPr>
        <w:pStyle w:val="Heading1"/>
        <w:spacing w:after="200" w:before="360"/>
      </w:pPr>
      <w:r>
        <w:rPr>
          <w:rFonts w:ascii="Times New Roman" w:cs="Times New Roman" w:eastAsia="Times New Roman" w:hAnsi="Times New Roman"/>
          <w:b/>
          <w:bCs/>
          <w:sz w:val="28"/>
          <w:szCs w:val="28"/>
        </w:rPr>
        <w:t xml:space="preserve">6. SYSTEM REQUIREMENTS</w:t>
      </w:r>
    </w:p>
    <w:p>
      <w:pPr>
        <w:pStyle w:val="Heading2"/>
        <w:spacing w:after="140" w:before="280"/>
      </w:pPr>
      <w:r>
        <w:rPr>
          <w:rFonts w:ascii="Times New Roman" w:cs="Times New Roman" w:eastAsia="Times New Roman" w:hAnsi="Times New Roman"/>
          <w:b/>
          <w:bCs/>
          <w:sz w:val="26"/>
          <w:szCs w:val="26"/>
        </w:rPr>
        <w:t xml:space="preserve">6.1 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0D6E5F" w:sz="4"/>
              <w:left w:val="single" w:color="0D6E5F" w:sz="4"/>
              <w:bottom w:val="single" w:color="0D6E5F" w:sz="4"/>
              <w:right w:val="single" w:color="0D6E5F" w:sz="4"/>
            </w:tcBorders>
            <w:shd w:fill="0D6E5F"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ID</w:t>
            </w:r>
          </w:p>
        </w:tc>
        <w:tc>
          <w:tcPr>
            <w:tcW w:type="dxa" w:w="8438"/>
            <w:tcBorders>
              <w:top w:val="single" w:color="0D6E5F" w:sz="4"/>
              <w:left w:val="single" w:color="0D6E5F" w:sz="4"/>
              <w:bottom w:val="single" w:color="0D6E5F" w:sz="4"/>
              <w:right w:val="single" w:color="0D6E5F" w:sz="4"/>
            </w:tcBorders>
            <w:shd w:fill="0D6E5F"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Requirement</w:t>
            </w:r>
          </w:p>
        </w:tc>
      </w:tr>
      <w:tr>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FR1</w:t>
            </w:r>
          </w:p>
        </w:tc>
        <w:tc>
          <w:tcPr>
            <w:tcW w:type="dxa" w:w="8438"/>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Upload and extract text from lecture files</w:t>
            </w:r>
          </w:p>
        </w:tc>
      </w:tr>
      <w:tr>
        <w:tc>
          <w:tcPr>
            <w:tcW w:type="dxa" w:w="1200"/>
            <w:tcBorders>
              <w:top w:val="single" w:color="CCCCCC" w:sz="4"/>
              <w:left w:val="single" w:color="CCCCCC" w:sz="4"/>
              <w:bottom w:val="single" w:color="CCCCCC" w:sz="4"/>
              <w:right w:val="single" w:color="CCCCCC" w:sz="4"/>
            </w:tcBorders>
            <w:shd w:fill="F6F4EE"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FR2</w:t>
            </w:r>
          </w:p>
        </w:tc>
        <w:tc>
          <w:tcPr>
            <w:tcW w:type="dxa" w:w="8438"/>
            <w:tcBorders>
              <w:top w:val="single" w:color="CCCCCC" w:sz="4"/>
              <w:left w:val="single" w:color="CCCCCC" w:sz="4"/>
              <w:bottom w:val="single" w:color="CCCCCC" w:sz="4"/>
              <w:right w:val="single" w:color="CCCCCC" w:sz="4"/>
            </w:tcBorders>
            <w:shd w:fill="F6F4EE"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Chunk text and build BM25 index</w:t>
            </w:r>
          </w:p>
        </w:tc>
      </w:tr>
      <w:tr>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FR3</w:t>
            </w:r>
          </w:p>
        </w:tc>
        <w:tc>
          <w:tcPr>
            <w:tcW w:type="dxa" w:w="8438"/>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Generate MCQ quiz from document (RAG or baseline)</w:t>
            </w:r>
          </w:p>
        </w:tc>
      </w:tr>
      <w:tr>
        <w:tc>
          <w:tcPr>
            <w:tcW w:type="dxa" w:w="1200"/>
            <w:tcBorders>
              <w:top w:val="single" w:color="CCCCCC" w:sz="4"/>
              <w:left w:val="single" w:color="CCCCCC" w:sz="4"/>
              <w:bottom w:val="single" w:color="CCCCCC" w:sz="4"/>
              <w:right w:val="single" w:color="CCCCCC" w:sz="4"/>
            </w:tcBorders>
            <w:shd w:fill="F6F4EE"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FR4</w:t>
            </w:r>
          </w:p>
        </w:tc>
        <w:tc>
          <w:tcPr>
            <w:tcW w:type="dxa" w:w="8438"/>
            <w:tcBorders>
              <w:top w:val="single" w:color="CCCCCC" w:sz="4"/>
              <w:left w:val="single" w:color="CCCCCC" w:sz="4"/>
              <w:bottom w:val="single" w:color="CCCCCC" w:sz="4"/>
              <w:right w:val="single" w:color="CCCCCC" w:sz="4"/>
            </w:tcBorders>
            <w:shd w:fill="F6F4EE"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Grade MCQ attempts server-side</w:t>
            </w:r>
          </w:p>
        </w:tc>
      </w:tr>
      <w:tr>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FR5</w:t>
            </w:r>
          </w:p>
        </w:tc>
        <w:tc>
          <w:tcPr>
            <w:tcW w:type="dxa" w:w="8438"/>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Validate source quotes; export evaluation CSV</w:t>
            </w:r>
          </w:p>
        </w:tc>
      </w:tr>
      <w:tr>
        <w:tc>
          <w:tcPr>
            <w:tcW w:type="dxa" w:w="1200"/>
            <w:tcBorders>
              <w:top w:val="single" w:color="CCCCCC" w:sz="4"/>
              <w:left w:val="single" w:color="CCCCCC" w:sz="4"/>
              <w:bottom w:val="single" w:color="CCCCCC" w:sz="4"/>
              <w:right w:val="single" w:color="CCCCCC" w:sz="4"/>
            </w:tcBorders>
            <w:shd w:fill="F6F4EE"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FR6</w:t>
            </w:r>
          </w:p>
        </w:tc>
        <w:tc>
          <w:tcPr>
            <w:tcW w:type="dxa" w:w="8438"/>
            <w:tcBorders>
              <w:top w:val="single" w:color="CCCCCC" w:sz="4"/>
              <w:left w:val="single" w:color="CCCCCC" w:sz="4"/>
              <w:bottom w:val="single" w:color="CCCCCC" w:sz="4"/>
              <w:right w:val="single" w:color="CCCCCC" w:sz="4"/>
            </w:tcBorders>
            <w:shd w:fill="F6F4EE"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Generate Nigerian-style theory exam paper</w:t>
            </w:r>
          </w:p>
        </w:tc>
      </w:tr>
      <w:tr>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FR7</w:t>
            </w:r>
          </w:p>
        </w:tc>
        <w:tc>
          <w:tcPr>
            <w:tcW w:type="dxa" w:w="8438"/>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Generate post-attempt answers/marking guides from notes</w:t>
            </w:r>
          </w:p>
        </w:tc>
      </w:tr>
      <w:tr>
        <w:tc>
          <w:tcPr>
            <w:tcW w:type="dxa" w:w="1200"/>
            <w:tcBorders>
              <w:top w:val="single" w:color="CCCCCC" w:sz="4"/>
              <w:left w:val="single" w:color="CCCCCC" w:sz="4"/>
              <w:bottom w:val="single" w:color="CCCCCC" w:sz="4"/>
              <w:right w:val="single" w:color="CCCCCC" w:sz="4"/>
            </w:tcBorders>
            <w:shd w:fill="F6F4EE"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FR8</w:t>
            </w:r>
          </w:p>
        </w:tc>
        <w:tc>
          <w:tcPr>
            <w:tcW w:type="dxa" w:w="8438"/>
            <w:tcBorders>
              <w:top w:val="single" w:color="CCCCCC" w:sz="4"/>
              <w:left w:val="single" w:color="CCCCCC" w:sz="4"/>
              <w:bottom w:val="single" w:color="CCCCCC" w:sz="4"/>
              <w:right w:val="single" w:color="CCCCCC" w:sz="4"/>
            </w:tcBorders>
            <w:shd w:fill="F6F4EE"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Persist documents, quizzes, exams, attempts</w:t>
            </w:r>
          </w:p>
        </w:tc>
      </w:tr>
      <w:tr>
        <w:tc>
          <w:tcPr>
            <w:tcW w:type="dxa" w:w="1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FR9</w:t>
            </w:r>
          </w:p>
        </w:tc>
        <w:tc>
          <w:tcPr>
            <w:tcW w:type="dxa" w:w="8438"/>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Provide web UI for all primary workflows</w:t>
            </w:r>
          </w:p>
        </w:tc>
      </w:tr>
    </w:tbl>
    <w:p>
      <w:pPr>
        <w:spacing w:after="200"/>
      </w:pPr>
    </w:p>
    <w:p>
      <w:pPr>
        <w:pStyle w:val="Heading2"/>
        <w:spacing w:after="140" w:before="280"/>
      </w:pPr>
      <w:r>
        <w:rPr>
          <w:rFonts w:ascii="Times New Roman" w:cs="Times New Roman" w:eastAsia="Times New Roman" w:hAnsi="Times New Roman"/>
          <w:b/>
          <w:bCs/>
          <w:sz w:val="26"/>
          <w:szCs w:val="26"/>
        </w:rPr>
        <w:t xml:space="preserve">6.2 Non-Functional Requirements</w:t>
      </w:r>
    </w:p>
    <w:p>
      <w:pPr>
        <w:pStyle w:val="ListParagraph"/>
        <w:numPr>
          <w:ilvl w:val="0"/>
          <w:numId w:val="2"/>
        </w:numPr>
        <w:spacing w:after="80" w:line="276"/>
      </w:pPr>
      <w:r>
        <w:rPr>
          <w:rFonts w:ascii="Times New Roman" w:cs="Times New Roman" w:eastAsia="Times New Roman" w:hAnsi="Times New Roman"/>
          <w:sz w:val="24"/>
          <w:szCs w:val="24"/>
        </w:rPr>
        <w:t xml:space="preserve">Usability: clear steps, progress, timers, print/PDF for practice.</w:t>
      </w:r>
    </w:p>
    <w:p>
      <w:pPr>
        <w:pStyle w:val="ListParagraph"/>
        <w:numPr>
          <w:ilvl w:val="0"/>
          <w:numId w:val="2"/>
        </w:numPr>
        <w:spacing w:after="80" w:line="276"/>
      </w:pPr>
      <w:r>
        <w:rPr>
          <w:rFonts w:ascii="Times New Roman" w:cs="Times New Roman" w:eastAsia="Times New Roman" w:hAnsi="Times New Roman"/>
          <w:sz w:val="24"/>
          <w:szCs w:val="24"/>
        </w:rPr>
        <w:t xml:space="preserve">Reliability: grounding filter; parallel exam generation to reduce API 400s.</w:t>
      </w:r>
    </w:p>
    <w:p>
      <w:pPr>
        <w:pStyle w:val="ListParagraph"/>
        <w:numPr>
          <w:ilvl w:val="0"/>
          <w:numId w:val="2"/>
        </w:numPr>
        <w:spacing w:after="80" w:line="276"/>
      </w:pPr>
      <w:r>
        <w:rPr>
          <w:rFonts w:ascii="Times New Roman" w:cs="Times New Roman" w:eastAsia="Times New Roman" w:hAnsi="Times New Roman"/>
          <w:sz w:val="24"/>
          <w:szCs w:val="24"/>
        </w:rPr>
        <w:t xml:space="preserve">Testability: unit tests for BM25/chunking-independent modules without API keys.</w:t>
      </w:r>
    </w:p>
    <w:p>
      <w:pPr>
        <w:pStyle w:val="ListParagraph"/>
        <w:numPr>
          <w:ilvl w:val="0"/>
          <w:numId w:val="2"/>
        </w:numPr>
        <w:spacing w:after="80" w:line="276"/>
      </w:pPr>
      <w:r>
        <w:rPr>
          <w:rFonts w:ascii="Times New Roman" w:cs="Times New Roman" w:eastAsia="Times New Roman" w:hAnsi="Times New Roman"/>
          <w:sz w:val="24"/>
          <w:szCs w:val="24"/>
        </w:rPr>
        <w:t xml:space="preserve">Deployability: local uvicorn; optional Vercel serverless entry point.</w:t>
      </w:r>
    </w:p>
    <w:p>
      <w:pPr>
        <w:pStyle w:val="ListParagraph"/>
        <w:numPr>
          <w:ilvl w:val="0"/>
          <w:numId w:val="2"/>
        </w:numPr>
        <w:spacing w:after="80" w:line="276"/>
      </w:pPr>
      <w:r>
        <w:rPr>
          <w:rFonts w:ascii="Times New Roman" w:cs="Times New Roman" w:eastAsia="Times New Roman" w:hAnsi="Times New Roman"/>
          <w:sz w:val="24"/>
          <w:szCs w:val="24"/>
        </w:rPr>
        <w:t xml:space="preserve">Security of answers: MCQ correct options not sent to browser until submit.</w:t>
      </w:r>
    </w:p>
    <w:p>
      <w:pPr>
        <w:pStyle w:val="Heading1"/>
        <w:spacing w:after="200" w:before="360"/>
      </w:pPr>
      <w:r>
        <w:rPr>
          <w:rFonts w:ascii="Times New Roman" w:cs="Times New Roman" w:eastAsia="Times New Roman" w:hAnsi="Times New Roman"/>
          <w:b/>
          <w:bCs/>
          <w:sz w:val="28"/>
          <w:szCs w:val="28"/>
        </w:rPr>
        <w:t xml:space="preserve">7. SYSTEM ARCHITECTURE AND DESIGN</w:t>
      </w:r>
    </w:p>
    <w:p>
      <w:pPr>
        <w:pStyle w:val="Heading2"/>
        <w:spacing w:after="140" w:before="280"/>
      </w:pPr>
      <w:r>
        <w:rPr>
          <w:rFonts w:ascii="Times New Roman" w:cs="Times New Roman" w:eastAsia="Times New Roman" w:hAnsi="Times New Roman"/>
          <w:b/>
          <w:bCs/>
          <w:sz w:val="26"/>
          <w:szCs w:val="26"/>
        </w:rPr>
        <w:t xml:space="preserve">7.1 High-Level Pipeline</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architecture maps to four stages after upload: (i) extraction and chunking (pdf_processor.py), (ii) retrieval (retriever.py + coverage.py), (iii) generation (generator.py / exam_generator.py via Claude), (iv) presentation and grading or answer-guide generation (main.py + static UI). Persistence is handled by store.py (SQLite).</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ASCII pipeline: Upload → Extract &amp; Chunk → BM25 Index → Retrieve / Plan Coverage → LLM Generate (structured) → [MCQ: Ground-check → Serve → Grade] | [Exam: Serve paper → (later) Answer guides].</w:t>
      </w:r>
    </w:p>
    <w:p>
      <w:pPr>
        <w:pStyle w:val="Heading2"/>
        <w:spacing w:after="140" w:before="280"/>
      </w:pPr>
      <w:r>
        <w:rPr>
          <w:rFonts w:ascii="Times New Roman" w:cs="Times New Roman" w:eastAsia="Times New Roman" w:hAnsi="Times New Roman"/>
          <w:b/>
          <w:bCs/>
          <w:sz w:val="26"/>
          <w:szCs w:val="26"/>
        </w:rPr>
        <w:t xml:space="preserve">7.2 Technology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0D6E5F" w:sz="4"/>
              <w:left w:val="single" w:color="0D6E5F" w:sz="4"/>
              <w:bottom w:val="single" w:color="0D6E5F" w:sz="4"/>
              <w:right w:val="single" w:color="0D6E5F" w:sz="4"/>
            </w:tcBorders>
            <w:shd w:fill="0D6E5F"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Layer</w:t>
            </w:r>
          </w:p>
        </w:tc>
        <w:tc>
          <w:tcPr>
            <w:tcW w:type="dxa" w:w="6838"/>
            <w:tcBorders>
              <w:top w:val="single" w:color="0D6E5F" w:sz="4"/>
              <w:left w:val="single" w:color="0D6E5F" w:sz="4"/>
              <w:bottom w:val="single" w:color="0D6E5F" w:sz="4"/>
              <w:right w:val="single" w:color="0D6E5F" w:sz="4"/>
            </w:tcBorders>
            <w:shd w:fill="0D6E5F"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Technology</w:t>
            </w:r>
          </w:p>
        </w:tc>
      </w:tr>
      <w:tr>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Language</w:t>
            </w:r>
          </w:p>
        </w:tc>
        <w:tc>
          <w:tcPr>
            <w:tcW w:type="dxa" w:w="6838"/>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Python 3.x</w:t>
            </w:r>
          </w:p>
        </w:tc>
      </w:tr>
      <w:tr>
        <w:tc>
          <w:tcPr>
            <w:tcW w:type="dxa" w:w="2800"/>
            <w:tcBorders>
              <w:top w:val="single" w:color="CCCCCC" w:sz="4"/>
              <w:left w:val="single" w:color="CCCCCC" w:sz="4"/>
              <w:bottom w:val="single" w:color="CCCCCC" w:sz="4"/>
              <w:right w:val="single" w:color="CCCCCC" w:sz="4"/>
            </w:tcBorders>
            <w:shd w:fill="F6F4EE"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Web framework</w:t>
            </w:r>
          </w:p>
        </w:tc>
        <w:tc>
          <w:tcPr>
            <w:tcW w:type="dxa" w:w="6838"/>
            <w:tcBorders>
              <w:top w:val="single" w:color="CCCCCC" w:sz="4"/>
              <w:left w:val="single" w:color="CCCCCC" w:sz="4"/>
              <w:bottom w:val="single" w:color="CCCCCC" w:sz="4"/>
              <w:right w:val="single" w:color="CCCCCC" w:sz="4"/>
            </w:tcBorders>
            <w:shd w:fill="F6F4EE"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FastAPI + Uvicorn</w:t>
            </w:r>
          </w:p>
        </w:tc>
      </w:tr>
      <w:tr>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LLM</w:t>
            </w:r>
          </w:p>
        </w:tc>
        <w:tc>
          <w:tcPr>
            <w:tcW w:type="dxa" w:w="6838"/>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Anthropic Claude (claude-haiku-4-5)</w:t>
            </w:r>
          </w:p>
        </w:tc>
      </w:tr>
      <w:tr>
        <w:tc>
          <w:tcPr>
            <w:tcW w:type="dxa" w:w="2800"/>
            <w:tcBorders>
              <w:top w:val="single" w:color="CCCCCC" w:sz="4"/>
              <w:left w:val="single" w:color="CCCCCC" w:sz="4"/>
              <w:bottom w:val="single" w:color="CCCCCC" w:sz="4"/>
              <w:right w:val="single" w:color="CCCCCC" w:sz="4"/>
            </w:tcBorders>
            <w:shd w:fill="F6F4EE"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Schemas</w:t>
            </w:r>
          </w:p>
        </w:tc>
        <w:tc>
          <w:tcPr>
            <w:tcW w:type="dxa" w:w="6838"/>
            <w:tcBorders>
              <w:top w:val="single" w:color="CCCCCC" w:sz="4"/>
              <w:left w:val="single" w:color="CCCCCC" w:sz="4"/>
              <w:bottom w:val="single" w:color="CCCCCC" w:sz="4"/>
              <w:right w:val="single" w:color="CCCCCC" w:sz="4"/>
            </w:tcBorders>
            <w:shd w:fill="F6F4EE"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Pydantic v2</w:t>
            </w:r>
          </w:p>
        </w:tc>
      </w:tr>
      <w:tr>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Documents</w:t>
            </w:r>
          </w:p>
        </w:tc>
        <w:tc>
          <w:tcPr>
            <w:tcW w:type="dxa" w:w="6838"/>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pypdf, python-docx, python-pptx</w:t>
            </w:r>
          </w:p>
        </w:tc>
      </w:tr>
      <w:tr>
        <w:tc>
          <w:tcPr>
            <w:tcW w:type="dxa" w:w="2800"/>
            <w:tcBorders>
              <w:top w:val="single" w:color="CCCCCC" w:sz="4"/>
              <w:left w:val="single" w:color="CCCCCC" w:sz="4"/>
              <w:bottom w:val="single" w:color="CCCCCC" w:sz="4"/>
              <w:right w:val="single" w:color="CCCCCC" w:sz="4"/>
            </w:tcBorders>
            <w:shd w:fill="F6F4EE"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Database</w:t>
            </w:r>
          </w:p>
        </w:tc>
        <w:tc>
          <w:tcPr>
            <w:tcW w:type="dxa" w:w="6838"/>
            <w:tcBorders>
              <w:top w:val="single" w:color="CCCCCC" w:sz="4"/>
              <w:left w:val="single" w:color="CCCCCC" w:sz="4"/>
              <w:bottom w:val="single" w:color="CCCCCC" w:sz="4"/>
              <w:right w:val="single" w:color="CCCCCC" w:sz="4"/>
            </w:tcBorders>
            <w:shd w:fill="F6F4EE"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SQLite (stdlib sqlite3)</w:t>
            </w:r>
          </w:p>
        </w:tc>
      </w:tr>
      <w:tr>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Frontend</w:t>
            </w:r>
          </w:p>
        </w:tc>
        <w:tc>
          <w:tcPr>
            <w:tcW w:type="dxa" w:w="6838"/>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Single HTML/CSS/JS page (no SPA framework)</w:t>
            </w:r>
          </w:p>
        </w:tc>
      </w:tr>
      <w:tr>
        <w:tc>
          <w:tcPr>
            <w:tcW w:type="dxa" w:w="2800"/>
            <w:tcBorders>
              <w:top w:val="single" w:color="CCCCCC" w:sz="4"/>
              <w:left w:val="single" w:color="CCCCCC" w:sz="4"/>
              <w:bottom w:val="single" w:color="CCCCCC" w:sz="4"/>
              <w:right w:val="single" w:color="CCCCCC" w:sz="4"/>
            </w:tcBorders>
            <w:shd w:fill="F6F4EE"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Tests</w:t>
            </w:r>
          </w:p>
        </w:tc>
        <w:tc>
          <w:tcPr>
            <w:tcW w:type="dxa" w:w="6838"/>
            <w:tcBorders>
              <w:top w:val="single" w:color="CCCCCC" w:sz="4"/>
              <w:left w:val="single" w:color="CCCCCC" w:sz="4"/>
              <w:bottom w:val="single" w:color="CCCCCC" w:sz="4"/>
              <w:right w:val="single" w:color="CCCCCC" w:sz="4"/>
            </w:tcBorders>
            <w:shd w:fill="F6F4EE"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pytest</w:t>
            </w:r>
          </w:p>
        </w:tc>
      </w:tr>
      <w:tr>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Deploy (optional)</w:t>
            </w:r>
          </w:p>
        </w:tc>
        <w:tc>
          <w:tcPr>
            <w:tcW w:type="dxa" w:w="6838"/>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Vercel @vercel/python</w:t>
            </w:r>
          </w:p>
        </w:tc>
      </w:tr>
      <w:tr>
        <w:tc>
          <w:tcPr>
            <w:tcW w:type="dxa" w:w="2800"/>
            <w:tcBorders>
              <w:top w:val="single" w:color="CCCCCC" w:sz="4"/>
              <w:left w:val="single" w:color="CCCCCC" w:sz="4"/>
              <w:bottom w:val="single" w:color="CCCCCC" w:sz="4"/>
              <w:right w:val="single" w:color="CCCCCC" w:sz="4"/>
            </w:tcBorders>
            <w:shd w:fill="F6F4EE"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Version control</w:t>
            </w:r>
          </w:p>
        </w:tc>
        <w:tc>
          <w:tcPr>
            <w:tcW w:type="dxa" w:w="6838"/>
            <w:tcBorders>
              <w:top w:val="single" w:color="CCCCCC" w:sz="4"/>
              <w:left w:val="single" w:color="CCCCCC" w:sz="4"/>
              <w:bottom w:val="single" w:color="CCCCCC" w:sz="4"/>
              <w:right w:val="single" w:color="CCCCCC" w:sz="4"/>
            </w:tcBorders>
            <w:shd w:fill="F6F4EE"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GitHub (Handsomesinner/Studyquiz)</w:t>
            </w:r>
          </w:p>
        </w:tc>
      </w:tr>
    </w:tbl>
    <w:p>
      <w:pPr>
        <w:spacing w:after="200"/>
      </w:pPr>
    </w:p>
    <w:p>
      <w:pPr>
        <w:pStyle w:val="Heading2"/>
        <w:spacing w:after="140" w:before="280"/>
      </w:pPr>
      <w:r>
        <w:rPr>
          <w:rFonts w:ascii="Times New Roman" w:cs="Times New Roman" w:eastAsia="Times New Roman" w:hAnsi="Times New Roman"/>
          <w:b/>
          <w:bCs/>
          <w:sz w:val="26"/>
          <w:szCs w:val="26"/>
        </w:rPr>
        <w:t xml:space="preserve">7.3 Design Principles</w:t>
      </w:r>
    </w:p>
    <w:p>
      <w:pPr>
        <w:pStyle w:val="ListParagraph"/>
        <w:numPr>
          <w:ilvl w:val="0"/>
          <w:numId w:val="3"/>
        </w:numPr>
        <w:spacing w:after="80" w:line="276"/>
      </w:pPr>
      <w:r>
        <w:rPr>
          <w:rFonts w:ascii="Times New Roman" w:cs="Times New Roman" w:eastAsia="Times New Roman" w:hAnsi="Times New Roman"/>
          <w:sz w:val="24"/>
          <w:szCs w:val="24"/>
        </w:rPr>
        <w:t xml:space="preserve">Groundedness first: prefer verified questions over volume of questions.</w:t>
      </w:r>
    </w:p>
    <w:p>
      <w:pPr>
        <w:pStyle w:val="ListParagraph"/>
        <w:numPr>
          <w:ilvl w:val="0"/>
          <w:numId w:val="3"/>
        </w:numPr>
        <w:spacing w:after="80" w:line="276"/>
      </w:pPr>
      <w:r>
        <w:rPr>
          <w:rFonts w:ascii="Times New Roman" w:cs="Times New Roman" w:eastAsia="Times New Roman" w:hAnsi="Times New Roman"/>
          <w:sz w:val="24"/>
          <w:szCs w:val="24"/>
        </w:rPr>
        <w:t xml:space="preserve">Defensibility: BM25 and metrics can be explained mathematically in viva.</w:t>
      </w:r>
    </w:p>
    <w:p>
      <w:pPr>
        <w:pStyle w:val="ListParagraph"/>
        <w:numPr>
          <w:ilvl w:val="0"/>
          <w:numId w:val="3"/>
        </w:numPr>
        <w:spacing w:after="80" w:line="276"/>
      </w:pPr>
      <w:r>
        <w:rPr>
          <w:rFonts w:ascii="Times New Roman" w:cs="Times New Roman" w:eastAsia="Times New Roman" w:hAnsi="Times New Roman"/>
          <w:sz w:val="24"/>
          <w:szCs w:val="24"/>
        </w:rPr>
        <w:t xml:space="preserve">Separation of modes: MCQ auto-grade vs theory self-check—honest about essay grading limits.</w:t>
      </w:r>
    </w:p>
    <w:p>
      <w:pPr>
        <w:pStyle w:val="ListParagraph"/>
        <w:numPr>
          <w:ilvl w:val="0"/>
          <w:numId w:val="3"/>
        </w:numPr>
        <w:spacing w:after="80" w:line="276"/>
      </w:pPr>
      <w:r>
        <w:rPr>
          <w:rFonts w:ascii="Times New Roman" w:cs="Times New Roman" w:eastAsia="Times New Roman" w:hAnsi="Times New Roman"/>
          <w:sz w:val="24"/>
          <w:szCs w:val="24"/>
        </w:rPr>
        <w:t xml:space="preserve">Speed with quality: parallel per-question exam generation; deferred guides.</w:t>
      </w:r>
    </w:p>
    <w:p>
      <w:pPr>
        <w:pStyle w:val="ListParagraph"/>
        <w:numPr>
          <w:ilvl w:val="0"/>
          <w:numId w:val="3"/>
        </w:numPr>
        <w:spacing w:after="80" w:line="276"/>
      </w:pPr>
      <w:r>
        <w:rPr>
          <w:rFonts w:ascii="Times New Roman" w:cs="Times New Roman" w:eastAsia="Times New Roman" w:hAnsi="Times New Roman"/>
          <w:sz w:val="24"/>
          <w:szCs w:val="24"/>
        </w:rPr>
        <w:t xml:space="preserve">Replaceable retrieval: same index/search interface for future dense retrievers.</w:t>
      </w:r>
    </w:p>
    <w:p>
      <w:pPr>
        <w:pStyle w:val="Heading1"/>
        <w:spacing w:after="200" w:before="360"/>
      </w:pPr>
      <w:r>
        <w:rPr>
          <w:rFonts w:ascii="Times New Roman" w:cs="Times New Roman" w:eastAsia="Times New Roman" w:hAnsi="Times New Roman"/>
          <w:b/>
          <w:bCs/>
          <w:sz w:val="28"/>
          <w:szCs w:val="28"/>
        </w:rPr>
        <w:t xml:space="preserve">8. DETAILED MODULE DESIGN</w:t>
      </w:r>
    </w:p>
    <w:p>
      <w:pPr>
        <w:pStyle w:val="Heading2"/>
        <w:spacing w:after="140" w:before="280"/>
      </w:pPr>
      <w:r>
        <w:rPr>
          <w:rFonts w:ascii="Times New Roman" w:cs="Times New Roman" w:eastAsia="Times New Roman" w:hAnsi="Times New Roman"/>
          <w:b/>
          <w:bCs/>
          <w:sz w:val="26"/>
          <w:szCs w:val="26"/>
        </w:rPr>
        <w:t xml:space="preserve">8.1 Document Processing (pdf_processor.py)</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Text extraction routes by file extension: PDF via pypdf, DOCX via python-docx (paragraphs and tables), PPTX via python-pptx (shape text frames), otherwise UTF-8 plain text with a binary-guard heuristic. Whitespace is normalised. Chunking uses a sliding window of 200 words with 40-word overlap. Very short tails merge into the previous chunk. Overlap reduces loss of sentences that straddle boundaries.</w:t>
      </w:r>
    </w:p>
    <w:p>
      <w:pPr>
        <w:pStyle w:val="Heading2"/>
        <w:spacing w:after="140" w:before="280"/>
      </w:pPr>
      <w:r>
        <w:rPr>
          <w:rFonts w:ascii="Times New Roman" w:cs="Times New Roman" w:eastAsia="Times New Roman" w:hAnsi="Times New Roman"/>
          <w:b/>
          <w:bCs/>
          <w:sz w:val="26"/>
          <w:szCs w:val="26"/>
        </w:rPr>
        <w:t xml:space="preserve">8.2 BM25 Retriever (retriever.py)</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Tokenisation lowercases text and extracts alphanumeric tokens, removing a small English stopword list. Indexing stores per-chunk term frequencies, document lengths, average length, and IDF. Search scores each chunk with the BM25 formula and returns the top-k (index, score) pairs. spread_sample() selects unique indices evenly from first to last chunk when no topic is given, improving long-document coverage versus always taking the opening pages.</w:t>
      </w:r>
    </w:p>
    <w:p>
      <w:pPr>
        <w:pStyle w:val="Heading2"/>
        <w:spacing w:after="140" w:before="280"/>
      </w:pPr>
      <w:r>
        <w:rPr>
          <w:rFonts w:ascii="Times New Roman" w:cs="Times New Roman" w:eastAsia="Times New Roman" w:hAnsi="Times New Roman"/>
          <w:b/>
          <w:bCs/>
          <w:sz w:val="26"/>
          <w:szCs w:val="26"/>
        </w:rPr>
        <w:t xml:space="preserve">8.3 Coverage Planning (coverage.py)</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compute_top_k scales retrieval width with document size and number of questions (minimum 6, maximum 18). Topic queries use BM25 then diversify_indices (MMR-style minimum gap) so hits are not all adjacent windows. Long selections are batched (max 8 chunks per generation batch) for MCQ multi-section generation. allocate_questions distributes question counts across batches.</w:t>
      </w:r>
    </w:p>
    <w:p>
      <w:pPr>
        <w:pStyle w:val="Heading2"/>
        <w:spacing w:after="140" w:before="280"/>
      </w:pPr>
      <w:r>
        <w:rPr>
          <w:rFonts w:ascii="Times New Roman" w:cs="Times New Roman" w:eastAsia="Times New Roman" w:hAnsi="Times New Roman"/>
          <w:b/>
          <w:bCs/>
          <w:sz w:val="26"/>
          <w:szCs w:val="26"/>
        </w:rPr>
        <w:t xml:space="preserve">8.4 MCQ Generation (generator.py)</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System prompt defines an examination setter persona. RAG mode requires questions answerable only from sources and a verbatim source_quote. Baseline mode uses title/topic knowledge and empty quotes. Difficulty (easy/medium/hard) appends guidance. Outputs are validated: exactly four options and correct_index in 0–3. Invalid items are filtered. Long documents may call generate_quiz_from_batches for section-wise generation.</w:t>
      </w:r>
    </w:p>
    <w:p>
      <w:pPr>
        <w:pStyle w:val="Heading2"/>
        <w:spacing w:after="140" w:before="280"/>
      </w:pPr>
      <w:r>
        <w:rPr>
          <w:rFonts w:ascii="Times New Roman" w:cs="Times New Roman" w:eastAsia="Times New Roman" w:hAnsi="Times New Roman"/>
          <w:b/>
          <w:bCs/>
          <w:sz w:val="26"/>
          <w:szCs w:val="26"/>
        </w:rPr>
        <w:t xml:space="preserve">8.5 Grounding Validation (grounding.py)</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normalize_for_match applies Unicode NFKC, casefolding, quote/dash normalisation, and whitespace collapse. quote_in_source requires a minimum quote length and tries exact then punctuation-stripped containment. Each question receives grounded true/false and match_type (exact, normalized, not_found, empty_quote, baseline_empty). Quiz-level metrics include quote_in_source_rate and options_unique_rate. filter_grounded drops ungrounded items when require_grounding is enabled for RAG.</w:t>
      </w:r>
    </w:p>
    <w:p>
      <w:pPr>
        <w:pStyle w:val="Heading2"/>
        <w:spacing w:after="140" w:before="280"/>
      </w:pPr>
      <w:r>
        <w:rPr>
          <w:rFonts w:ascii="Times New Roman" w:cs="Times New Roman" w:eastAsia="Times New Roman" w:hAnsi="Times New Roman"/>
          <w:b/>
          <w:bCs/>
          <w:sz w:val="26"/>
          <w:szCs w:val="26"/>
        </w:rPr>
        <w:t xml:space="preserve">8.6 Persistence (store.py)</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SQLite tables: documents, quizzes, quiz_attempts, eval_rows, exam_papers. JSON columns store chunks, questions, groundings, and full exam papers. BM25 is rebuilt from stored chunks on load. On Vercel/Lambda, the database path defaults to /tmp/studyquiz.db because the deployment filesystem is read-only.</w:t>
      </w:r>
    </w:p>
    <w:p>
      <w:pPr>
        <w:pStyle w:val="Heading2"/>
        <w:spacing w:after="140" w:before="280"/>
      </w:pPr>
      <w:r>
        <w:rPr>
          <w:rFonts w:ascii="Times New Roman" w:cs="Times New Roman" w:eastAsia="Times New Roman" w:hAnsi="Times New Roman"/>
          <w:b/>
          <w:bCs/>
          <w:sz w:val="26"/>
          <w:szCs w:val="26"/>
        </w:rPr>
        <w:t xml:space="preserve">8.7 Exam Generation (exam_generator.py)</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Exam papers use nested Pydantic models: ExamPaper → ExamQuestion → ExamPart → ExamSubPart. To avoid long timeouts and HTTP 400 from oversized structured outputs, each major QUESTION is generated in a separate Claude call with a lean schema (no long guides). Calls run in parallel (thread pool). Document chunks are sliced by section (assign_chunk_slices) so each question sees a different region of the syllabus. After the student attempts the paper, fill_answer_guides retrieves BM25 context per question and generates guide_points, answer_outline, and source_quote for self-checking.</w:t>
      </w:r>
    </w:p>
    <w:p>
      <w:pPr>
        <w:pStyle w:val="Heading2"/>
        <w:spacing w:after="140" w:before="280"/>
      </w:pPr>
      <w:r>
        <w:rPr>
          <w:rFonts w:ascii="Times New Roman" w:cs="Times New Roman" w:eastAsia="Times New Roman" w:hAnsi="Times New Roman"/>
          <w:b/>
          <w:bCs/>
          <w:sz w:val="26"/>
          <w:szCs w:val="26"/>
        </w:rPr>
        <w:t xml:space="preserve">8.8 API Layer (main.py)</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FastAPI exposes REST endpoints for documents, MCQ quiz lifecycle, evaluation export/summary, exam create/get/answers, and health. Startup initialises SQLite lazily-safe for serverless. Maximum upload size is 20 MB.</w:t>
      </w:r>
    </w:p>
    <w:p>
      <w:pPr>
        <w:pStyle w:val="Heading1"/>
        <w:spacing w:after="200" w:before="360"/>
      </w:pPr>
      <w:r>
        <w:rPr>
          <w:rFonts w:ascii="Times New Roman" w:cs="Times New Roman" w:eastAsia="Times New Roman" w:hAnsi="Times New Roman"/>
          <w:b/>
          <w:bCs/>
          <w:sz w:val="28"/>
          <w:szCs w:val="28"/>
        </w:rPr>
        <w:t xml:space="preserve">9. IMPLEMENTATION</w:t>
      </w:r>
    </w:p>
    <w:p>
      <w:pPr>
        <w:pStyle w:val="Heading2"/>
        <w:spacing w:after="140" w:before="280"/>
      </w:pPr>
      <w:r>
        <w:rPr>
          <w:rFonts w:ascii="Times New Roman" w:cs="Times New Roman" w:eastAsia="Times New Roman" w:hAnsi="Times New Roman"/>
          <w:b/>
          <w:bCs/>
          <w:sz w:val="26"/>
          <w:szCs w:val="26"/>
        </w:rPr>
        <w:t xml:space="preserve">9.1 Repository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0D6E5F" w:sz="4"/>
              <w:left w:val="single" w:color="0D6E5F" w:sz="4"/>
              <w:bottom w:val="single" w:color="0D6E5F" w:sz="4"/>
              <w:right w:val="single" w:color="0D6E5F" w:sz="4"/>
            </w:tcBorders>
            <w:shd w:fill="0D6E5F"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Path</w:t>
            </w:r>
          </w:p>
        </w:tc>
        <w:tc>
          <w:tcPr>
            <w:tcW w:type="dxa" w:w="6438"/>
            <w:tcBorders>
              <w:top w:val="single" w:color="0D6E5F" w:sz="4"/>
              <w:left w:val="single" w:color="0D6E5F" w:sz="4"/>
              <w:bottom w:val="single" w:color="0D6E5F" w:sz="4"/>
              <w:right w:val="single" w:color="0D6E5F" w:sz="4"/>
            </w:tcBorders>
            <w:shd w:fill="0D6E5F"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Role</w:t>
            </w:r>
          </w:p>
        </w:tc>
      </w:tr>
      <w:tr>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app/main.py</w:t>
            </w:r>
          </w:p>
        </w:tc>
        <w:tc>
          <w:tcPr>
            <w:tcW w:type="dxa" w:w="6438"/>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FastAPI routes and request orchestration</w:t>
            </w:r>
          </w:p>
        </w:tc>
      </w:tr>
      <w:tr>
        <w:tc>
          <w:tcPr>
            <w:tcW w:type="dxa" w:w="3200"/>
            <w:tcBorders>
              <w:top w:val="single" w:color="CCCCCC" w:sz="4"/>
              <w:left w:val="single" w:color="CCCCCC" w:sz="4"/>
              <w:bottom w:val="single" w:color="CCCCCC" w:sz="4"/>
              <w:right w:val="single" w:color="CCCCCC" w:sz="4"/>
            </w:tcBorders>
            <w:shd w:fill="F6F4EE"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app/pdf_processor.py</w:t>
            </w:r>
          </w:p>
        </w:tc>
        <w:tc>
          <w:tcPr>
            <w:tcW w:type="dxa" w:w="6438"/>
            <w:tcBorders>
              <w:top w:val="single" w:color="CCCCCC" w:sz="4"/>
              <w:left w:val="single" w:color="CCCCCC" w:sz="4"/>
              <w:bottom w:val="single" w:color="CCCCCC" w:sz="4"/>
              <w:right w:val="single" w:color="CCCCCC" w:sz="4"/>
            </w:tcBorders>
            <w:shd w:fill="F6F4EE"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Extract + chunk</w:t>
            </w:r>
          </w:p>
        </w:tc>
      </w:tr>
      <w:tr>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app/retriever.py</w:t>
            </w:r>
          </w:p>
        </w:tc>
        <w:tc>
          <w:tcPr>
            <w:tcW w:type="dxa" w:w="6438"/>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BM25</w:t>
            </w:r>
          </w:p>
        </w:tc>
      </w:tr>
      <w:tr>
        <w:tc>
          <w:tcPr>
            <w:tcW w:type="dxa" w:w="3200"/>
            <w:tcBorders>
              <w:top w:val="single" w:color="CCCCCC" w:sz="4"/>
              <w:left w:val="single" w:color="CCCCCC" w:sz="4"/>
              <w:bottom w:val="single" w:color="CCCCCC" w:sz="4"/>
              <w:right w:val="single" w:color="CCCCCC" w:sz="4"/>
            </w:tcBorders>
            <w:shd w:fill="F6F4EE"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app/coverage.py</w:t>
            </w:r>
          </w:p>
        </w:tc>
        <w:tc>
          <w:tcPr>
            <w:tcW w:type="dxa" w:w="6438"/>
            <w:tcBorders>
              <w:top w:val="single" w:color="CCCCCC" w:sz="4"/>
              <w:left w:val="single" w:color="CCCCCC" w:sz="4"/>
              <w:bottom w:val="single" w:color="CCCCCC" w:sz="4"/>
              <w:right w:val="single" w:color="CCCCCC" w:sz="4"/>
            </w:tcBorders>
            <w:shd w:fill="F6F4EE"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top_k, diversify, batches</w:t>
            </w:r>
          </w:p>
        </w:tc>
      </w:tr>
      <w:tr>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app/generator.py</w:t>
            </w:r>
          </w:p>
        </w:tc>
        <w:tc>
          <w:tcPr>
            <w:tcW w:type="dxa" w:w="6438"/>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MCQ Claude generation</w:t>
            </w:r>
          </w:p>
        </w:tc>
      </w:tr>
      <w:tr>
        <w:tc>
          <w:tcPr>
            <w:tcW w:type="dxa" w:w="3200"/>
            <w:tcBorders>
              <w:top w:val="single" w:color="CCCCCC" w:sz="4"/>
              <w:left w:val="single" w:color="CCCCCC" w:sz="4"/>
              <w:bottom w:val="single" w:color="CCCCCC" w:sz="4"/>
              <w:right w:val="single" w:color="CCCCCC" w:sz="4"/>
            </w:tcBorders>
            <w:shd w:fill="F6F4EE"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app/grounding.py</w:t>
            </w:r>
          </w:p>
        </w:tc>
        <w:tc>
          <w:tcPr>
            <w:tcW w:type="dxa" w:w="6438"/>
            <w:tcBorders>
              <w:top w:val="single" w:color="CCCCCC" w:sz="4"/>
              <w:left w:val="single" w:color="CCCCCC" w:sz="4"/>
              <w:bottom w:val="single" w:color="CCCCCC" w:sz="4"/>
              <w:right w:val="single" w:color="CCCCCC" w:sz="4"/>
            </w:tcBorders>
            <w:shd w:fill="F6F4EE"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Quote validation + metrics</w:t>
            </w:r>
          </w:p>
        </w:tc>
      </w:tr>
      <w:tr>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app/exam_generator.py</w:t>
            </w:r>
          </w:p>
        </w:tc>
        <w:tc>
          <w:tcPr>
            <w:tcW w:type="dxa" w:w="6438"/>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Theory paper + answer guides</w:t>
            </w:r>
          </w:p>
        </w:tc>
      </w:tr>
      <w:tr>
        <w:tc>
          <w:tcPr>
            <w:tcW w:type="dxa" w:w="3200"/>
            <w:tcBorders>
              <w:top w:val="single" w:color="CCCCCC" w:sz="4"/>
              <w:left w:val="single" w:color="CCCCCC" w:sz="4"/>
              <w:bottom w:val="single" w:color="CCCCCC" w:sz="4"/>
              <w:right w:val="single" w:color="CCCCCC" w:sz="4"/>
            </w:tcBorders>
            <w:shd w:fill="F6F4EE"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app/store.py</w:t>
            </w:r>
          </w:p>
        </w:tc>
        <w:tc>
          <w:tcPr>
            <w:tcW w:type="dxa" w:w="6438"/>
            <w:tcBorders>
              <w:top w:val="single" w:color="CCCCCC" w:sz="4"/>
              <w:left w:val="single" w:color="CCCCCC" w:sz="4"/>
              <w:bottom w:val="single" w:color="CCCCCC" w:sz="4"/>
              <w:right w:val="single" w:color="CCCCCC" w:sz="4"/>
            </w:tcBorders>
            <w:shd w:fill="F6F4EE"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SQLite persistence</w:t>
            </w:r>
          </w:p>
        </w:tc>
      </w:tr>
      <w:tr>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app/static/index.html</w:t>
            </w:r>
          </w:p>
        </w:tc>
        <w:tc>
          <w:tcPr>
            <w:tcW w:type="dxa" w:w="6438"/>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Web UI</w:t>
            </w:r>
          </w:p>
        </w:tc>
      </w:tr>
      <w:tr>
        <w:tc>
          <w:tcPr>
            <w:tcW w:type="dxa" w:w="3200"/>
            <w:tcBorders>
              <w:top w:val="single" w:color="CCCCCC" w:sz="4"/>
              <w:left w:val="single" w:color="CCCCCC" w:sz="4"/>
              <w:bottom w:val="single" w:color="CCCCCC" w:sz="4"/>
              <w:right w:val="single" w:color="CCCCCC" w:sz="4"/>
            </w:tcBorders>
            <w:shd w:fill="F6F4EE"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api/index.py</w:t>
            </w:r>
          </w:p>
        </w:tc>
        <w:tc>
          <w:tcPr>
            <w:tcW w:type="dxa" w:w="6438"/>
            <w:tcBorders>
              <w:top w:val="single" w:color="CCCCCC" w:sz="4"/>
              <w:left w:val="single" w:color="CCCCCC" w:sz="4"/>
              <w:bottom w:val="single" w:color="CCCCCC" w:sz="4"/>
              <w:right w:val="single" w:color="CCCCCC" w:sz="4"/>
            </w:tcBorders>
            <w:shd w:fill="F6F4EE"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Vercel ASGI entry</w:t>
            </w:r>
          </w:p>
        </w:tc>
      </w:tr>
      <w:tr>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tests/</w:t>
            </w:r>
          </w:p>
        </w:tc>
        <w:tc>
          <w:tcPr>
            <w:tcW w:type="dxa" w:w="6438"/>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Unit tests (no API key required for core tests)</w:t>
            </w:r>
          </w:p>
        </w:tc>
      </w:tr>
      <w:tr>
        <w:tc>
          <w:tcPr>
            <w:tcW w:type="dxa" w:w="3200"/>
            <w:tcBorders>
              <w:top w:val="single" w:color="CCCCCC" w:sz="4"/>
              <w:left w:val="single" w:color="CCCCCC" w:sz="4"/>
              <w:bottom w:val="single" w:color="CCCCCC" w:sz="4"/>
              <w:right w:val="single" w:color="CCCCCC" w:sz="4"/>
            </w:tcBorders>
            <w:shd w:fill="F6F4EE"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requirements.txt</w:t>
            </w:r>
          </w:p>
        </w:tc>
        <w:tc>
          <w:tcPr>
            <w:tcW w:type="dxa" w:w="6438"/>
            <w:tcBorders>
              <w:top w:val="single" w:color="CCCCCC" w:sz="4"/>
              <w:left w:val="single" w:color="CCCCCC" w:sz="4"/>
              <w:bottom w:val="single" w:color="CCCCCC" w:sz="4"/>
              <w:right w:val="single" w:color="CCCCCC" w:sz="4"/>
            </w:tcBorders>
            <w:shd w:fill="F6F4EE"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Dependencies</w:t>
            </w:r>
          </w:p>
        </w:tc>
      </w:tr>
    </w:tbl>
    <w:p>
      <w:pPr>
        <w:spacing w:after="200"/>
      </w:pPr>
    </w:p>
    <w:p>
      <w:pPr>
        <w:pStyle w:val="Heading2"/>
        <w:spacing w:after="140" w:before="280"/>
      </w:pPr>
      <w:r>
        <w:rPr>
          <w:rFonts w:ascii="Times New Roman" w:cs="Times New Roman" w:eastAsia="Times New Roman" w:hAnsi="Times New Roman"/>
          <w:b/>
          <w:bCs/>
          <w:sz w:val="26"/>
          <w:szCs w:val="26"/>
        </w:rPr>
        <w:t xml:space="preserve">9.2 Approximate Code Scale</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application Python modules total on the order of three thousand lines including tests (order-of-magnitude at defense time), organised into cohesive modules rather than a single script—supporting maintainability arguments in viva.</w:t>
      </w:r>
    </w:p>
    <w:p>
      <w:pPr>
        <w:pStyle w:val="Heading2"/>
        <w:spacing w:after="140" w:before="280"/>
      </w:pPr>
      <w:r>
        <w:rPr>
          <w:rFonts w:ascii="Times New Roman" w:cs="Times New Roman" w:eastAsia="Times New Roman" w:hAnsi="Times New Roman"/>
          <w:b/>
          <w:bCs/>
          <w:sz w:val="26"/>
          <w:szCs w:val="26"/>
        </w:rPr>
        <w:t xml:space="preserve">9.3 Configuration</w:t>
      </w:r>
    </w:p>
    <w:p>
      <w:pPr>
        <w:pStyle w:val="ListParagraph"/>
        <w:numPr>
          <w:ilvl w:val="0"/>
          <w:numId w:val="2"/>
        </w:numPr>
        <w:spacing w:after="80" w:line="276"/>
      </w:pPr>
      <w:r>
        <w:rPr>
          <w:rFonts w:ascii="Times New Roman" w:cs="Times New Roman" w:eastAsia="Times New Roman" w:hAnsi="Times New Roman"/>
          <w:sz w:val="24"/>
          <w:szCs w:val="24"/>
        </w:rPr>
        <w:t xml:space="preserve">ANTHROPIC_API_KEY — required for generation.</w:t>
      </w:r>
    </w:p>
    <w:p>
      <w:pPr>
        <w:pStyle w:val="ListParagraph"/>
        <w:numPr>
          <w:ilvl w:val="0"/>
          <w:numId w:val="2"/>
        </w:numPr>
        <w:spacing w:after="80" w:line="276"/>
      </w:pPr>
      <w:r>
        <w:rPr>
          <w:rFonts w:ascii="Times New Roman" w:cs="Times New Roman" w:eastAsia="Times New Roman" w:hAnsi="Times New Roman"/>
          <w:sz w:val="24"/>
          <w:szCs w:val="24"/>
        </w:rPr>
        <w:t xml:space="preserve">STUDYQUIZ_DB — optional path override for SQLite.</w:t>
      </w:r>
    </w:p>
    <w:p>
      <w:pPr>
        <w:pStyle w:val="ListParagraph"/>
        <w:numPr>
          <w:ilvl w:val="0"/>
          <w:numId w:val="2"/>
        </w:numPr>
        <w:spacing w:after="80" w:line="276"/>
      </w:pPr>
      <w:r>
        <w:rPr>
          <w:rFonts w:ascii="Times New Roman" w:cs="Times New Roman" w:eastAsia="Times New Roman" w:hAnsi="Times New Roman"/>
          <w:sz w:val="24"/>
          <w:szCs w:val="24"/>
        </w:rPr>
        <w:t xml:space="preserve">VERCEL / AWS_LAMBDA_FUNCTION_NAME — trigger /tmp database path.</w:t>
      </w:r>
    </w:p>
    <w:p>
      <w:pPr>
        <w:pStyle w:val="Heading1"/>
        <w:spacing w:after="200" w:before="360"/>
      </w:pPr>
      <w:r>
        <w:rPr>
          <w:rFonts w:ascii="Times New Roman" w:cs="Times New Roman" w:eastAsia="Times New Roman" w:hAnsi="Times New Roman"/>
          <w:b/>
          <w:bCs/>
          <w:sz w:val="28"/>
          <w:szCs w:val="28"/>
        </w:rPr>
        <w:t xml:space="preserve">10. USER INTERFACE AND WORKFLOWS</w:t>
      </w:r>
    </w:p>
    <w:p>
      <w:pPr>
        <w:pStyle w:val="Heading2"/>
        <w:spacing w:after="140" w:before="280"/>
      </w:pPr>
      <w:r>
        <w:rPr>
          <w:rFonts w:ascii="Times New Roman" w:cs="Times New Roman" w:eastAsia="Times New Roman" w:hAnsi="Times New Roman"/>
          <w:b/>
          <w:bCs/>
          <w:sz w:val="26"/>
          <w:szCs w:val="26"/>
        </w:rPr>
        <w:t xml:space="preserve">10.1 Mode Selection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header offers MCQ Quiz and Exam Quiz (theory paper). Mode switches labels, defaults (e.g. 5 MCQs vs 3 major exam questions), and which options appear (timer for MCQ; course code/title/time allowed for exam).</w:t>
      </w:r>
    </w:p>
    <w:p>
      <w:pPr>
        <w:pStyle w:val="Heading2"/>
        <w:spacing w:after="140" w:before="280"/>
      </w:pPr>
      <w:r>
        <w:rPr>
          <w:rFonts w:ascii="Times New Roman" w:cs="Times New Roman" w:eastAsia="Times New Roman" w:hAnsi="Times New Roman"/>
          <w:b/>
          <w:bCs/>
          <w:sz w:val="26"/>
          <w:szCs w:val="26"/>
        </w:rPr>
        <w:t xml:space="preserve">10.2 Shared Step 1 — Upload</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User selects a file or reuses a saved document from SQLite (survives local restarts). Status shows word and chunk counts after indexing.</w:t>
      </w:r>
    </w:p>
    <w:p>
      <w:pPr>
        <w:pStyle w:val="Heading2"/>
        <w:spacing w:after="140" w:before="280"/>
      </w:pPr>
      <w:r>
        <w:rPr>
          <w:rFonts w:ascii="Times New Roman" w:cs="Times New Roman" w:eastAsia="Times New Roman" w:hAnsi="Times New Roman"/>
          <w:b/>
          <w:bCs/>
          <w:sz w:val="26"/>
          <w:szCs w:val="26"/>
        </w:rPr>
        <w:t xml:space="preserve">10.3 MCQ Workflow</w:t>
      </w:r>
    </w:p>
    <w:p>
      <w:pPr>
        <w:pStyle w:val="ListParagraph"/>
        <w:numPr>
          <w:ilvl w:val="0"/>
          <w:numId w:val="3"/>
        </w:numPr>
        <w:spacing w:after="80" w:line="276"/>
      </w:pPr>
      <w:r>
        <w:rPr>
          <w:rFonts w:ascii="Times New Roman" w:cs="Times New Roman" w:eastAsia="Times New Roman" w:hAnsi="Times New Roman"/>
          <w:sz w:val="24"/>
          <w:szCs w:val="24"/>
        </w:rPr>
        <w:t xml:space="preserve">Configure: number of questions, topic, difficulty, timer, RAG, require grounding.</w:t>
      </w:r>
    </w:p>
    <w:p>
      <w:pPr>
        <w:pStyle w:val="ListParagraph"/>
        <w:numPr>
          <w:ilvl w:val="0"/>
          <w:numId w:val="3"/>
        </w:numPr>
        <w:spacing w:after="80" w:line="276"/>
      </w:pPr>
      <w:r>
        <w:rPr>
          <w:rFonts w:ascii="Times New Roman" w:cs="Times New Roman" w:eastAsia="Times New Roman" w:hAnsi="Times New Roman"/>
          <w:sz w:val="24"/>
          <w:szCs w:val="24"/>
        </w:rPr>
        <w:t xml:space="preserve">Generate: retrieval plan → Claude → grounding → optional filter → quiz UI.</w:t>
      </w:r>
    </w:p>
    <w:p>
      <w:pPr>
        <w:pStyle w:val="ListParagraph"/>
        <w:numPr>
          <w:ilvl w:val="0"/>
          <w:numId w:val="3"/>
        </w:numPr>
        <w:spacing w:after="80" w:line="276"/>
      </w:pPr>
      <w:r>
        <w:rPr>
          <w:rFonts w:ascii="Times New Roman" w:cs="Times New Roman" w:eastAsia="Times New Roman" w:hAnsi="Times New Roman"/>
          <w:sz w:val="24"/>
          <w:szCs w:val="24"/>
        </w:rPr>
        <w:t xml:space="preserve">Take quiz: progress bar, unanswered warning, optional auto-submit on timer expiry.</w:t>
      </w:r>
    </w:p>
    <w:p>
      <w:pPr>
        <w:pStyle w:val="ListParagraph"/>
        <w:numPr>
          <w:ilvl w:val="0"/>
          <w:numId w:val="3"/>
        </w:numPr>
        <w:spacing w:after="80" w:line="276"/>
      </w:pPr>
      <w:r>
        <w:rPr>
          <w:rFonts w:ascii="Times New Roman" w:cs="Times New Roman" w:eastAsia="Times New Roman" w:hAnsi="Times New Roman"/>
          <w:sz w:val="24"/>
          <w:szCs w:val="24"/>
        </w:rPr>
        <w:t xml:space="preserve">Submit: server grades; show correct/wrong, explanations, quotes, badges.</w:t>
      </w:r>
    </w:p>
    <w:p>
      <w:pPr>
        <w:pStyle w:val="ListParagraph"/>
        <w:numPr>
          <w:ilvl w:val="0"/>
          <w:numId w:val="3"/>
        </w:numPr>
        <w:spacing w:after="80" w:line="276"/>
      </w:pPr>
      <w:r>
        <w:rPr>
          <w:rFonts w:ascii="Times New Roman" w:cs="Times New Roman" w:eastAsia="Times New Roman" w:hAnsi="Times New Roman"/>
          <w:sz w:val="24"/>
          <w:szCs w:val="24"/>
        </w:rPr>
        <w:t xml:space="preserve">Review wrong only; print; copy score; download evaluation CSV.</w:t>
      </w:r>
    </w:p>
    <w:p>
      <w:pPr>
        <w:pStyle w:val="Heading2"/>
        <w:spacing w:after="140" w:before="280"/>
      </w:pPr>
      <w:r>
        <w:rPr>
          <w:rFonts w:ascii="Times New Roman" w:cs="Times New Roman" w:eastAsia="Times New Roman" w:hAnsi="Times New Roman"/>
          <w:b/>
          <w:bCs/>
          <w:sz w:val="26"/>
          <w:szCs w:val="26"/>
        </w:rPr>
        <w:t xml:space="preserve">10.4 Exam Quiz Workflow</w:t>
      </w:r>
    </w:p>
    <w:p>
      <w:pPr>
        <w:pStyle w:val="ListParagraph"/>
        <w:numPr>
          <w:ilvl w:val="0"/>
          <w:numId w:val="3"/>
        </w:numPr>
        <w:spacing w:after="80" w:line="276"/>
      </w:pPr>
      <w:r>
        <w:rPr>
          <w:rFonts w:ascii="Times New Roman" w:cs="Times New Roman" w:eastAsia="Times New Roman" w:hAnsi="Times New Roman"/>
          <w:sz w:val="24"/>
          <w:szCs w:val="24"/>
        </w:rPr>
        <w:t xml:space="preserve">Configure course header fields and major question count.</w:t>
      </w:r>
    </w:p>
    <w:p>
      <w:pPr>
        <w:pStyle w:val="ListParagraph"/>
        <w:numPr>
          <w:ilvl w:val="0"/>
          <w:numId w:val="3"/>
        </w:numPr>
        <w:spacing w:after="80" w:line="276"/>
      </w:pPr>
      <w:r>
        <w:rPr>
          <w:rFonts w:ascii="Times New Roman" w:cs="Times New Roman" w:eastAsia="Times New Roman" w:hAnsi="Times New Roman"/>
          <w:sz w:val="24"/>
          <w:szCs w:val="24"/>
        </w:rPr>
        <w:t xml:space="preserve">Generate paper quickly via parallel per-question calls.</w:t>
      </w:r>
    </w:p>
    <w:p>
      <w:pPr>
        <w:pStyle w:val="ListParagraph"/>
        <w:numPr>
          <w:ilvl w:val="0"/>
          <w:numId w:val="3"/>
        </w:numPr>
        <w:spacing w:after="80" w:line="276"/>
      </w:pPr>
      <w:r>
        <w:rPr>
          <w:rFonts w:ascii="Times New Roman" w:cs="Times New Roman" w:eastAsia="Times New Roman" w:hAnsi="Times New Roman"/>
          <w:sz w:val="24"/>
          <w:szCs w:val="24"/>
        </w:rPr>
        <w:t xml:space="preserve">Student answers offline in a notebook (realistic exam practice).</w:t>
      </w:r>
    </w:p>
    <w:p>
      <w:pPr>
        <w:pStyle w:val="ListParagraph"/>
        <w:numPr>
          <w:ilvl w:val="0"/>
          <w:numId w:val="3"/>
        </w:numPr>
        <w:spacing w:after="80" w:line="276"/>
      </w:pPr>
      <w:r>
        <w:rPr>
          <w:rFonts w:ascii="Times New Roman" w:cs="Times New Roman" w:eastAsia="Times New Roman" w:hAnsi="Times New Roman"/>
          <w:sz w:val="24"/>
          <w:szCs w:val="24"/>
        </w:rPr>
        <w:t xml:space="preserve">Generate answers from my notes: marking points + model outline per part.</w:t>
      </w:r>
    </w:p>
    <w:p>
      <w:pPr>
        <w:pStyle w:val="ListParagraph"/>
        <w:numPr>
          <w:ilvl w:val="0"/>
          <w:numId w:val="3"/>
        </w:numPr>
        <w:spacing w:after="80" w:line="276"/>
      </w:pPr>
      <w:r>
        <w:rPr>
          <w:rFonts w:ascii="Times New Roman" w:cs="Times New Roman" w:eastAsia="Times New Roman" w:hAnsi="Times New Roman"/>
          <w:sz w:val="24"/>
          <w:szCs w:val="24"/>
        </w:rPr>
        <w:t xml:space="preserve">Compare and print paper with guides.</w:t>
      </w:r>
    </w:p>
    <w:p>
      <w:pPr>
        <w:pStyle w:val="Heading2"/>
        <w:spacing w:after="140" w:before="280"/>
      </w:pPr>
      <w:r>
        <w:rPr>
          <w:rFonts w:ascii="Times New Roman" w:cs="Times New Roman" w:eastAsia="Times New Roman" w:hAnsi="Times New Roman"/>
          <w:b/>
          <w:bCs/>
          <w:sz w:val="26"/>
          <w:szCs w:val="26"/>
        </w:rPr>
        <w:t xml:space="preserve">10.5 Why Exam Answers Are Not Auto-Scored</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Free-text theory answers cannot be graded fairly with simple string match. Automatic essay scoring is out of scope and scientifically harder. StudyQuiz therefore supports self-assessment with material-grounded marking schemes—aligned with how human markers use schemes, and honest for defense.</w:t>
      </w:r>
    </w:p>
    <w:p>
      <w:pPr>
        <w:pStyle w:val="Heading1"/>
        <w:spacing w:after="200" w:before="360"/>
      </w:pPr>
      <w:r>
        <w:rPr>
          <w:rFonts w:ascii="Times New Roman" w:cs="Times New Roman" w:eastAsia="Times New Roman" w:hAnsi="Times New Roman"/>
          <w:b/>
          <w:bCs/>
          <w:sz w:val="28"/>
          <w:szCs w:val="28"/>
        </w:rPr>
        <w:t xml:space="preserve">11. EVALUATION METHODOLOGY AND METRICS</w:t>
      </w:r>
    </w:p>
    <w:p>
      <w:pPr>
        <w:pStyle w:val="Heading2"/>
        <w:spacing w:after="140" w:before="280"/>
      </w:pPr>
      <w:r>
        <w:rPr>
          <w:rFonts w:ascii="Times New Roman" w:cs="Times New Roman" w:eastAsia="Times New Roman" w:hAnsi="Times New Roman"/>
          <w:b/>
          <w:bCs/>
          <w:sz w:val="26"/>
          <w:szCs w:val="26"/>
        </w:rPr>
        <w:t xml:space="preserve">11.1 Research Comparison: RAG vs Baseline</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For the same document, generate quizzes with use_rag=true and use_rag=false. Human raters (or the student and peers) can score each question for relevance to the course, factual correctness, and answerability from the source. Automatic metrics complement human ratings.</w:t>
      </w:r>
    </w:p>
    <w:p>
      <w:pPr>
        <w:pStyle w:val="Heading2"/>
        <w:spacing w:after="140" w:before="280"/>
      </w:pPr>
      <w:r>
        <w:rPr>
          <w:rFonts w:ascii="Times New Roman" w:cs="Times New Roman" w:eastAsia="Times New Roman" w:hAnsi="Times New Roman"/>
          <w:b/>
          <w:bCs/>
          <w:sz w:val="26"/>
          <w:szCs w:val="26"/>
        </w:rPr>
        <w:t xml:space="preserve">11.2 Automatic Metrics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38"/>
      </w:tblGrid>
      <w:tr>
        <w:tc>
          <w:tcPr>
            <w:tcW w:type="dxa" w:w="2400"/>
            <w:tcBorders>
              <w:top w:val="single" w:color="0D6E5F" w:sz="4"/>
              <w:left w:val="single" w:color="0D6E5F" w:sz="4"/>
              <w:bottom w:val="single" w:color="0D6E5F" w:sz="4"/>
              <w:right w:val="single" w:color="0D6E5F" w:sz="4"/>
            </w:tcBorders>
            <w:shd w:fill="0D6E5F"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Metric</w:t>
            </w:r>
          </w:p>
        </w:tc>
        <w:tc>
          <w:tcPr>
            <w:tcW w:type="dxa" w:w="3600"/>
            <w:tcBorders>
              <w:top w:val="single" w:color="0D6E5F" w:sz="4"/>
              <w:left w:val="single" w:color="0D6E5F" w:sz="4"/>
              <w:bottom w:val="single" w:color="0D6E5F" w:sz="4"/>
              <w:right w:val="single" w:color="0D6E5F" w:sz="4"/>
            </w:tcBorders>
            <w:shd w:fill="0D6E5F"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Definition</w:t>
            </w:r>
          </w:p>
        </w:tc>
        <w:tc>
          <w:tcPr>
            <w:tcW w:type="dxa" w:w="3638"/>
            <w:tcBorders>
              <w:top w:val="single" w:color="0D6E5F" w:sz="4"/>
              <w:left w:val="single" w:color="0D6E5F" w:sz="4"/>
              <w:bottom w:val="single" w:color="0D6E5F" w:sz="4"/>
              <w:right w:val="single" w:color="0D6E5F" w:sz="4"/>
            </w:tcBorders>
            <w:shd w:fill="0D6E5F"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Interpretation</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quote_in_source_rate</w:t>
            </w:r>
          </w:p>
        </w:tc>
        <w:tc>
          <w:tcPr>
            <w:tcW w:type="dxa" w:w="3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Share of questions whose source_quote appears in the document</w:t>
            </w:r>
          </w:p>
        </w:tc>
        <w:tc>
          <w:tcPr>
            <w:tcW w:type="dxa" w:w="3638"/>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Higher is better for RAG; baseline should be ~0 grounded</w:t>
            </w:r>
          </w:p>
        </w:tc>
      </w:tr>
      <w:tr>
        <w:tc>
          <w:tcPr>
            <w:tcW w:type="dxa" w:w="2400"/>
            <w:tcBorders>
              <w:top w:val="single" w:color="CCCCCC" w:sz="4"/>
              <w:left w:val="single" w:color="CCCCCC" w:sz="4"/>
              <w:bottom w:val="single" w:color="CCCCCC" w:sz="4"/>
              <w:right w:val="single" w:color="CCCCCC" w:sz="4"/>
            </w:tcBorders>
            <w:shd w:fill="F6F4EE"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options_unique_rate</w:t>
            </w:r>
          </w:p>
        </w:tc>
        <w:tc>
          <w:tcPr>
            <w:tcW w:type="dxa" w:w="3600"/>
            <w:tcBorders>
              <w:top w:val="single" w:color="CCCCCC" w:sz="4"/>
              <w:left w:val="single" w:color="CCCCCC" w:sz="4"/>
              <w:bottom w:val="single" w:color="CCCCCC" w:sz="4"/>
              <w:right w:val="single" w:color="CCCCCC" w:sz="4"/>
            </w:tcBorders>
            <w:shd w:fill="F6F4EE"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Share of MCQs with four distinct options</w:t>
            </w:r>
          </w:p>
        </w:tc>
        <w:tc>
          <w:tcPr>
            <w:tcW w:type="dxa" w:w="3638"/>
            <w:tcBorders>
              <w:top w:val="single" w:color="CCCCCC" w:sz="4"/>
              <w:left w:val="single" w:color="CCCCCC" w:sz="4"/>
              <w:bottom w:val="single" w:color="CCCCCC" w:sz="4"/>
              <w:right w:val="single" w:color="CCCCCC" w:sz="4"/>
            </w:tcBorders>
            <w:shd w:fill="F6F4EE"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Quality of option generation</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match_type</w:t>
            </w:r>
          </w:p>
        </w:tc>
        <w:tc>
          <w:tcPr>
            <w:tcW w:type="dxa" w:w="3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exact / normalized / not_found / empty / baseline_empty</w:t>
            </w:r>
          </w:p>
        </w:tc>
        <w:tc>
          <w:tcPr>
            <w:tcW w:type="dxa" w:w="3638"/>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Error analysis</w:t>
            </w:r>
          </w:p>
        </w:tc>
      </w:tr>
      <w:tr>
        <w:tc>
          <w:tcPr>
            <w:tcW w:type="dxa" w:w="2400"/>
            <w:tcBorders>
              <w:top w:val="single" w:color="CCCCCC" w:sz="4"/>
              <w:left w:val="single" w:color="CCCCCC" w:sz="4"/>
              <w:bottom w:val="single" w:color="CCCCCC" w:sz="4"/>
              <w:right w:val="single" w:color="CCCCCC" w:sz="4"/>
            </w:tcBorders>
            <w:shd w:fill="F6F4EE"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filtered_out</w:t>
            </w:r>
          </w:p>
        </w:tc>
        <w:tc>
          <w:tcPr>
            <w:tcW w:type="dxa" w:w="3600"/>
            <w:tcBorders>
              <w:top w:val="single" w:color="CCCCCC" w:sz="4"/>
              <w:left w:val="single" w:color="CCCCCC" w:sz="4"/>
              <w:bottom w:val="single" w:color="CCCCCC" w:sz="4"/>
              <w:right w:val="single" w:color="CCCCCC" w:sz="4"/>
            </w:tcBorders>
            <w:shd w:fill="F6F4EE"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Count dropped when require_grounding</w:t>
            </w:r>
          </w:p>
        </w:tc>
        <w:tc>
          <w:tcPr>
            <w:tcW w:type="dxa" w:w="3638"/>
            <w:tcBorders>
              <w:top w:val="single" w:color="CCCCCC" w:sz="4"/>
              <w:left w:val="single" w:color="CCCCCC" w:sz="4"/>
              <w:bottom w:val="single" w:color="CCCCCC" w:sz="4"/>
              <w:right w:val="single" w:color="CCCCCC" w:sz="4"/>
            </w:tcBorders>
            <w:shd w:fill="F6F4EE"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Cost of strict mode</w:t>
            </w:r>
          </w:p>
        </w:tc>
      </w:tr>
    </w:tbl>
    <w:p>
      <w:pPr>
        <w:spacing w:after="200"/>
      </w:pPr>
    </w:p>
    <w:p>
      <w:pPr>
        <w:pStyle w:val="Heading2"/>
        <w:spacing w:after="140" w:before="280"/>
      </w:pPr>
      <w:r>
        <w:rPr>
          <w:rFonts w:ascii="Times New Roman" w:cs="Times New Roman" w:eastAsia="Times New Roman" w:hAnsi="Times New Roman"/>
          <w:b/>
          <w:bCs/>
          <w:sz w:val="26"/>
          <w:szCs w:val="26"/>
        </w:rPr>
        <w:t xml:space="preserve">11.3 Evaluation Tooling in Software</w:t>
      </w:r>
    </w:p>
    <w:p>
      <w:pPr>
        <w:pStyle w:val="ListParagraph"/>
        <w:numPr>
          <w:ilvl w:val="0"/>
          <w:numId w:val="2"/>
        </w:numPr>
        <w:spacing w:after="80" w:line="276"/>
      </w:pPr>
      <w:r>
        <w:rPr>
          <w:rFonts w:ascii="Times New Roman" w:cs="Times New Roman" w:eastAsia="Times New Roman" w:hAnsi="Times New Roman"/>
          <w:sz w:val="24"/>
          <w:szCs w:val="24"/>
        </w:rPr>
        <w:t xml:space="preserve">GET /api/quiz/{id}/evaluation — per-question JSON.</w:t>
      </w:r>
    </w:p>
    <w:p>
      <w:pPr>
        <w:pStyle w:val="ListParagraph"/>
        <w:numPr>
          <w:ilvl w:val="0"/>
          <w:numId w:val="2"/>
        </w:numPr>
        <w:spacing w:after="80" w:line="276"/>
      </w:pPr>
      <w:r>
        <w:rPr>
          <w:rFonts w:ascii="Times New Roman" w:cs="Times New Roman" w:eastAsia="Times New Roman" w:hAnsi="Times New Roman"/>
          <w:sz w:val="24"/>
          <w:szCs w:val="24"/>
        </w:rPr>
        <w:t xml:space="preserve">GET /api/evaluation/summary — aggregate by RAG vs baseline.</w:t>
      </w:r>
    </w:p>
    <w:p>
      <w:pPr>
        <w:pStyle w:val="ListParagraph"/>
        <w:numPr>
          <w:ilvl w:val="0"/>
          <w:numId w:val="2"/>
        </w:numPr>
        <w:spacing w:after="80" w:line="276"/>
      </w:pPr>
      <w:r>
        <w:rPr>
          <w:rFonts w:ascii="Times New Roman" w:cs="Times New Roman" w:eastAsia="Times New Roman" w:hAnsi="Times New Roman"/>
          <w:sz w:val="24"/>
          <w:szCs w:val="24"/>
        </w:rPr>
        <w:t xml:space="preserve">GET /api/evaluation/export — CSV for Excel/graphs in the write-up.</w:t>
      </w:r>
    </w:p>
    <w:p>
      <w:pPr>
        <w:pStyle w:val="ListParagraph"/>
        <w:numPr>
          <w:ilvl w:val="0"/>
          <w:numId w:val="2"/>
        </w:numPr>
        <w:spacing w:after="80" w:line="276"/>
      </w:pPr>
      <w:r>
        <w:rPr>
          <w:rFonts w:ascii="Times New Roman" w:cs="Times New Roman" w:eastAsia="Times New Roman" w:hAnsi="Times New Roman"/>
          <w:sz w:val="24"/>
          <w:szCs w:val="24"/>
        </w:rPr>
        <w:t xml:space="preserve">pre_filter vs served phases — measure raw model grounding before dropping failures.</w:t>
      </w:r>
    </w:p>
    <w:p>
      <w:pPr>
        <w:pStyle w:val="Heading2"/>
        <w:spacing w:after="140" w:before="280"/>
      </w:pPr>
      <w:r>
        <w:rPr>
          <w:rFonts w:ascii="Times New Roman" w:cs="Times New Roman" w:eastAsia="Times New Roman" w:hAnsi="Times New Roman"/>
          <w:b/>
          <w:bCs/>
          <w:sz w:val="26"/>
          <w:szCs w:val="26"/>
        </w:rPr>
        <w:t xml:space="preserve">11.4 Suggested Experimental Protocol for the Thesis</w:t>
      </w:r>
    </w:p>
    <w:p>
      <w:pPr>
        <w:pStyle w:val="ListParagraph"/>
        <w:numPr>
          <w:ilvl w:val="0"/>
          <w:numId w:val="3"/>
        </w:numPr>
        <w:spacing w:after="80" w:line="276"/>
      </w:pPr>
      <w:r>
        <w:rPr>
          <w:rFonts w:ascii="Times New Roman" w:cs="Times New Roman" w:eastAsia="Times New Roman" w:hAnsi="Times New Roman"/>
          <w:sz w:val="24"/>
          <w:szCs w:val="24"/>
        </w:rPr>
        <w:t xml:space="preserve">Select N lecture documents across courses (e.g. security, OS, networks).</w:t>
      </w:r>
    </w:p>
    <w:p>
      <w:pPr>
        <w:pStyle w:val="ListParagraph"/>
        <w:numPr>
          <w:ilvl w:val="0"/>
          <w:numId w:val="3"/>
        </w:numPr>
        <w:spacing w:after="80" w:line="276"/>
      </w:pPr>
      <w:r>
        <w:rPr>
          <w:rFonts w:ascii="Times New Roman" w:cs="Times New Roman" w:eastAsia="Times New Roman" w:hAnsi="Times New Roman"/>
          <w:sz w:val="24"/>
          <w:szCs w:val="24"/>
        </w:rPr>
        <w:t xml:space="preserve">For each document, generate equal-sized RAG and baseline MCQ sets.</w:t>
      </w:r>
    </w:p>
    <w:p>
      <w:pPr>
        <w:pStyle w:val="ListParagraph"/>
        <w:numPr>
          <w:ilvl w:val="0"/>
          <w:numId w:val="3"/>
        </w:numPr>
        <w:spacing w:after="80" w:line="276"/>
      </w:pPr>
      <w:r>
        <w:rPr>
          <w:rFonts w:ascii="Times New Roman" w:cs="Times New Roman" w:eastAsia="Times New Roman" w:hAnsi="Times New Roman"/>
          <w:sz w:val="24"/>
          <w:szCs w:val="24"/>
        </w:rPr>
        <w:t xml:space="preserve">Export CSV; compute quote-in-source rates automatically.</w:t>
      </w:r>
    </w:p>
    <w:p>
      <w:pPr>
        <w:pStyle w:val="ListParagraph"/>
        <w:numPr>
          <w:ilvl w:val="0"/>
          <w:numId w:val="3"/>
        </w:numPr>
        <w:spacing w:after="80" w:line="276"/>
      </w:pPr>
      <w:r>
        <w:rPr>
          <w:rFonts w:ascii="Times New Roman" w:cs="Times New Roman" w:eastAsia="Times New Roman" w:hAnsi="Times New Roman"/>
          <w:sz w:val="24"/>
          <w:szCs w:val="24"/>
        </w:rPr>
        <w:t xml:space="preserve">Have 2–3 raters score a sample on 1–5 scales; report means and inter-rater agreement if possible.</w:t>
      </w:r>
    </w:p>
    <w:p>
      <w:pPr>
        <w:pStyle w:val="ListParagraph"/>
        <w:numPr>
          <w:ilvl w:val="0"/>
          <w:numId w:val="3"/>
        </w:numPr>
        <w:spacing w:after="80" w:line="276"/>
      </w:pPr>
      <w:r>
        <w:rPr>
          <w:rFonts w:ascii="Times New Roman" w:cs="Times New Roman" w:eastAsia="Times New Roman" w:hAnsi="Times New Roman"/>
          <w:sz w:val="24"/>
          <w:szCs w:val="24"/>
        </w:rPr>
        <w:t xml:space="preserve">Optionally ablate top_k, difficulty, and require_grounding.</w:t>
      </w:r>
    </w:p>
    <w:p>
      <w:pPr>
        <w:pStyle w:val="Heading1"/>
        <w:spacing w:after="200" w:before="360"/>
      </w:pPr>
      <w:r>
        <w:rPr>
          <w:rFonts w:ascii="Times New Roman" w:cs="Times New Roman" w:eastAsia="Times New Roman" w:hAnsi="Times New Roman"/>
          <w:b/>
          <w:bCs/>
          <w:sz w:val="28"/>
          <w:szCs w:val="28"/>
        </w:rPr>
        <w:t xml:space="preserve">12. TESTING</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Automated tests use pytest and do not require an Anthropic API key for core logic. Test modules include: test_grounding.py (quote matching, metrics, filter), test_coverage.py (top_k scaling, diversification, batching, plans), test_store.py (SQLite save/load/reconnect), test_exam_generator.py (mark totals, chunk slice assignment, code/title guessing). At development freeze, the suite reported 27 passing tests. Generative API behaviour is validated manually in demos due to cost and non-determinism.</w:t>
      </w:r>
    </w:p>
    <w:p>
      <w:pPr>
        <w:pStyle w:val="Heading1"/>
        <w:spacing w:after="200" w:before="360"/>
      </w:pPr>
      <w:r>
        <w:rPr>
          <w:rFonts w:ascii="Times New Roman" w:cs="Times New Roman" w:eastAsia="Times New Roman" w:hAnsi="Times New Roman"/>
          <w:b/>
          <w:bCs/>
          <w:sz w:val="28"/>
          <w:szCs w:val="28"/>
        </w:rPr>
        <w:t xml:space="preserve">13. DEPLOYMENT</w:t>
      </w:r>
    </w:p>
    <w:p>
      <w:pPr>
        <w:pStyle w:val="Heading2"/>
        <w:spacing w:after="140" w:before="280"/>
      </w:pPr>
      <w:r>
        <w:rPr>
          <w:rFonts w:ascii="Times New Roman" w:cs="Times New Roman" w:eastAsia="Times New Roman" w:hAnsi="Times New Roman"/>
          <w:b/>
          <w:bCs/>
          <w:sz w:val="26"/>
          <w:szCs w:val="26"/>
        </w:rPr>
        <w:t xml:space="preserve">13.1 Local</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pip install -r requirements.txt; export ANTHROPIC_API_KEY; uvicorn app.main:app --reload; open http://127.0.0.1:8000.</w:t>
      </w:r>
    </w:p>
    <w:p>
      <w:pPr>
        <w:pStyle w:val="Heading2"/>
        <w:spacing w:after="140" w:before="280"/>
      </w:pPr>
      <w:r>
        <w:rPr>
          <w:rFonts w:ascii="Times New Roman" w:cs="Times New Roman" w:eastAsia="Times New Roman" w:hAnsi="Times New Roman"/>
          <w:b/>
          <w:bCs/>
          <w:sz w:val="26"/>
          <w:szCs w:val="26"/>
        </w:rPr>
        <w:t xml:space="preserve">13.2 Vercel</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api/index.py re-exports the FastAPI app; vercel.json routes all paths to the Python serverless function. SQLite uses /tmp (ephemeral). Cold starts and timeouts constrain very large exam jobs; parallel smaller calls mitigate this. GET /api/health verifies boot and database path.</w:t>
      </w:r>
    </w:p>
    <w:p>
      <w:pPr>
        <w:pStyle w:val="Heading2"/>
        <w:spacing w:after="140" w:before="280"/>
      </w:pPr>
      <w:r>
        <w:rPr>
          <w:rFonts w:ascii="Times New Roman" w:cs="Times New Roman" w:eastAsia="Times New Roman" w:hAnsi="Times New Roman"/>
          <w:b/>
          <w:bCs/>
          <w:sz w:val="26"/>
          <w:szCs w:val="26"/>
        </w:rPr>
        <w:t xml:space="preserve">13.3 GitHub</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Source is maintained at https://github.com/Handsomesinner/Studyquiz under feature branches merged for features (grounding, persistence, coverage, UX, exam quiz, answer guides).</w:t>
      </w:r>
    </w:p>
    <w:p>
      <w:pPr>
        <w:pStyle w:val="Heading1"/>
        <w:spacing w:after="200" w:before="360"/>
      </w:pPr>
      <w:r>
        <w:rPr>
          <w:rFonts w:ascii="Times New Roman" w:cs="Times New Roman" w:eastAsia="Times New Roman" w:hAnsi="Times New Roman"/>
          <w:b/>
          <w:bCs/>
          <w:sz w:val="28"/>
          <w:szCs w:val="28"/>
        </w:rPr>
        <w:t xml:space="preserve">14. RESULTS AND CONTRIBUTIONS</w:t>
      </w:r>
    </w:p>
    <w:p>
      <w:pPr>
        <w:pStyle w:val="Heading2"/>
        <w:spacing w:after="140" w:before="280"/>
      </w:pPr>
      <w:r>
        <w:rPr>
          <w:rFonts w:ascii="Times New Roman" w:cs="Times New Roman" w:eastAsia="Times New Roman" w:hAnsi="Times New Roman"/>
          <w:b/>
          <w:bCs/>
          <w:sz w:val="26"/>
          <w:szCs w:val="26"/>
        </w:rPr>
        <w:t xml:space="preserve">14.1 Engineering Deliverable</w:t>
      </w:r>
    </w:p>
    <w:p>
      <w:pPr>
        <w:pStyle w:val="ListParagraph"/>
        <w:numPr>
          <w:ilvl w:val="0"/>
          <w:numId w:val="2"/>
        </w:numPr>
        <w:spacing w:after="80" w:line="276"/>
      </w:pPr>
      <w:r>
        <w:rPr>
          <w:rFonts w:ascii="Times New Roman" w:cs="Times New Roman" w:eastAsia="Times New Roman" w:hAnsi="Times New Roman"/>
          <w:sz w:val="24"/>
          <w:szCs w:val="24"/>
        </w:rPr>
        <w:t xml:space="preserve">End-to-end working system: upload → RAG quiz / theory paper → practice → metrics/export.</w:t>
      </w:r>
    </w:p>
    <w:p>
      <w:pPr>
        <w:pStyle w:val="ListParagraph"/>
        <w:numPr>
          <w:ilvl w:val="0"/>
          <w:numId w:val="2"/>
        </w:numPr>
        <w:spacing w:after="80" w:line="276"/>
      </w:pPr>
      <w:r>
        <w:rPr>
          <w:rFonts w:ascii="Times New Roman" w:cs="Times New Roman" w:eastAsia="Times New Roman" w:hAnsi="Times New Roman"/>
          <w:sz w:val="24"/>
          <w:szCs w:val="24"/>
        </w:rPr>
        <w:t xml:space="preserve">From-scratch BM25 suitable for oral mathematical explanation.</w:t>
      </w:r>
    </w:p>
    <w:p>
      <w:pPr>
        <w:pStyle w:val="ListParagraph"/>
        <w:numPr>
          <w:ilvl w:val="0"/>
          <w:numId w:val="2"/>
        </w:numPr>
        <w:spacing w:after="80" w:line="276"/>
      </w:pPr>
      <w:r>
        <w:rPr>
          <w:rFonts w:ascii="Times New Roman" w:cs="Times New Roman" w:eastAsia="Times New Roman" w:hAnsi="Times New Roman"/>
          <w:sz w:val="24"/>
          <w:szCs w:val="24"/>
        </w:rPr>
        <w:t xml:space="preserve">Grounding validation as an automatic quality gate and research metric.</w:t>
      </w:r>
    </w:p>
    <w:p>
      <w:pPr>
        <w:pStyle w:val="ListParagraph"/>
        <w:numPr>
          <w:ilvl w:val="0"/>
          <w:numId w:val="2"/>
        </w:numPr>
        <w:spacing w:after="80" w:line="276"/>
      </w:pPr>
      <w:r>
        <w:rPr>
          <w:rFonts w:ascii="Times New Roman" w:cs="Times New Roman" w:eastAsia="Times New Roman" w:hAnsi="Times New Roman"/>
          <w:sz w:val="24"/>
          <w:szCs w:val="24"/>
        </w:rPr>
        <w:t xml:space="preserve">Dual assessment modes matching Nigerian exam culture.</w:t>
      </w:r>
    </w:p>
    <w:p>
      <w:pPr>
        <w:pStyle w:val="ListParagraph"/>
        <w:numPr>
          <w:ilvl w:val="0"/>
          <w:numId w:val="2"/>
        </w:numPr>
        <w:spacing w:after="80" w:line="276"/>
      </w:pPr>
      <w:r>
        <w:rPr>
          <w:rFonts w:ascii="Times New Roman" w:cs="Times New Roman" w:eastAsia="Times New Roman" w:hAnsi="Times New Roman"/>
          <w:sz w:val="24"/>
          <w:szCs w:val="24"/>
        </w:rPr>
        <w:t xml:space="preserve">Persistence, tests, and deployment path for live demonstration.</w:t>
      </w:r>
    </w:p>
    <w:p>
      <w:pPr>
        <w:pStyle w:val="Heading2"/>
        <w:spacing w:after="140" w:before="280"/>
      </w:pPr>
      <w:r>
        <w:rPr>
          <w:rFonts w:ascii="Times New Roman" w:cs="Times New Roman" w:eastAsia="Times New Roman" w:hAnsi="Times New Roman"/>
          <w:b/>
          <w:bCs/>
          <w:sz w:val="26"/>
          <w:szCs w:val="26"/>
        </w:rPr>
        <w:t xml:space="preserve">14.2 Research / Academic Contribution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project’s research-facing contribution is the controlled comparison of grounded (RAG) versus ungrounded (baseline) question generation for lecture materials, supported by automatic quote-in-source measurement and optional human rating protocol—not merely “another ChatGPT wrapper.”</w:t>
      </w:r>
    </w:p>
    <w:p>
      <w:pPr>
        <w:pStyle w:val="Heading2"/>
        <w:spacing w:after="140" w:before="280"/>
      </w:pPr>
      <w:r>
        <w:rPr>
          <w:rFonts w:ascii="Times New Roman" w:cs="Times New Roman" w:eastAsia="Times New Roman" w:hAnsi="Times New Roman"/>
          <w:b/>
          <w:bCs/>
          <w:sz w:val="26"/>
          <w:szCs w:val="26"/>
        </w:rPr>
        <w:t xml:space="preserve">14.3 Demonstrable Outcomes</w:t>
      </w:r>
    </w:p>
    <w:p>
      <w:pPr>
        <w:pStyle w:val="ListParagraph"/>
        <w:numPr>
          <w:ilvl w:val="0"/>
          <w:numId w:val="2"/>
        </w:numPr>
        <w:spacing w:after="80" w:line="276"/>
      </w:pPr>
      <w:r>
        <w:rPr>
          <w:rFonts w:ascii="Times New Roman" w:cs="Times New Roman" w:eastAsia="Times New Roman" w:hAnsi="Times New Roman"/>
          <w:sz w:val="24"/>
          <w:szCs w:val="24"/>
        </w:rPr>
        <w:t xml:space="preserve">MCQ quizzes with verified source quotes and server-side scoring.</w:t>
      </w:r>
    </w:p>
    <w:p>
      <w:pPr>
        <w:pStyle w:val="ListParagraph"/>
        <w:numPr>
          <w:ilvl w:val="0"/>
          <w:numId w:val="2"/>
        </w:numPr>
        <w:spacing w:after="80" w:line="276"/>
      </w:pPr>
      <w:r>
        <w:rPr>
          <w:rFonts w:ascii="Times New Roman" w:cs="Times New Roman" w:eastAsia="Times New Roman" w:hAnsi="Times New Roman"/>
          <w:sz w:val="24"/>
          <w:szCs w:val="24"/>
        </w:rPr>
        <w:t xml:space="preserve">Theory papers resembling FUOYE-style CSC examinations (e.g. security topics).</w:t>
      </w:r>
    </w:p>
    <w:p>
      <w:pPr>
        <w:pStyle w:val="ListParagraph"/>
        <w:numPr>
          <w:ilvl w:val="0"/>
          <w:numId w:val="2"/>
        </w:numPr>
        <w:spacing w:after="80" w:line="276"/>
      </w:pPr>
      <w:r>
        <w:rPr>
          <w:rFonts w:ascii="Times New Roman" w:cs="Times New Roman" w:eastAsia="Times New Roman" w:hAnsi="Times New Roman"/>
          <w:sz w:val="24"/>
          <w:szCs w:val="24"/>
        </w:rPr>
        <w:t xml:space="preserve">Self-check answer outlines after offline attempt.</w:t>
      </w:r>
    </w:p>
    <w:p>
      <w:pPr>
        <w:pStyle w:val="ListParagraph"/>
        <w:numPr>
          <w:ilvl w:val="0"/>
          <w:numId w:val="2"/>
        </w:numPr>
        <w:spacing w:after="80" w:line="276"/>
      </w:pPr>
      <w:r>
        <w:rPr>
          <w:rFonts w:ascii="Times New Roman" w:cs="Times New Roman" w:eastAsia="Times New Roman" w:hAnsi="Times New Roman"/>
          <w:sz w:val="24"/>
          <w:szCs w:val="24"/>
        </w:rPr>
        <w:t xml:space="preserve">CSV exports for chapter tables and graphs.</w:t>
      </w:r>
    </w:p>
    <w:p>
      <w:pPr>
        <w:pStyle w:val="Heading1"/>
        <w:spacing w:after="200" w:before="360"/>
      </w:pPr>
      <w:r>
        <w:rPr>
          <w:rFonts w:ascii="Times New Roman" w:cs="Times New Roman" w:eastAsia="Times New Roman" w:hAnsi="Times New Roman"/>
          <w:b/>
          <w:bCs/>
          <w:sz w:val="28"/>
          <w:szCs w:val="28"/>
        </w:rPr>
        <w:t xml:space="preserve">15. DISCUSSION, LIMITATIONS, AND FUTURE WORK</w:t>
      </w:r>
    </w:p>
    <w:p>
      <w:pPr>
        <w:pStyle w:val="Heading2"/>
        <w:spacing w:after="140" w:before="280"/>
      </w:pPr>
      <w:r>
        <w:rPr>
          <w:rFonts w:ascii="Times New Roman" w:cs="Times New Roman" w:eastAsia="Times New Roman" w:hAnsi="Times New Roman"/>
          <w:b/>
          <w:bCs/>
          <w:sz w:val="26"/>
          <w:szCs w:val="26"/>
        </w:rPr>
        <w:t xml:space="preserve">15.1 Limitations</w:t>
      </w:r>
    </w:p>
    <w:p>
      <w:pPr>
        <w:pStyle w:val="ListParagraph"/>
        <w:numPr>
          <w:ilvl w:val="0"/>
          <w:numId w:val="2"/>
        </w:numPr>
        <w:spacing w:after="80" w:line="276"/>
      </w:pPr>
      <w:r>
        <w:rPr>
          <w:rFonts w:ascii="Times New Roman" w:cs="Times New Roman" w:eastAsia="Times New Roman" w:hAnsi="Times New Roman"/>
          <w:sz w:val="24"/>
          <w:szCs w:val="24"/>
        </w:rPr>
        <w:t xml:space="preserve">No OCR: scanned PDFs fail extraction.</w:t>
      </w:r>
    </w:p>
    <w:p>
      <w:pPr>
        <w:pStyle w:val="ListParagraph"/>
        <w:numPr>
          <w:ilvl w:val="0"/>
          <w:numId w:val="2"/>
        </w:numPr>
        <w:spacing w:after="80" w:line="276"/>
      </w:pPr>
      <w:r>
        <w:rPr>
          <w:rFonts w:ascii="Times New Roman" w:cs="Times New Roman" w:eastAsia="Times New Roman" w:hAnsi="Times New Roman"/>
          <w:sz w:val="24"/>
          <w:szCs w:val="24"/>
        </w:rPr>
        <w:t xml:space="preserve">LLM non-determinism: questions vary between runs.</w:t>
      </w:r>
    </w:p>
    <w:p>
      <w:pPr>
        <w:pStyle w:val="ListParagraph"/>
        <w:numPr>
          <w:ilvl w:val="0"/>
          <w:numId w:val="2"/>
        </w:numPr>
        <w:spacing w:after="80" w:line="276"/>
      </w:pPr>
      <w:r>
        <w:rPr>
          <w:rFonts w:ascii="Times New Roman" w:cs="Times New Roman" w:eastAsia="Times New Roman" w:hAnsi="Times New Roman"/>
          <w:sz w:val="24"/>
          <w:szCs w:val="24"/>
        </w:rPr>
        <w:t xml:space="preserve">API cost and latency depend on Anthropic service and document size.</w:t>
      </w:r>
    </w:p>
    <w:p>
      <w:pPr>
        <w:pStyle w:val="ListParagraph"/>
        <w:numPr>
          <w:ilvl w:val="0"/>
          <w:numId w:val="2"/>
        </w:numPr>
        <w:spacing w:after="80" w:line="276"/>
      </w:pPr>
      <w:r>
        <w:rPr>
          <w:rFonts w:ascii="Times New Roman" w:cs="Times New Roman" w:eastAsia="Times New Roman" w:hAnsi="Times New Roman"/>
          <w:sz w:val="24"/>
          <w:szCs w:val="24"/>
        </w:rPr>
        <w:t xml:space="preserve">Vercel storage is ephemeral; multi-user production needs managed DB.</w:t>
      </w:r>
    </w:p>
    <w:p>
      <w:pPr>
        <w:pStyle w:val="ListParagraph"/>
        <w:numPr>
          <w:ilvl w:val="0"/>
          <w:numId w:val="2"/>
        </w:numPr>
        <w:spacing w:after="80" w:line="276"/>
      </w:pPr>
      <w:r>
        <w:rPr>
          <w:rFonts w:ascii="Times New Roman" w:cs="Times New Roman" w:eastAsia="Times New Roman" w:hAnsi="Times New Roman"/>
          <w:sz w:val="24"/>
          <w:szCs w:val="24"/>
        </w:rPr>
        <w:t xml:space="preserve">Theory answers are not auto-graded; guides may still omit edge cases if notes are sparse.</w:t>
      </w:r>
    </w:p>
    <w:p>
      <w:pPr>
        <w:pStyle w:val="ListParagraph"/>
        <w:numPr>
          <w:ilvl w:val="0"/>
          <w:numId w:val="2"/>
        </w:numPr>
        <w:spacing w:after="80" w:line="276"/>
      </w:pPr>
      <w:r>
        <w:rPr>
          <w:rFonts w:ascii="Times New Roman" w:cs="Times New Roman" w:eastAsia="Times New Roman" w:hAnsi="Times New Roman"/>
          <w:sz w:val="24"/>
          <w:szCs w:val="24"/>
        </w:rPr>
        <w:t xml:space="preserve">BM25 is lexical: synonym mismatch can reduce retrieval quality versus embeddings.</w:t>
      </w:r>
    </w:p>
    <w:p>
      <w:pPr>
        <w:pStyle w:val="Heading2"/>
        <w:spacing w:after="140" w:before="280"/>
      </w:pPr>
      <w:r>
        <w:rPr>
          <w:rFonts w:ascii="Times New Roman" w:cs="Times New Roman" w:eastAsia="Times New Roman" w:hAnsi="Times New Roman"/>
          <w:b/>
          <w:bCs/>
          <w:sz w:val="26"/>
          <w:szCs w:val="26"/>
        </w:rPr>
        <w:t xml:space="preserve">15.2 Future Work</w:t>
      </w:r>
    </w:p>
    <w:p>
      <w:pPr>
        <w:pStyle w:val="ListParagraph"/>
        <w:numPr>
          <w:ilvl w:val="0"/>
          <w:numId w:val="2"/>
        </w:numPr>
        <w:spacing w:after="80" w:line="276"/>
      </w:pPr>
      <w:r>
        <w:rPr>
          <w:rFonts w:ascii="Times New Roman" w:cs="Times New Roman" w:eastAsia="Times New Roman" w:hAnsi="Times New Roman"/>
          <w:sz w:val="24"/>
          <w:szCs w:val="24"/>
        </w:rPr>
        <w:t xml:space="preserve">Hybrid BM25 + dense embeddings with the same retriever interface.</w:t>
      </w:r>
    </w:p>
    <w:p>
      <w:pPr>
        <w:pStyle w:val="ListParagraph"/>
        <w:numPr>
          <w:ilvl w:val="0"/>
          <w:numId w:val="2"/>
        </w:numPr>
        <w:spacing w:after="80" w:line="276"/>
      </w:pPr>
      <w:r>
        <w:rPr>
          <w:rFonts w:ascii="Times New Roman" w:cs="Times New Roman" w:eastAsia="Times New Roman" w:hAnsi="Times New Roman"/>
          <w:sz w:val="24"/>
          <w:szCs w:val="24"/>
        </w:rPr>
        <w:t xml:space="preserve">Multi-document course packs and user accounts.</w:t>
      </w:r>
    </w:p>
    <w:p>
      <w:pPr>
        <w:pStyle w:val="ListParagraph"/>
        <w:numPr>
          <w:ilvl w:val="0"/>
          <w:numId w:val="2"/>
        </w:numPr>
        <w:spacing w:after="80" w:line="276"/>
      </w:pPr>
      <w:r>
        <w:rPr>
          <w:rFonts w:ascii="Times New Roman" w:cs="Times New Roman" w:eastAsia="Times New Roman" w:hAnsi="Times New Roman"/>
          <w:sz w:val="24"/>
          <w:szCs w:val="24"/>
        </w:rPr>
        <w:t xml:space="preserve">OCR pipeline for scanned handouts.</w:t>
      </w:r>
    </w:p>
    <w:p>
      <w:pPr>
        <w:pStyle w:val="ListParagraph"/>
        <w:numPr>
          <w:ilvl w:val="0"/>
          <w:numId w:val="2"/>
        </w:numPr>
        <w:spacing w:after="80" w:line="276"/>
      </w:pPr>
      <w:r>
        <w:rPr>
          <w:rFonts w:ascii="Times New Roman" w:cs="Times New Roman" w:eastAsia="Times New Roman" w:hAnsi="Times New Roman"/>
          <w:sz w:val="24"/>
          <w:szCs w:val="24"/>
        </w:rPr>
        <w:t xml:space="preserve">Spaced repetition of weak MCQ topics.</w:t>
      </w:r>
    </w:p>
    <w:p>
      <w:pPr>
        <w:pStyle w:val="ListParagraph"/>
        <w:numPr>
          <w:ilvl w:val="0"/>
          <w:numId w:val="2"/>
        </w:numPr>
        <w:spacing w:after="80" w:line="276"/>
      </w:pPr>
      <w:r>
        <w:rPr>
          <w:rFonts w:ascii="Times New Roman" w:cs="Times New Roman" w:eastAsia="Times New Roman" w:hAnsi="Times New Roman"/>
          <w:sz w:val="24"/>
          <w:szCs w:val="24"/>
        </w:rPr>
        <w:t xml:space="preserve">Richer evaluation harness (batch scripts, inter-rater UI).</w:t>
      </w:r>
    </w:p>
    <w:p>
      <w:pPr>
        <w:pStyle w:val="ListParagraph"/>
        <w:numPr>
          <w:ilvl w:val="0"/>
          <w:numId w:val="2"/>
        </w:numPr>
        <w:spacing w:after="80" w:line="276"/>
      </w:pPr>
      <w:r>
        <w:rPr>
          <w:rFonts w:ascii="Times New Roman" w:cs="Times New Roman" w:eastAsia="Times New Roman" w:hAnsi="Times New Roman"/>
          <w:sz w:val="24"/>
          <w:szCs w:val="24"/>
        </w:rPr>
        <w:t xml:space="preserve">Optional human-in-the-loop editing of generated questions before practice.</w:t>
      </w:r>
    </w:p>
    <w:p>
      <w:pPr>
        <w:pStyle w:val="Heading1"/>
        <w:spacing w:after="200" w:before="360"/>
      </w:pPr>
      <w:r>
        <w:rPr>
          <w:rFonts w:ascii="Times New Roman" w:cs="Times New Roman" w:eastAsia="Times New Roman" w:hAnsi="Times New Roman"/>
          <w:b/>
          <w:bCs/>
          <w:sz w:val="28"/>
          <w:szCs w:val="28"/>
        </w:rPr>
        <w:t xml:space="preserve">16. CONCLUSION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StudyQuiz demonstrates that retrieval-augmented generation, classical BM25 ranking implemented from first principles, structured LLM outputs, and automatic source-quote validation can be combined into a practical study system tailored to Nigerian university assessment formats. The dual modes—auto-graded MCQ and theory Exam Quiz with post-attempt material-grounded marking guides—reflect real student needs. Persistence, evaluation exports, tests, and a deployable web interface make the project suitable for demonstration and defense. Within stated scope limits, the system meets its aim: lecture-grounded practice that students can trust more than ungrounded chatbot quizzes.</w:t>
      </w:r>
    </w:p>
    <w:p>
      <w:pPr>
        <w:pStyle w:val="Heading1"/>
        <w:spacing w:after="200" w:before="360"/>
      </w:pPr>
      <w:r>
        <w:rPr>
          <w:rFonts w:ascii="Times New Roman" w:cs="Times New Roman" w:eastAsia="Times New Roman" w:hAnsi="Times New Roman"/>
          <w:b/>
          <w:bCs/>
          <w:sz w:val="28"/>
          <w:szCs w:val="28"/>
        </w:rPr>
        <w:t xml:space="preserve">17. DEFENSE GUIDE (VIVA VOCE PREPARATION)</w:t>
      </w:r>
    </w:p>
    <w:p>
      <w:pPr>
        <w:pStyle w:val="Heading2"/>
        <w:spacing w:after="140" w:before="280"/>
      </w:pPr>
      <w:r>
        <w:rPr>
          <w:rFonts w:ascii="Times New Roman" w:cs="Times New Roman" w:eastAsia="Times New Roman" w:hAnsi="Times New Roman"/>
          <w:b/>
          <w:bCs/>
          <w:sz w:val="26"/>
          <w:szCs w:val="26"/>
        </w:rPr>
        <w:t xml:space="preserve">17.1 One-Minute Elevator Pitch</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“StudyQuiz turns my lecture notes into practice exams. It does not only ask Claude to invent questions—it retrieves the relevant parts of my PDF with BM25, generates questions from those parts, and checks that the model’s supporting quote is really in the document. I also support Nigerian-style theory papers, not only multiple choice.”</w:t>
      </w:r>
    </w:p>
    <w:p>
      <w:pPr>
        <w:pStyle w:val="Heading2"/>
        <w:spacing w:after="140" w:before="280"/>
      </w:pPr>
      <w:r>
        <w:rPr>
          <w:rFonts w:ascii="Times New Roman" w:cs="Times New Roman" w:eastAsia="Times New Roman" w:hAnsi="Times New Roman"/>
          <w:b/>
          <w:bCs/>
          <w:sz w:val="26"/>
          <w:szCs w:val="26"/>
        </w:rPr>
        <w:t xml:space="preserve">17.2 Likely Questions and Strong Answers</w:t>
      </w:r>
    </w:p>
    <w:p>
      <w:pPr>
        <w:pStyle w:val="Heading3"/>
        <w:spacing w:after="120" w:before="200"/>
      </w:pPr>
      <w:r>
        <w:rPr>
          <w:rFonts w:ascii="Times New Roman" w:cs="Times New Roman" w:eastAsia="Times New Roman" w:hAnsi="Times New Roman"/>
          <w:b/>
          <w:bCs/>
          <w:sz w:val="24"/>
          <w:szCs w:val="24"/>
        </w:rPr>
        <w:t xml:space="preserve">Why RAG instead of only ChatGPT?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Parametric models alone may ignore the lecturer’s notes and invent syllabus content. RAG injects retrieved passages so questions track the pack the student will be examined on. Baseline mode exists specifically to measure that difference.</w:t>
      </w:r>
    </w:p>
    <w:p>
      <w:pPr>
        <w:pStyle w:val="Heading3"/>
        <w:spacing w:after="120" w:before="200"/>
      </w:pPr>
      <w:r>
        <w:rPr>
          <w:rFonts w:ascii="Times New Roman" w:cs="Times New Roman" w:eastAsia="Times New Roman" w:hAnsi="Times New Roman"/>
          <w:b/>
          <w:bCs/>
          <w:sz w:val="24"/>
          <w:szCs w:val="24"/>
        </w:rPr>
        <w:t xml:space="preserve">Why implement BM25 yourself?</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To understand and defend the ranking formula (TF saturation, length normalisation, IDF), keep dependencies low, and keep a clean interface for upgrading to embeddings later without rewriting the whole system.</w:t>
      </w:r>
    </w:p>
    <w:p>
      <w:pPr>
        <w:pStyle w:val="Heading3"/>
        <w:spacing w:after="120" w:before="200"/>
      </w:pPr>
      <w:r>
        <w:rPr>
          <w:rFonts w:ascii="Times New Roman" w:cs="Times New Roman" w:eastAsia="Times New Roman" w:hAnsi="Times New Roman"/>
          <w:b/>
          <w:bCs/>
          <w:sz w:val="24"/>
          <w:szCs w:val="24"/>
        </w:rPr>
        <w:t xml:space="preserve">How do you know questions are grounded?</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Each MCQ carries source_quote; grounding.py checks substring match after normalisation. Strict mode drops failures. quote_in_source_rate is logged for RAG vs baseline.</w:t>
      </w:r>
    </w:p>
    <w:p>
      <w:pPr>
        <w:pStyle w:val="Heading3"/>
        <w:spacing w:after="120" w:before="200"/>
      </w:pPr>
      <w:r>
        <w:rPr>
          <w:rFonts w:ascii="Times New Roman" w:cs="Times New Roman" w:eastAsia="Times New Roman" w:hAnsi="Times New Roman"/>
          <w:b/>
          <w:bCs/>
          <w:sz w:val="24"/>
          <w:szCs w:val="24"/>
        </w:rPr>
        <w:t xml:space="preserve">Why not auto-mark essay answers?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Fair automatic essay scoring is an open research problem and out of project scope. We generate marking schemes from the notes so students self-assess honestly—matching how human markers use schemes.</w:t>
      </w:r>
    </w:p>
    <w:p>
      <w:pPr>
        <w:pStyle w:val="Heading3"/>
        <w:spacing w:after="120" w:before="200"/>
      </w:pPr>
      <w:r>
        <w:rPr>
          <w:rFonts w:ascii="Times New Roman" w:cs="Times New Roman" w:eastAsia="Times New Roman" w:hAnsi="Times New Roman"/>
          <w:b/>
          <w:bCs/>
          <w:sz w:val="24"/>
          <w:szCs w:val="24"/>
        </w:rPr>
        <w:t xml:space="preserve">What if the PDF is scanned?</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Out of scope: no OCR. System requires extractable text. That limitation is stated in the proposal and report.</w:t>
      </w:r>
    </w:p>
    <w:p>
      <w:pPr>
        <w:pStyle w:val="Heading3"/>
        <w:spacing w:after="120" w:before="200"/>
      </w:pPr>
      <w:r>
        <w:rPr>
          <w:rFonts w:ascii="Times New Roman" w:cs="Times New Roman" w:eastAsia="Times New Roman" w:hAnsi="Times New Roman"/>
          <w:b/>
          <w:bCs/>
          <w:sz w:val="24"/>
          <w:szCs w:val="24"/>
        </w:rPr>
        <w:t xml:space="preserve">Security of MCQ answers?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Correct indices stay on the server until submit; the client only receives questions and options during the attempt.</w:t>
      </w:r>
    </w:p>
    <w:p>
      <w:pPr>
        <w:pStyle w:val="Heading3"/>
        <w:spacing w:after="120" w:before="200"/>
      </w:pPr>
      <w:r>
        <w:rPr>
          <w:rFonts w:ascii="Times New Roman" w:cs="Times New Roman" w:eastAsia="Times New Roman" w:hAnsi="Times New Roman"/>
          <w:b/>
          <w:bCs/>
          <w:sz w:val="24"/>
          <w:szCs w:val="24"/>
        </w:rPr>
        <w:t xml:space="preserve">What is novel?</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Combination of from-scratch BM25, grounding validation metric, RAG vs baseline evaluation tooling, and dual modes including local theory-exam format—integrated as a complete student-facing system for a final-year deliverable.</w:t>
      </w:r>
    </w:p>
    <w:p>
      <w:pPr>
        <w:pStyle w:val="Heading2"/>
        <w:spacing w:after="140" w:before="280"/>
      </w:pPr>
      <w:r>
        <w:rPr>
          <w:rFonts w:ascii="Times New Roman" w:cs="Times New Roman" w:eastAsia="Times New Roman" w:hAnsi="Times New Roman"/>
          <w:b/>
          <w:bCs/>
          <w:sz w:val="26"/>
          <w:szCs w:val="26"/>
        </w:rPr>
        <w:t xml:space="preserve">17.3 Demo Script (Recommended)</w:t>
      </w:r>
    </w:p>
    <w:p>
      <w:pPr>
        <w:pStyle w:val="ListParagraph"/>
        <w:numPr>
          <w:ilvl w:val="0"/>
          <w:numId w:val="3"/>
        </w:numPr>
        <w:spacing w:after="80" w:line="276"/>
      </w:pPr>
      <w:r>
        <w:rPr>
          <w:rFonts w:ascii="Times New Roman" w:cs="Times New Roman" w:eastAsia="Times New Roman" w:hAnsi="Times New Roman"/>
          <w:sz w:val="24"/>
          <w:szCs w:val="24"/>
        </w:rPr>
        <w:t xml:space="preserve">Show GitHub repo and health endpoint if deployed.</w:t>
      </w:r>
    </w:p>
    <w:p>
      <w:pPr>
        <w:pStyle w:val="ListParagraph"/>
        <w:numPr>
          <w:ilvl w:val="0"/>
          <w:numId w:val="3"/>
        </w:numPr>
        <w:spacing w:after="80" w:line="276"/>
      </w:pPr>
      <w:r>
        <w:rPr>
          <w:rFonts w:ascii="Times New Roman" w:cs="Times New Roman" w:eastAsia="Times New Roman" w:hAnsi="Times New Roman"/>
          <w:sz w:val="24"/>
          <w:szCs w:val="24"/>
        </w:rPr>
        <w:t xml:space="preserve">Upload a known lecture (e.g. CSC 409 notes); show chunk count.</w:t>
      </w:r>
    </w:p>
    <w:p>
      <w:pPr>
        <w:pStyle w:val="ListParagraph"/>
        <w:numPr>
          <w:ilvl w:val="0"/>
          <w:numId w:val="3"/>
        </w:numPr>
        <w:spacing w:after="80" w:line="276"/>
      </w:pPr>
      <w:r>
        <w:rPr>
          <w:rFonts w:ascii="Times New Roman" w:cs="Times New Roman" w:eastAsia="Times New Roman" w:hAnsi="Times New Roman"/>
          <w:sz w:val="24"/>
          <w:szCs w:val="24"/>
        </w:rPr>
        <w:t xml:space="preserve">MCQ: RAG on, 5 questions, show grounding metrics and take quiz.</w:t>
      </w:r>
    </w:p>
    <w:p>
      <w:pPr>
        <w:pStyle w:val="ListParagraph"/>
        <w:numPr>
          <w:ilvl w:val="0"/>
          <w:numId w:val="3"/>
        </w:numPr>
        <w:spacing w:after="80" w:line="276"/>
      </w:pPr>
      <w:r>
        <w:rPr>
          <w:rFonts w:ascii="Times New Roman" w:cs="Times New Roman" w:eastAsia="Times New Roman" w:hAnsi="Times New Roman"/>
          <w:sz w:val="24"/>
          <w:szCs w:val="24"/>
        </w:rPr>
        <w:t xml:space="preserve">Optionally untick RAG and discuss baseline for evaluation.</w:t>
      </w:r>
    </w:p>
    <w:p>
      <w:pPr>
        <w:pStyle w:val="ListParagraph"/>
        <w:numPr>
          <w:ilvl w:val="0"/>
          <w:numId w:val="3"/>
        </w:numPr>
        <w:spacing w:after="80" w:line="276"/>
      </w:pPr>
      <w:r>
        <w:rPr>
          <w:rFonts w:ascii="Times New Roman" w:cs="Times New Roman" w:eastAsia="Times New Roman" w:hAnsi="Times New Roman"/>
          <w:sz w:val="24"/>
          <w:szCs w:val="24"/>
        </w:rPr>
        <w:t xml:space="preserve">Exam Quiz: generate paper; show QUESTION ONE structure with marks.</w:t>
      </w:r>
    </w:p>
    <w:p>
      <w:pPr>
        <w:pStyle w:val="ListParagraph"/>
        <w:numPr>
          <w:ilvl w:val="0"/>
          <w:numId w:val="3"/>
        </w:numPr>
        <w:spacing w:after="80" w:line="276"/>
      </w:pPr>
      <w:r>
        <w:rPr>
          <w:rFonts w:ascii="Times New Roman" w:cs="Times New Roman" w:eastAsia="Times New Roman" w:hAnsi="Times New Roman"/>
          <w:sz w:val="24"/>
          <w:szCs w:val="24"/>
        </w:rPr>
        <w:t xml:space="preserve">Generate answers from notes; show marking points under a part.</w:t>
      </w:r>
    </w:p>
    <w:p>
      <w:pPr>
        <w:pStyle w:val="ListParagraph"/>
        <w:numPr>
          <w:ilvl w:val="0"/>
          <w:numId w:val="3"/>
        </w:numPr>
        <w:spacing w:after="80" w:line="276"/>
      </w:pPr>
      <w:r>
        <w:rPr>
          <w:rFonts w:ascii="Times New Roman" w:cs="Times New Roman" w:eastAsia="Times New Roman" w:hAnsi="Times New Roman"/>
          <w:sz w:val="24"/>
          <w:szCs w:val="24"/>
        </w:rPr>
        <w:t xml:space="preserve">Show CSV export and mention automatic metrics.</w:t>
      </w:r>
    </w:p>
    <w:p>
      <w:pPr>
        <w:pStyle w:val="Heading2"/>
        <w:spacing w:after="140" w:before="280"/>
      </w:pPr>
      <w:r>
        <w:rPr>
          <w:rFonts w:ascii="Times New Roman" w:cs="Times New Roman" w:eastAsia="Times New Roman" w:hAnsi="Times New Roman"/>
          <w:b/>
          <w:bCs/>
          <w:sz w:val="26"/>
          <w:szCs w:val="26"/>
        </w:rPr>
        <w:t xml:space="preserve">17.4 Ethical Considerations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tool is for practice, not for cheating in live examinations. Generated content should not replace attendance or official past questions. API keys must not be committed to public repositories. Model outputs can be wrong; students should cross-check with lecturers’ materials.</w:t>
      </w:r>
    </w:p>
    <w:p>
      <w:pPr>
        <w:pStyle w:val="Heading1"/>
        <w:spacing w:after="200" w:before="360"/>
      </w:pPr>
      <w:r>
        <w:rPr>
          <w:rFonts w:ascii="Times New Roman" w:cs="Times New Roman" w:eastAsia="Times New Roman" w:hAnsi="Times New Roman"/>
          <w:b/>
          <w:bCs/>
          <w:sz w:val="28"/>
          <w:szCs w:val="28"/>
        </w:rPr>
        <w:t xml:space="preserve">REFERENCES</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Lewis, P., et al. (2020). Retrieval-Augmented Generation for Knowledge-Intensive NLP Tasks. NeurIPS.</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Robertson, S., &amp; Zaragoza, H. (2009). The Probabilistic Relevance Framework: BM25 and Beyond. Foundations and Trends in Information Retrieval.</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Anthropic. Claude API documentation — Messages API and structured outputs. https://docs.anthropic.com/</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FastAPI documentation. https://fastapi.tiangolo.com/</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SQLite documentation. https://www.sqlite.org/docs.html</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Federal University Oye-Ekiti — sample departmental examination paper formats (BSc Computer Science theory papers).</w:t>
      </w:r>
    </w:p>
    <w:p>
      <w:pPr>
        <w:pStyle w:val="Heading1"/>
        <w:spacing w:after="200" w:before="360"/>
      </w:pPr>
      <w:r>
        <w:rPr>
          <w:rFonts w:ascii="Times New Roman" w:cs="Times New Roman" w:eastAsia="Times New Roman" w:hAnsi="Times New Roman"/>
          <w:b/>
          <w:bCs/>
          <w:sz w:val="28"/>
          <w:szCs w:val="28"/>
        </w:rPr>
        <w:t xml:space="preserve">APPENDIX A — API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638"/>
      </w:tblGrid>
      <w:tr>
        <w:tc>
          <w:tcPr>
            <w:tcW w:type="dxa" w:w="1400"/>
            <w:tcBorders>
              <w:top w:val="single" w:color="0D6E5F" w:sz="4"/>
              <w:left w:val="single" w:color="0D6E5F" w:sz="4"/>
              <w:bottom w:val="single" w:color="0D6E5F" w:sz="4"/>
              <w:right w:val="single" w:color="0D6E5F" w:sz="4"/>
            </w:tcBorders>
            <w:shd w:fill="0D6E5F"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Method</w:t>
            </w:r>
          </w:p>
        </w:tc>
        <w:tc>
          <w:tcPr>
            <w:tcW w:type="dxa" w:w="3600"/>
            <w:tcBorders>
              <w:top w:val="single" w:color="0D6E5F" w:sz="4"/>
              <w:left w:val="single" w:color="0D6E5F" w:sz="4"/>
              <w:bottom w:val="single" w:color="0D6E5F" w:sz="4"/>
              <w:right w:val="single" w:color="0D6E5F" w:sz="4"/>
            </w:tcBorders>
            <w:shd w:fill="0D6E5F"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Path</w:t>
            </w:r>
          </w:p>
        </w:tc>
        <w:tc>
          <w:tcPr>
            <w:tcW w:type="dxa" w:w="4638"/>
            <w:tcBorders>
              <w:top w:val="single" w:color="0D6E5F" w:sz="4"/>
              <w:left w:val="single" w:color="0D6E5F" w:sz="4"/>
              <w:bottom w:val="single" w:color="0D6E5F" w:sz="4"/>
              <w:right w:val="single" w:color="0D6E5F" w:sz="4"/>
            </w:tcBorders>
            <w:shd w:fill="0D6E5F"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Purpose</w:t>
            </w:r>
          </w:p>
        </w:tc>
      </w:tr>
      <w:tr>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POST</w:t>
            </w:r>
          </w:p>
        </w:tc>
        <w:tc>
          <w:tcPr>
            <w:tcW w:type="dxa" w:w="3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/api/documents</w:t>
            </w:r>
          </w:p>
        </w:tc>
        <w:tc>
          <w:tcPr>
            <w:tcW w:type="dxa" w:w="4638"/>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Upload &amp; index</w:t>
            </w:r>
          </w:p>
        </w:tc>
      </w:tr>
      <w:tr>
        <w:tc>
          <w:tcPr>
            <w:tcW w:type="dxa" w:w="1400"/>
            <w:tcBorders>
              <w:top w:val="single" w:color="CCCCCC" w:sz="4"/>
              <w:left w:val="single" w:color="CCCCCC" w:sz="4"/>
              <w:bottom w:val="single" w:color="CCCCCC" w:sz="4"/>
              <w:right w:val="single" w:color="CCCCCC" w:sz="4"/>
            </w:tcBorders>
            <w:shd w:fill="F6F4EE"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GET</w:t>
            </w:r>
          </w:p>
        </w:tc>
        <w:tc>
          <w:tcPr>
            <w:tcW w:type="dxa" w:w="3600"/>
            <w:tcBorders>
              <w:top w:val="single" w:color="CCCCCC" w:sz="4"/>
              <w:left w:val="single" w:color="CCCCCC" w:sz="4"/>
              <w:bottom w:val="single" w:color="CCCCCC" w:sz="4"/>
              <w:right w:val="single" w:color="CCCCCC" w:sz="4"/>
            </w:tcBorders>
            <w:shd w:fill="F6F4EE"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/api/documents</w:t>
            </w:r>
          </w:p>
        </w:tc>
        <w:tc>
          <w:tcPr>
            <w:tcW w:type="dxa" w:w="4638"/>
            <w:tcBorders>
              <w:top w:val="single" w:color="CCCCCC" w:sz="4"/>
              <w:left w:val="single" w:color="CCCCCC" w:sz="4"/>
              <w:bottom w:val="single" w:color="CCCCCC" w:sz="4"/>
              <w:right w:val="single" w:color="CCCCCC" w:sz="4"/>
            </w:tcBorders>
            <w:shd w:fill="F6F4EE"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List documents</w:t>
            </w:r>
          </w:p>
        </w:tc>
      </w:tr>
      <w:tr>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POST</w:t>
            </w:r>
          </w:p>
        </w:tc>
        <w:tc>
          <w:tcPr>
            <w:tcW w:type="dxa" w:w="3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/api/quiz</w:t>
            </w:r>
          </w:p>
        </w:tc>
        <w:tc>
          <w:tcPr>
            <w:tcW w:type="dxa" w:w="4638"/>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Create MCQ quiz</w:t>
            </w:r>
          </w:p>
        </w:tc>
      </w:tr>
      <w:tr>
        <w:tc>
          <w:tcPr>
            <w:tcW w:type="dxa" w:w="1400"/>
            <w:tcBorders>
              <w:top w:val="single" w:color="CCCCCC" w:sz="4"/>
              <w:left w:val="single" w:color="CCCCCC" w:sz="4"/>
              <w:bottom w:val="single" w:color="CCCCCC" w:sz="4"/>
              <w:right w:val="single" w:color="CCCCCC" w:sz="4"/>
            </w:tcBorders>
            <w:shd w:fill="F6F4EE"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POST</w:t>
            </w:r>
          </w:p>
        </w:tc>
        <w:tc>
          <w:tcPr>
            <w:tcW w:type="dxa" w:w="3600"/>
            <w:tcBorders>
              <w:top w:val="single" w:color="CCCCCC" w:sz="4"/>
              <w:left w:val="single" w:color="CCCCCC" w:sz="4"/>
              <w:bottom w:val="single" w:color="CCCCCC" w:sz="4"/>
              <w:right w:val="single" w:color="CCCCCC" w:sz="4"/>
            </w:tcBorders>
            <w:shd w:fill="F6F4EE"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/api/quiz/{id}/submit</w:t>
            </w:r>
          </w:p>
        </w:tc>
        <w:tc>
          <w:tcPr>
            <w:tcW w:type="dxa" w:w="4638"/>
            <w:tcBorders>
              <w:top w:val="single" w:color="CCCCCC" w:sz="4"/>
              <w:left w:val="single" w:color="CCCCCC" w:sz="4"/>
              <w:bottom w:val="single" w:color="CCCCCC" w:sz="4"/>
              <w:right w:val="single" w:color="CCCCCC" w:sz="4"/>
            </w:tcBorders>
            <w:shd w:fill="F6F4EE"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Grade MCQ</w:t>
            </w:r>
          </w:p>
        </w:tc>
      </w:tr>
      <w:tr>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GET</w:t>
            </w:r>
          </w:p>
        </w:tc>
        <w:tc>
          <w:tcPr>
            <w:tcW w:type="dxa" w:w="3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/api/quiz/{id}/evaluation</w:t>
            </w:r>
          </w:p>
        </w:tc>
        <w:tc>
          <w:tcPr>
            <w:tcW w:type="dxa" w:w="4638"/>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Grounding JSON</w:t>
            </w:r>
          </w:p>
        </w:tc>
      </w:tr>
      <w:tr>
        <w:tc>
          <w:tcPr>
            <w:tcW w:type="dxa" w:w="1400"/>
            <w:tcBorders>
              <w:top w:val="single" w:color="CCCCCC" w:sz="4"/>
              <w:left w:val="single" w:color="CCCCCC" w:sz="4"/>
              <w:bottom w:val="single" w:color="CCCCCC" w:sz="4"/>
              <w:right w:val="single" w:color="CCCCCC" w:sz="4"/>
            </w:tcBorders>
            <w:shd w:fill="F6F4EE"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GET</w:t>
            </w:r>
          </w:p>
        </w:tc>
        <w:tc>
          <w:tcPr>
            <w:tcW w:type="dxa" w:w="3600"/>
            <w:tcBorders>
              <w:top w:val="single" w:color="CCCCCC" w:sz="4"/>
              <w:left w:val="single" w:color="CCCCCC" w:sz="4"/>
              <w:bottom w:val="single" w:color="CCCCCC" w:sz="4"/>
              <w:right w:val="single" w:color="CCCCCC" w:sz="4"/>
            </w:tcBorders>
            <w:shd w:fill="F6F4EE"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/api/evaluation/summary</w:t>
            </w:r>
          </w:p>
        </w:tc>
        <w:tc>
          <w:tcPr>
            <w:tcW w:type="dxa" w:w="4638"/>
            <w:tcBorders>
              <w:top w:val="single" w:color="CCCCCC" w:sz="4"/>
              <w:left w:val="single" w:color="CCCCCC" w:sz="4"/>
              <w:bottom w:val="single" w:color="CCCCCC" w:sz="4"/>
              <w:right w:val="single" w:color="CCCCCC" w:sz="4"/>
            </w:tcBorders>
            <w:shd w:fill="F6F4EE"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RAG vs baseline rates</w:t>
            </w:r>
          </w:p>
        </w:tc>
      </w:tr>
      <w:tr>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GET</w:t>
            </w:r>
          </w:p>
        </w:tc>
        <w:tc>
          <w:tcPr>
            <w:tcW w:type="dxa" w:w="3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/api/evaluation/export</w:t>
            </w:r>
          </w:p>
        </w:tc>
        <w:tc>
          <w:tcPr>
            <w:tcW w:type="dxa" w:w="4638"/>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CSV export</w:t>
            </w:r>
          </w:p>
        </w:tc>
      </w:tr>
      <w:tr>
        <w:tc>
          <w:tcPr>
            <w:tcW w:type="dxa" w:w="1400"/>
            <w:tcBorders>
              <w:top w:val="single" w:color="CCCCCC" w:sz="4"/>
              <w:left w:val="single" w:color="CCCCCC" w:sz="4"/>
              <w:bottom w:val="single" w:color="CCCCCC" w:sz="4"/>
              <w:right w:val="single" w:color="CCCCCC" w:sz="4"/>
            </w:tcBorders>
            <w:shd w:fill="F6F4EE"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POST</w:t>
            </w:r>
          </w:p>
        </w:tc>
        <w:tc>
          <w:tcPr>
            <w:tcW w:type="dxa" w:w="3600"/>
            <w:tcBorders>
              <w:top w:val="single" w:color="CCCCCC" w:sz="4"/>
              <w:left w:val="single" w:color="CCCCCC" w:sz="4"/>
              <w:bottom w:val="single" w:color="CCCCCC" w:sz="4"/>
              <w:right w:val="single" w:color="CCCCCC" w:sz="4"/>
            </w:tcBorders>
            <w:shd w:fill="F6F4EE"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/api/exam</w:t>
            </w:r>
          </w:p>
        </w:tc>
        <w:tc>
          <w:tcPr>
            <w:tcW w:type="dxa" w:w="4638"/>
            <w:tcBorders>
              <w:top w:val="single" w:color="CCCCCC" w:sz="4"/>
              <w:left w:val="single" w:color="CCCCCC" w:sz="4"/>
              <w:bottom w:val="single" w:color="CCCCCC" w:sz="4"/>
              <w:right w:val="single" w:color="CCCCCC" w:sz="4"/>
            </w:tcBorders>
            <w:shd w:fill="F6F4EE"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Create theory paper</w:t>
            </w:r>
          </w:p>
        </w:tc>
      </w:tr>
      <w:tr>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GET</w:t>
            </w:r>
          </w:p>
        </w:tc>
        <w:tc>
          <w:tcPr>
            <w:tcW w:type="dxa" w:w="3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/api/exam/{id}</w:t>
            </w:r>
          </w:p>
        </w:tc>
        <w:tc>
          <w:tcPr>
            <w:tcW w:type="dxa" w:w="4638"/>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Fetch exam</w:t>
            </w:r>
          </w:p>
        </w:tc>
      </w:tr>
      <w:tr>
        <w:tc>
          <w:tcPr>
            <w:tcW w:type="dxa" w:w="1400"/>
            <w:tcBorders>
              <w:top w:val="single" w:color="CCCCCC" w:sz="4"/>
              <w:left w:val="single" w:color="CCCCCC" w:sz="4"/>
              <w:bottom w:val="single" w:color="CCCCCC" w:sz="4"/>
              <w:right w:val="single" w:color="CCCCCC" w:sz="4"/>
            </w:tcBorders>
            <w:shd w:fill="F6F4EE"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POST</w:t>
            </w:r>
          </w:p>
        </w:tc>
        <w:tc>
          <w:tcPr>
            <w:tcW w:type="dxa" w:w="3600"/>
            <w:tcBorders>
              <w:top w:val="single" w:color="CCCCCC" w:sz="4"/>
              <w:left w:val="single" w:color="CCCCCC" w:sz="4"/>
              <w:bottom w:val="single" w:color="CCCCCC" w:sz="4"/>
              <w:right w:val="single" w:color="CCCCCC" w:sz="4"/>
            </w:tcBorders>
            <w:shd w:fill="F6F4EE"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/api/exam/{id}/answers</w:t>
            </w:r>
          </w:p>
        </w:tc>
        <w:tc>
          <w:tcPr>
            <w:tcW w:type="dxa" w:w="4638"/>
            <w:tcBorders>
              <w:top w:val="single" w:color="CCCCCC" w:sz="4"/>
              <w:left w:val="single" w:color="CCCCCC" w:sz="4"/>
              <w:bottom w:val="single" w:color="CCCCCC" w:sz="4"/>
              <w:right w:val="single" w:color="CCCCCC" w:sz="4"/>
            </w:tcBorders>
            <w:shd w:fill="F6F4EE"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Marking guides from notes</w:t>
            </w:r>
          </w:p>
        </w:tc>
      </w:tr>
      <w:tr>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GET</w:t>
            </w:r>
          </w:p>
        </w:tc>
        <w:tc>
          <w:tcPr>
            <w:tcW w:type="dxa" w:w="3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/api/health</w:t>
            </w:r>
          </w:p>
        </w:tc>
        <w:tc>
          <w:tcPr>
            <w:tcW w:type="dxa" w:w="4638"/>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Health / DB path</w:t>
            </w:r>
          </w:p>
        </w:tc>
      </w:tr>
    </w:tbl>
    <w:p>
      <w:pPr>
        <w:spacing w:after="280"/>
      </w:pPr>
    </w:p>
    <w:p>
      <w:pPr>
        <w:pStyle w:val="Heading1"/>
        <w:spacing w:after="200" w:before="360"/>
      </w:pPr>
      <w:r>
        <w:rPr>
          <w:rFonts w:ascii="Times New Roman" w:cs="Times New Roman" w:eastAsia="Times New Roman" w:hAnsi="Times New Roman"/>
          <w:b/>
          <w:bCs/>
          <w:sz w:val="28"/>
          <w:szCs w:val="28"/>
        </w:rPr>
        <w:t xml:space="preserve">APPENDIX B — BM25 FORMULA (DEFENSE AID)</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For query terms q and document (chunk) D, a common BM25 score form is the sum over query terms of IDF(t) × (tf × (k1+1)) / (tf + k1 × (1 − b + b × |D|/avgdl)), where tf is term frequency in D, |D| is document length, avgdl is average document length, k1 controls TF saturation (1.5 in StudyQuiz), and b controls length normalisation (0.75). IDF uses a smoothed form log((N − df + 0.5)/(df + 0.5) + 1) with N the number of chunks and df the document frequency of term t.</w:t>
      </w:r>
    </w:p>
    <w:p>
      <w:pPr>
        <w:pStyle w:val="Heading1"/>
        <w:spacing w:after="200" w:before="360"/>
      </w:pPr>
      <w:r>
        <w:rPr>
          <w:rFonts w:ascii="Times New Roman" w:cs="Times New Roman" w:eastAsia="Times New Roman" w:hAnsi="Times New Roman"/>
          <w:b/>
          <w:bCs/>
          <w:sz w:val="28"/>
          <w:szCs w:val="28"/>
        </w:rPr>
        <w:t xml:space="preserve">APPENDIX C — SYSTEM LIMITS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c>
          <w:tcPr>
            <w:tcW w:type="dxa" w:w="4000"/>
            <w:tcBorders>
              <w:top w:val="single" w:color="0D6E5F" w:sz="4"/>
              <w:left w:val="single" w:color="0D6E5F" w:sz="4"/>
              <w:bottom w:val="single" w:color="0D6E5F" w:sz="4"/>
              <w:right w:val="single" w:color="0D6E5F" w:sz="4"/>
            </w:tcBorders>
            <w:shd w:fill="0D6E5F"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Limit</w:t>
            </w:r>
          </w:p>
        </w:tc>
        <w:tc>
          <w:tcPr>
            <w:tcW w:type="dxa" w:w="5638"/>
            <w:tcBorders>
              <w:top w:val="single" w:color="0D6E5F" w:sz="4"/>
              <w:left w:val="single" w:color="0D6E5F" w:sz="4"/>
              <w:bottom w:val="single" w:color="0D6E5F" w:sz="4"/>
              <w:right w:val="single" w:color="0D6E5F" w:sz="4"/>
            </w:tcBorders>
            <w:shd w:fill="0D6E5F"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Value</w:t>
            </w:r>
          </w:p>
        </w:tc>
      </w:tr>
      <w:tr>
        <w:tc>
          <w:tcPr>
            <w:tcW w:type="dxa" w:w="4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Max upload</w:t>
            </w:r>
          </w:p>
        </w:tc>
        <w:tc>
          <w:tcPr>
            <w:tcW w:type="dxa" w:w="5638"/>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20 MB</w:t>
            </w:r>
          </w:p>
        </w:tc>
      </w:tr>
      <w:tr>
        <w:tc>
          <w:tcPr>
            <w:tcW w:type="dxa" w:w="4000"/>
            <w:tcBorders>
              <w:top w:val="single" w:color="CCCCCC" w:sz="4"/>
              <w:left w:val="single" w:color="CCCCCC" w:sz="4"/>
              <w:bottom w:val="single" w:color="CCCCCC" w:sz="4"/>
              <w:right w:val="single" w:color="CCCCCC" w:sz="4"/>
            </w:tcBorders>
            <w:shd w:fill="F6F4EE"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MCQ count</w:t>
            </w:r>
          </w:p>
        </w:tc>
        <w:tc>
          <w:tcPr>
            <w:tcW w:type="dxa" w:w="5638"/>
            <w:tcBorders>
              <w:top w:val="single" w:color="CCCCCC" w:sz="4"/>
              <w:left w:val="single" w:color="CCCCCC" w:sz="4"/>
              <w:bottom w:val="single" w:color="CCCCCC" w:sz="4"/>
              <w:right w:val="single" w:color="CCCCCC" w:sz="4"/>
            </w:tcBorders>
            <w:shd w:fill="F6F4EE"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1–15</w:t>
            </w:r>
          </w:p>
        </w:tc>
      </w:tr>
      <w:tr>
        <w:tc>
          <w:tcPr>
            <w:tcW w:type="dxa" w:w="4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Exam major questions</w:t>
            </w:r>
          </w:p>
        </w:tc>
        <w:tc>
          <w:tcPr>
            <w:tcW w:type="dxa" w:w="5638"/>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2–6</w:t>
            </w:r>
          </w:p>
        </w:tc>
      </w:tr>
      <w:tr>
        <w:tc>
          <w:tcPr>
            <w:tcW w:type="dxa" w:w="4000"/>
            <w:tcBorders>
              <w:top w:val="single" w:color="CCCCCC" w:sz="4"/>
              <w:left w:val="single" w:color="CCCCCC" w:sz="4"/>
              <w:bottom w:val="single" w:color="CCCCCC" w:sz="4"/>
              <w:right w:val="single" w:color="CCCCCC" w:sz="4"/>
            </w:tcBorders>
            <w:shd w:fill="F6F4EE"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Chunk size</w:t>
            </w:r>
          </w:p>
        </w:tc>
        <w:tc>
          <w:tcPr>
            <w:tcW w:type="dxa" w:w="5638"/>
            <w:tcBorders>
              <w:top w:val="single" w:color="CCCCCC" w:sz="4"/>
              <w:left w:val="single" w:color="CCCCCC" w:sz="4"/>
              <w:bottom w:val="single" w:color="CCCCCC" w:sz="4"/>
              <w:right w:val="single" w:color="CCCCCC" w:sz="4"/>
            </w:tcBorders>
            <w:shd w:fill="F6F4EE"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200 words, 40 overlap</w:t>
            </w:r>
          </w:p>
        </w:tc>
      </w:tr>
      <w:tr>
        <w:tc>
          <w:tcPr>
            <w:tcW w:type="dxa" w:w="4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MCQ retrieval top_k</w:t>
            </w:r>
          </w:p>
        </w:tc>
        <w:tc>
          <w:tcPr>
            <w:tcW w:type="dxa" w:w="5638"/>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up to 18</w:t>
            </w:r>
          </w:p>
        </w:tc>
      </w:tr>
      <w:tr>
        <w:tc>
          <w:tcPr>
            <w:tcW w:type="dxa" w:w="4000"/>
            <w:tcBorders>
              <w:top w:val="single" w:color="CCCCCC" w:sz="4"/>
              <w:left w:val="single" w:color="CCCCCC" w:sz="4"/>
              <w:bottom w:val="single" w:color="CCCCCC" w:sz="4"/>
              <w:right w:val="single" w:color="CCCCCC" w:sz="4"/>
            </w:tcBorders>
            <w:shd w:fill="F6F4EE"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Exam context per question</w:t>
            </w:r>
          </w:p>
        </w:tc>
        <w:tc>
          <w:tcPr>
            <w:tcW w:type="dxa" w:w="5638"/>
            <w:tcBorders>
              <w:top w:val="single" w:color="CCCCCC" w:sz="4"/>
              <w:left w:val="single" w:color="CCCCCC" w:sz="4"/>
              <w:bottom w:val="single" w:color="CCCCCC" w:sz="4"/>
              <w:right w:val="single" w:color="CCCCCC" w:sz="4"/>
            </w:tcBorders>
            <w:shd w:fill="F6F4EE"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6 chunks × ~110 words</w:t>
            </w:r>
          </w:p>
        </w:tc>
      </w:tr>
      <w:tr>
        <w:tc>
          <w:tcPr>
            <w:tcW w:type="dxa" w:w="40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Vercel DB</w:t>
            </w:r>
          </w:p>
        </w:tc>
        <w:tc>
          <w:tcPr>
            <w:tcW w:type="dxa" w:w="5638"/>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/tmp (ephemeral)</w:t>
            </w:r>
          </w:p>
        </w:tc>
      </w:tr>
    </w:tbl>
    <w:p>
      <w:pPr>
        <w:spacing w:after="280"/>
      </w:pPr>
    </w:p>
    <w:p>
      <w:pPr>
        <w:pStyle w:val="Heading1"/>
        <w:spacing w:after="200" w:before="360"/>
      </w:pPr>
      <w:r>
        <w:rPr>
          <w:rFonts w:ascii="Times New Roman" w:cs="Times New Roman" w:eastAsia="Times New Roman" w:hAnsi="Times New Roman"/>
          <w:b/>
          <w:bCs/>
          <w:sz w:val="28"/>
          <w:szCs w:val="28"/>
        </w:rPr>
        <w:t xml:space="preserve">APPENDIX D — GLOSSARY</w:t>
      </w:r>
    </w:p>
    <w:p>
      <w:pPr>
        <w:pStyle w:val="ListParagraph"/>
        <w:numPr>
          <w:ilvl w:val="0"/>
          <w:numId w:val="2"/>
        </w:numPr>
        <w:spacing w:after="80" w:line="276"/>
      </w:pPr>
      <w:r>
        <w:rPr>
          <w:rFonts w:ascii="Times New Roman" w:cs="Times New Roman" w:eastAsia="Times New Roman" w:hAnsi="Times New Roman"/>
          <w:sz w:val="24"/>
          <w:szCs w:val="24"/>
        </w:rPr>
        <w:t xml:space="preserve">RAG — Retrieval-Augmented Generation.</w:t>
      </w:r>
    </w:p>
    <w:p>
      <w:pPr>
        <w:pStyle w:val="ListParagraph"/>
        <w:numPr>
          <w:ilvl w:val="0"/>
          <w:numId w:val="2"/>
        </w:numPr>
        <w:spacing w:after="80" w:line="276"/>
      </w:pPr>
      <w:r>
        <w:rPr>
          <w:rFonts w:ascii="Times New Roman" w:cs="Times New Roman" w:eastAsia="Times New Roman" w:hAnsi="Times New Roman"/>
          <w:sz w:val="24"/>
          <w:szCs w:val="24"/>
        </w:rPr>
        <w:t xml:space="preserve">BM25 — Probabilistic bag-of-words ranking function.</w:t>
      </w:r>
    </w:p>
    <w:p>
      <w:pPr>
        <w:pStyle w:val="ListParagraph"/>
        <w:numPr>
          <w:ilvl w:val="0"/>
          <w:numId w:val="2"/>
        </w:numPr>
        <w:spacing w:after="80" w:line="276"/>
      </w:pPr>
      <w:r>
        <w:rPr>
          <w:rFonts w:ascii="Times New Roman" w:cs="Times New Roman" w:eastAsia="Times New Roman" w:hAnsi="Times New Roman"/>
          <w:sz w:val="24"/>
          <w:szCs w:val="24"/>
        </w:rPr>
        <w:t xml:space="preserve">Grounding — Evidence that a claim (quote/answer) is supported by source text.</w:t>
      </w:r>
    </w:p>
    <w:p>
      <w:pPr>
        <w:pStyle w:val="ListParagraph"/>
        <w:numPr>
          <w:ilvl w:val="0"/>
          <w:numId w:val="2"/>
        </w:numPr>
        <w:spacing w:after="80" w:line="276"/>
      </w:pPr>
      <w:r>
        <w:rPr>
          <w:rFonts w:ascii="Times New Roman" w:cs="Times New Roman" w:eastAsia="Times New Roman" w:hAnsi="Times New Roman"/>
          <w:sz w:val="24"/>
          <w:szCs w:val="24"/>
        </w:rPr>
        <w:t xml:space="preserve">Baseline — Generation without retrieved lecture context.</w:t>
      </w:r>
    </w:p>
    <w:p>
      <w:pPr>
        <w:pStyle w:val="ListParagraph"/>
        <w:numPr>
          <w:ilvl w:val="0"/>
          <w:numId w:val="2"/>
        </w:numPr>
        <w:spacing w:after="80" w:line="276"/>
      </w:pPr>
      <w:r>
        <w:rPr>
          <w:rFonts w:ascii="Times New Roman" w:cs="Times New Roman" w:eastAsia="Times New Roman" w:hAnsi="Times New Roman"/>
          <w:sz w:val="24"/>
          <w:szCs w:val="24"/>
        </w:rPr>
        <w:t xml:space="preserve">Structured output — LLM response forced into a schema (JSON/Pydantic).</w:t>
      </w:r>
    </w:p>
    <w:p>
      <w:pPr>
        <w:pStyle w:val="ListParagraph"/>
        <w:numPr>
          <w:ilvl w:val="0"/>
          <w:numId w:val="2"/>
        </w:numPr>
        <w:spacing w:after="80" w:line="276"/>
      </w:pPr>
      <w:r>
        <w:rPr>
          <w:rFonts w:ascii="Times New Roman" w:cs="Times New Roman" w:eastAsia="Times New Roman" w:hAnsi="Times New Roman"/>
          <w:sz w:val="24"/>
          <w:szCs w:val="24"/>
        </w:rPr>
        <w:t xml:space="preserve">Chunk — Segment of a document used as a retrieval unit.</w:t>
      </w:r>
    </w:p>
    <w:p>
      <w:pPr>
        <w:spacing w:before="400"/>
      </w:pPr>
    </w:p>
    <w:p>
      <w:pPr>
        <w:spacing w:after="160" w:before="0" w:line="276"/>
        <w:jc w:val="center"/>
      </w:pPr>
      <w:r>
        <w:rPr>
          <w:rFonts w:ascii="Times New Roman" w:cs="Times New Roman" w:eastAsia="Times New Roman" w:hAnsi="Times New Roman"/>
          <w:b w:val="false"/>
          <w:bCs w:val="false"/>
          <w:i/>
          <w:iCs/>
          <w:sz w:val="22"/>
          <w:szCs w:val="22"/>
        </w:rPr>
        <w:t xml:space="preserve">— End of Report —</w:t>
      </w:r>
    </w:p>
    <w:p>
      <w:pPr>
        <w:spacing w:after="160" w:before="0" w:line="276"/>
        <w:jc w:val="center"/>
      </w:pPr>
      <w:r>
        <w:rPr>
          <w:rFonts w:ascii="Times New Roman" w:cs="Times New Roman" w:eastAsia="Times New Roman" w:hAnsi="Times New Roman"/>
          <w:b w:val="false"/>
          <w:bCs w:val="false"/>
          <w:i w:val="false"/>
          <w:iCs w:val="false"/>
          <w:sz w:val="18"/>
          <w:szCs w:val="18"/>
        </w:rPr>
        <w:t xml:space="preserve">StudyQuiz · Famule Oluwapamilerin Solomon · FTP/CSC/26/0133938</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  Famule O. S.  |  FTP/CSC/26/0133938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StudyQuiz — Project Defense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2026-07-10T12:00:39.296Z</dcterms:created>
  <dcterms:modified xsi:type="dcterms:W3CDTF">2026-07-10T12:00:39.300Z</dcterms:modified>
</cp:coreProperties>
</file>

<file path=docProps/custom.xml><?xml version="1.0" encoding="utf-8"?>
<Properties xmlns="http://schemas.openxmlformats.org/officeDocument/2006/custom-properties" xmlns:vt="http://schemas.openxmlformats.org/officeDocument/2006/docPropsVTypes"/>
</file>