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of about 0.988 or more,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Membandingkan protokol evaluasi pada beberapa dataset; tidak melaporkan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dihitung dan tersedia pada seed_t_intervals.csv eksperimen 5, tidak ditabulasikan dalam artikel ini; interval tersebut menunjukkan variasi lintas seed, bukan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 Batas interval diambil dari bootstrap_temporal.csv eksperimen 5; berkas cluster_bootstrap_primary_seed.csv pada folder eksperimen 4 memuat interval berbeda untuk estimasi yang sama dan tidak dipakai di sini.</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13,47 %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README.md eksperimen 8 (rincian pages.dev 7.341)</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16</Pages>
  <Words>10720</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