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F818" w14:textId="77777777" w:rsidR="005F4D98" w:rsidRDefault="00000000">
      <w:pPr>
        <w:spacing w:before="400" w:after="2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  <w:sz w:val="44"/>
          <w:szCs w:val="44"/>
        </w:rPr>
        <w:t>CDIO 一级项目 第 3 阶段项目报告</w:t>
      </w:r>
    </w:p>
    <w:p w14:paraId="540EBD82" w14:textId="77777777" w:rsidR="005F4D98" w:rsidRDefault="00000000">
      <w:pPr>
        <w:pBdr>
          <w:bottom w:val="single" w:sz="12" w:space="8" w:color="1F4E79"/>
        </w:pBdr>
        <w:spacing w:after="400"/>
        <w:jc w:val="center"/>
        <w:rPr>
          <w:rFonts w:hint="eastAsia"/>
        </w:rPr>
      </w:pPr>
      <w:r>
        <w:rPr>
          <w:rFonts w:ascii="黑体" w:eastAsia="黑体" w:hAnsi="黑体" w:cs="黑体"/>
          <w:color w:val="2E75B6"/>
          <w:sz w:val="28"/>
          <w:szCs w:val="28"/>
        </w:rPr>
        <w:t>项目名称：校园一卡通模拟系统</w:t>
      </w:r>
    </w:p>
    <w:p w14:paraId="548909C1" w14:textId="77777777" w:rsidR="005F4D98" w:rsidRDefault="00000000">
      <w:pPr>
        <w:spacing w:before="200" w:after="120"/>
        <w:rPr>
          <w:rFonts w:hint="eastAsia"/>
        </w:rPr>
      </w:pPr>
      <w:r>
        <w:rPr>
          <w:rFonts w:ascii="黑体" w:eastAsia="黑体" w:hAnsi="黑体" w:cs="黑体"/>
          <w:b/>
          <w:bCs/>
          <w:sz w:val="24"/>
          <w:szCs w:val="24"/>
        </w:rPr>
        <w:t>项目成员（第一行为组长）：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4D98" w14:paraId="39DB5990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80FAD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学号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E1C2A" w14:textId="77777777" w:rsidR="005F4D98" w:rsidRDefault="00000000" w:rsidP="008E0B36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姓名</w:t>
            </w:r>
          </w:p>
        </w:tc>
      </w:tr>
      <w:tr w:rsidR="005F4D98" w14:paraId="471BC00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7CF24" w14:textId="0FB857DD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 w:rsidRPr="008E0B36">
              <w:rPr>
                <w:rFonts w:hint="eastAsia"/>
              </w:rPr>
              <w:t>2024611031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26C25" w14:textId="5BA85AAA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 w:rsidRPr="008E0B36">
              <w:rPr>
                <w:rFonts w:hint="eastAsia"/>
              </w:rPr>
              <w:t>黄应辉</w:t>
            </w:r>
          </w:p>
        </w:tc>
      </w:tr>
      <w:tr w:rsidR="005F4D98" w14:paraId="6648152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1A3CF" w14:textId="181F33CC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 w:rsidRPr="008E0B36">
              <w:rPr>
                <w:rFonts w:hint="eastAsia"/>
              </w:rPr>
              <w:t>202461102</w:t>
            </w:r>
            <w:r>
              <w:rPr>
                <w:rFonts w:hint="eastAsia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5ED93" w14:textId="79C44BBF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proofErr w:type="gramStart"/>
            <w:r w:rsidRPr="008E0B36">
              <w:rPr>
                <w:rFonts w:hint="eastAsia"/>
              </w:rPr>
              <w:t>郑逸驰</w:t>
            </w:r>
            <w:proofErr w:type="gramEnd"/>
          </w:p>
        </w:tc>
      </w:tr>
      <w:tr w:rsidR="005F4D98" w14:paraId="5A34079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FDFC4" w14:textId="07988A9E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 w:rsidRPr="008E0B36">
              <w:rPr>
                <w:rFonts w:hint="eastAsia"/>
              </w:rPr>
              <w:t>2024611022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4C4D" w14:textId="65B97EEC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proofErr w:type="gramStart"/>
            <w:r w:rsidRPr="008E0B36">
              <w:rPr>
                <w:rFonts w:hint="eastAsia"/>
              </w:rPr>
              <w:t>黄佳慧</w:t>
            </w:r>
            <w:proofErr w:type="gramEnd"/>
          </w:p>
        </w:tc>
      </w:tr>
      <w:tr w:rsidR="005F4D98" w14:paraId="287C4FC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492CA" w14:textId="718CB0C7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2024611023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FFBD1" w14:textId="3D66AB58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罗晓川</w:t>
            </w:r>
          </w:p>
        </w:tc>
      </w:tr>
      <w:tr w:rsidR="005F4D98" w14:paraId="623E139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C55E3" w14:textId="0C2119E6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 w:rsidRPr="008E0B36">
              <w:rPr>
                <w:rFonts w:hint="eastAsia"/>
              </w:rPr>
              <w:t>2024611026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7B6D7" w14:textId="0495511C" w:rsidR="005F4D98" w:rsidRDefault="008E0B36" w:rsidP="008E0B36">
            <w:pPr>
              <w:spacing w:line="300" w:lineRule="auto"/>
              <w:jc w:val="center"/>
              <w:rPr>
                <w:rFonts w:hint="eastAsia"/>
              </w:rPr>
            </w:pPr>
            <w:r w:rsidRPr="008E0B36">
              <w:rPr>
                <w:rFonts w:hint="eastAsia"/>
              </w:rPr>
              <w:t>骆深敏</w:t>
            </w:r>
          </w:p>
        </w:tc>
      </w:tr>
    </w:tbl>
    <w:p w14:paraId="0283997A" w14:textId="7297DEDF" w:rsidR="005F4D98" w:rsidRDefault="00000000" w:rsidP="00AA43FE">
      <w:pPr>
        <w:spacing w:before="200" w:after="400"/>
        <w:jc w:val="center"/>
        <w:rPr>
          <w:rFonts w:hint="eastAsia"/>
          <w:sz w:val="24"/>
          <w:szCs w:val="24"/>
        </w:rPr>
      </w:pPr>
      <w:r>
        <w:rPr>
          <w:rFonts w:ascii="黑体" w:eastAsia="黑体" w:hAnsi="黑体" w:cs="黑体"/>
          <w:b/>
          <w:bCs/>
          <w:sz w:val="24"/>
          <w:szCs w:val="24"/>
        </w:rPr>
        <w:t>年级专业：</w:t>
      </w:r>
      <w:r>
        <w:rPr>
          <w:sz w:val="24"/>
          <w:szCs w:val="24"/>
        </w:rPr>
        <w:t>__</w:t>
      </w:r>
      <w:r w:rsidR="008E0B36">
        <w:rPr>
          <w:rFonts w:hint="eastAsia"/>
          <w:sz w:val="24"/>
          <w:szCs w:val="24"/>
          <w:u w:val="single"/>
        </w:rPr>
        <w:t>2024级</w:t>
      </w:r>
      <w:r>
        <w:rPr>
          <w:sz w:val="24"/>
          <w:szCs w:val="24"/>
        </w:rPr>
        <w:t>___</w:t>
      </w:r>
      <w:r w:rsidR="008E0B36" w:rsidRPr="008E0B36">
        <w:rPr>
          <w:rFonts w:hint="eastAsia"/>
          <w:sz w:val="24"/>
          <w:szCs w:val="24"/>
          <w:u w:val="single"/>
        </w:rPr>
        <w:t>计算机科学与技术</w:t>
      </w:r>
      <w:r>
        <w:rPr>
          <w:sz w:val="24"/>
          <w:szCs w:val="24"/>
        </w:rPr>
        <w:t>__</w:t>
      </w:r>
    </w:p>
    <w:p w14:paraId="431AAADD" w14:textId="631EFF05" w:rsidR="00BA7F4B" w:rsidRDefault="00BA7F4B" w:rsidP="00AA43FE">
      <w:pPr>
        <w:spacing w:before="200" w:after="400"/>
        <w:jc w:val="center"/>
      </w:pPr>
      <w:r w:rsidRPr="00BA7F4B">
        <w:rPr>
          <w:rFonts w:hint="eastAsia"/>
          <w:b/>
          <w:bCs/>
          <w:sz w:val="24"/>
          <w:szCs w:val="24"/>
        </w:rPr>
        <w:t>仓库地址：</w:t>
      </w:r>
      <w:hyperlink r:id="rId7" w:history="1">
        <w:r w:rsidRPr="00BA7F4B">
          <w:rPr>
            <w:rStyle w:val="a5"/>
            <w:b/>
            <w:bCs/>
            <w:sz w:val="24"/>
            <w:szCs w:val="24"/>
          </w:rPr>
          <w:t>HandyWote/one-card: 汕头大学一级项目</w:t>
        </w:r>
        <w:proofErr w:type="gramStart"/>
        <w:r w:rsidRPr="00BA7F4B">
          <w:rPr>
            <w:rStyle w:val="a5"/>
            <w:b/>
            <w:bCs/>
            <w:sz w:val="24"/>
            <w:szCs w:val="24"/>
          </w:rPr>
          <w:t>一</w:t>
        </w:r>
        <w:proofErr w:type="gramEnd"/>
        <w:r w:rsidRPr="00BA7F4B">
          <w:rPr>
            <w:rStyle w:val="a5"/>
            <w:b/>
            <w:bCs/>
            <w:sz w:val="24"/>
            <w:szCs w:val="24"/>
          </w:rPr>
          <w:t>卡通系统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372"/>
      </w:tblGrid>
      <w:tr w:rsidR="00AA43FE" w14:paraId="594A720B" w14:textId="77777777" w:rsidTr="00AA43FE">
        <w:trPr>
          <w:tblHeader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94D0B" w14:textId="0AA1E340" w:rsidR="00AA43FE" w:rsidRDefault="00AA43FE" w:rsidP="00047C5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姓名</w:t>
            </w:r>
          </w:p>
        </w:tc>
        <w:tc>
          <w:tcPr>
            <w:tcW w:w="8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D6BB9" w14:textId="77777777" w:rsidR="00AA43FE" w:rsidRDefault="00AA43FE" w:rsidP="00047C5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姓名</w:t>
            </w:r>
          </w:p>
        </w:tc>
      </w:tr>
      <w:tr w:rsidR="00AA43FE" w14:paraId="4D9ED5D6" w14:textId="77777777" w:rsidTr="00AA43FE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60809" w14:textId="4AB71F57" w:rsidR="00AA43FE" w:rsidRDefault="00AA43FE" w:rsidP="00047C52">
            <w:pPr>
              <w:spacing w:line="300" w:lineRule="auto"/>
              <w:jc w:val="center"/>
              <w:rPr>
                <w:rFonts w:hint="eastAsia"/>
              </w:rPr>
            </w:pPr>
            <w:r w:rsidRPr="008E0B36">
              <w:rPr>
                <w:rFonts w:hint="eastAsia"/>
              </w:rPr>
              <w:t>黄应辉</w:t>
            </w:r>
          </w:p>
        </w:tc>
        <w:tc>
          <w:tcPr>
            <w:tcW w:w="8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EF44C" w14:textId="4DBA8836" w:rsidR="00AA43FE" w:rsidRDefault="00AA43FE" w:rsidP="00AA43FE">
            <w:pPr>
              <w:spacing w:line="300" w:lineRule="auto"/>
              <w:rPr>
                <w:rFonts w:hint="eastAsia"/>
              </w:rPr>
            </w:pPr>
            <w:r w:rsidRPr="008407FD">
              <w:t>1. 架构设计与基建： 确认需求编排系统的整体技术架构，搭建项目基础框架。</w:t>
            </w:r>
            <w:r w:rsidRPr="008407FD">
              <w:br/>
              <w:t>2. 流程自动化： 搭建并配置 GitHub Actions 自动化打包工作流，提升交付效率。</w:t>
            </w:r>
            <w:r w:rsidRPr="008407FD">
              <w:br/>
              <w:t>3. 代码质量管控： 负责核心代码审核，处理 Issue 及 Pull Request，修正代码逻辑缺陷。</w:t>
            </w:r>
            <w:r w:rsidRPr="008407FD">
              <w:br/>
              <w:t>4. 项目统筹： 制定开发计划，协调资源，推动项目各阶段目标的达成。</w:t>
            </w:r>
          </w:p>
        </w:tc>
      </w:tr>
      <w:tr w:rsidR="00AA43FE" w14:paraId="30FDEB6B" w14:textId="77777777" w:rsidTr="00AA43FE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3E7E" w14:textId="07EBB0CD" w:rsidR="00AA43FE" w:rsidRDefault="00AA43FE" w:rsidP="00047C52">
            <w:pPr>
              <w:spacing w:line="300" w:lineRule="auto"/>
              <w:jc w:val="center"/>
              <w:rPr>
                <w:rFonts w:hint="eastAsia"/>
              </w:rPr>
            </w:pPr>
            <w:proofErr w:type="gramStart"/>
            <w:r w:rsidRPr="008E0B36">
              <w:rPr>
                <w:rFonts w:hint="eastAsia"/>
              </w:rPr>
              <w:t>郑逸驰</w:t>
            </w:r>
            <w:proofErr w:type="gramEnd"/>
          </w:p>
        </w:tc>
        <w:tc>
          <w:tcPr>
            <w:tcW w:w="8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05A1D" w14:textId="77A76FDE" w:rsidR="00AA43FE" w:rsidRDefault="00AA43FE" w:rsidP="00AA43FE">
            <w:pPr>
              <w:spacing w:line="300" w:lineRule="auto"/>
              <w:rPr>
                <w:rFonts w:hint="eastAsia"/>
              </w:rPr>
            </w:pPr>
            <w:r w:rsidRPr="008407FD">
              <w:t>1. 终端功能开发： 负责终端核心业务代码的编写与实现。</w:t>
            </w:r>
            <w:r w:rsidRPr="008407FD">
              <w:br/>
              <w:t>2. 兼容性优化： 解决跨平台或编码格式兼容问题，确保程序稳定运行。</w:t>
            </w:r>
            <w:r w:rsidRPr="008407FD">
              <w:br/>
              <w:t>3. 测试与验收： 执行程序功能测试，反馈潜在 Bug 并协助修复。</w:t>
            </w:r>
            <w:r w:rsidRPr="008407FD">
              <w:br/>
              <w:t>4. 文档规范化： 协助检查技术文档的格式与规范性。</w:t>
            </w:r>
          </w:p>
        </w:tc>
      </w:tr>
      <w:tr w:rsidR="00AA43FE" w14:paraId="16B3248A" w14:textId="77777777" w:rsidTr="00AA43FE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D3C65" w14:textId="680CB485" w:rsidR="00AA43FE" w:rsidRDefault="00AA43FE" w:rsidP="00047C52">
            <w:pPr>
              <w:spacing w:line="300" w:lineRule="auto"/>
              <w:jc w:val="center"/>
              <w:rPr>
                <w:rFonts w:hint="eastAsia"/>
              </w:rPr>
            </w:pPr>
            <w:proofErr w:type="gramStart"/>
            <w:r w:rsidRPr="008E0B36">
              <w:rPr>
                <w:rFonts w:hint="eastAsia"/>
              </w:rPr>
              <w:t>黄佳慧</w:t>
            </w:r>
            <w:proofErr w:type="gramEnd"/>
          </w:p>
        </w:tc>
        <w:tc>
          <w:tcPr>
            <w:tcW w:w="8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29DFA" w14:textId="034BE805" w:rsidR="00AA43FE" w:rsidRDefault="00AA43FE" w:rsidP="00AA43FE">
            <w:pPr>
              <w:spacing w:line="300" w:lineRule="auto"/>
              <w:rPr>
                <w:rFonts w:hint="eastAsia"/>
              </w:rPr>
            </w:pPr>
            <w:r w:rsidRPr="008407FD">
              <w:t>1. 业务逻辑实现： 负责卡片操作相关功能模块的代码设计。</w:t>
            </w:r>
            <w:r w:rsidRPr="008407FD">
              <w:br/>
              <w:t>2. 交互体验优化： 完善消费端提示语，提升用户交互友好度。</w:t>
            </w:r>
            <w:r w:rsidRPr="008407FD">
              <w:br/>
              <w:t>3. 质量保障： 参与系统测试与运行调试，确保功能闭环。</w:t>
            </w:r>
            <w:r w:rsidRPr="008407FD">
              <w:br/>
              <w:t>4. 文档校对： 负责项目文档的格式检查与整理。</w:t>
            </w:r>
          </w:p>
        </w:tc>
      </w:tr>
      <w:tr w:rsidR="00AA43FE" w14:paraId="17D21370" w14:textId="77777777" w:rsidTr="00AA43FE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D75C2" w14:textId="375403AB" w:rsidR="00AA43FE" w:rsidRDefault="00AA43FE" w:rsidP="00047C5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罗晓川</w:t>
            </w:r>
          </w:p>
        </w:tc>
        <w:tc>
          <w:tcPr>
            <w:tcW w:w="8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B8174" w14:textId="472AB7DA" w:rsidR="00AA43FE" w:rsidRDefault="00AA43FE" w:rsidP="00AA43FE">
            <w:pPr>
              <w:spacing w:line="300" w:lineRule="auto"/>
              <w:rPr>
                <w:rFonts w:hint="eastAsia"/>
              </w:rPr>
            </w:pPr>
            <w:r w:rsidRPr="008407FD">
              <w:t xml:space="preserve">1. 客户端开发： </w:t>
            </w:r>
            <w:proofErr w:type="gramStart"/>
            <w:r w:rsidRPr="008407FD">
              <w:t>独立实现</w:t>
            </w:r>
            <w:proofErr w:type="gramEnd"/>
            <w:r w:rsidRPr="008407FD">
              <w:t>发卡端图形界面（GUI），</w:t>
            </w:r>
            <w:proofErr w:type="gramStart"/>
            <w:r w:rsidRPr="008407FD">
              <w:t>完成扣费与</w:t>
            </w:r>
            <w:proofErr w:type="gramEnd"/>
            <w:r w:rsidRPr="008407FD">
              <w:t>充</w:t>
            </w:r>
            <w:proofErr w:type="gramStart"/>
            <w:r w:rsidRPr="008407FD">
              <w:t>值核心</w:t>
            </w:r>
            <w:proofErr w:type="gramEnd"/>
            <w:r w:rsidRPr="008407FD">
              <w:t>业务逻辑。</w:t>
            </w:r>
            <w:r w:rsidRPr="008407FD">
              <w:br/>
              <w:t>2. 界面细节优化： 修正图形界面标题及显示细节，提升视觉效果。</w:t>
            </w:r>
            <w:r w:rsidRPr="008407FD">
              <w:br/>
              <w:t>3. 文档编写： 负责项目技术文档及用户手册的编写工作。</w:t>
            </w:r>
            <w:r w:rsidRPr="008407FD">
              <w:br/>
              <w:t>4. 系统测试： 进行全流程测试运行，验证系统稳定性。</w:t>
            </w:r>
          </w:p>
        </w:tc>
      </w:tr>
      <w:tr w:rsidR="00AA43FE" w14:paraId="579DA192" w14:textId="77777777" w:rsidTr="00AA43FE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0706C" w14:textId="14BF058D" w:rsidR="00AA43FE" w:rsidRDefault="00AA43FE" w:rsidP="00047C52">
            <w:pPr>
              <w:spacing w:line="300" w:lineRule="auto"/>
              <w:jc w:val="center"/>
              <w:rPr>
                <w:rFonts w:hint="eastAsia"/>
              </w:rPr>
            </w:pPr>
            <w:r w:rsidRPr="00AA43FE">
              <w:rPr>
                <w:rFonts w:hint="eastAsia"/>
              </w:rPr>
              <w:t>骆深敏</w:t>
            </w:r>
          </w:p>
        </w:tc>
        <w:tc>
          <w:tcPr>
            <w:tcW w:w="8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5DD0A" w14:textId="2555695D" w:rsidR="00AA43FE" w:rsidRDefault="00AA43FE" w:rsidP="00AA43FE">
            <w:pPr>
              <w:spacing w:line="300" w:lineRule="auto"/>
              <w:rPr>
                <w:rFonts w:hint="eastAsia"/>
              </w:rPr>
            </w:pPr>
            <w:r w:rsidRPr="008407FD">
              <w:t>1. 架构规划： 参与项目整体技术架构的设计与方案制定。</w:t>
            </w:r>
            <w:r w:rsidRPr="008407FD">
              <w:br/>
              <w:t>2. 核心模块开发： 设计并实现辅助运算模块，处理关键计算逻辑。</w:t>
            </w:r>
            <w:r w:rsidRPr="008407FD">
              <w:br/>
              <w:t>3. 集成测试： 负责程序整体运行测试，排查系统级问题。</w:t>
            </w:r>
            <w:r w:rsidRPr="008407FD">
              <w:br/>
              <w:t>4. 文档审核： 审查项目文档格式，确保交付物标准统一。</w:t>
            </w:r>
          </w:p>
        </w:tc>
      </w:tr>
    </w:tbl>
    <w:p w14:paraId="3A8B7C49" w14:textId="77777777" w:rsidR="00D90930" w:rsidRPr="008407FD" w:rsidRDefault="00D90930">
      <w:pPr>
        <w:widowControl/>
        <w:rPr>
          <w:rFonts w:ascii="黑体" w:eastAsia="黑体" w:hAnsi="黑体" w:cs="黑体" w:hint="eastAsia"/>
          <w:b/>
          <w:bCs/>
          <w:color w:val="1F4E79"/>
          <w:sz w:val="32"/>
          <w:szCs w:val="32"/>
        </w:rPr>
      </w:pPr>
    </w:p>
    <w:p w14:paraId="0DA38137" w14:textId="262E3208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一、项目背景与目标</w:t>
      </w:r>
    </w:p>
    <w:p w14:paraId="54A0CEAF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本项目为 CDIO 一级项目第三阶段任务。在前两阶段需求分析与流程描述的基础上，基于 Python + tkinter + SQLite 技术栈，实现一套可运行的校园一卡通模拟系统，包含消费终端和充值发卡站两个独立程序。系统以“文件模拟卡片”为核心设计理念，通过拖拽 JSON 卡片文件模拟物理刷卡，还原食堂、超市等场景的完整消费流程。</w:t>
      </w:r>
    </w:p>
    <w:p w14:paraId="3825E6CB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主要目标</w:t>
      </w:r>
    </w:p>
    <w:p w14:paraId="2113BDB5" w14:textId="77777777" w:rsidR="005F4D98" w:rsidRDefault="00000000">
      <w:pPr>
        <w:pStyle w:val="a4"/>
        <w:numPr>
          <w:ilvl w:val="0"/>
          <w:numId w:val="2"/>
        </w:numPr>
        <w:spacing w:after="100" w:line="360" w:lineRule="auto"/>
        <w:rPr>
          <w:rFonts w:hint="eastAsia"/>
        </w:rPr>
      </w:pPr>
      <w:r>
        <w:t>实现带图形界面的消费终端，包含完整显示区和按键区；</w:t>
      </w:r>
    </w:p>
    <w:p w14:paraId="0D6198EE" w14:textId="77777777" w:rsidR="005F4D98" w:rsidRDefault="00000000">
      <w:pPr>
        <w:pStyle w:val="a4"/>
        <w:numPr>
          <w:ilvl w:val="0"/>
          <w:numId w:val="2"/>
        </w:numPr>
        <w:spacing w:after="100" w:line="360" w:lineRule="auto"/>
        <w:rPr>
          <w:rFonts w:hint="eastAsia"/>
        </w:rPr>
      </w:pPr>
      <w:r>
        <w:t>以 JSON 文本文件作为卡片载体，通过拖拽文件模拟刷卡；</w:t>
      </w:r>
    </w:p>
    <w:p w14:paraId="7434A392" w14:textId="77777777" w:rsidR="005F4D98" w:rsidRDefault="00000000">
      <w:pPr>
        <w:pStyle w:val="a4"/>
        <w:numPr>
          <w:ilvl w:val="0"/>
          <w:numId w:val="2"/>
        </w:numPr>
        <w:spacing w:after="100" w:line="360" w:lineRule="auto"/>
        <w:rPr>
          <w:rFonts w:hint="eastAsia"/>
        </w:rPr>
      </w:pPr>
      <w:r>
        <w:t>支持辅助运算（加法、减法、乘法），计算多件商品总额；</w:t>
      </w:r>
    </w:p>
    <w:p w14:paraId="22741253" w14:textId="77777777" w:rsidR="005F4D98" w:rsidRDefault="00000000">
      <w:pPr>
        <w:pStyle w:val="a4"/>
        <w:numPr>
          <w:ilvl w:val="0"/>
          <w:numId w:val="2"/>
        </w:numPr>
        <w:spacing w:after="100" w:line="360" w:lineRule="auto"/>
        <w:rPr>
          <w:rFonts w:hint="eastAsia"/>
        </w:rPr>
      </w:pPr>
      <w:r>
        <w:t>实现独立的充值发卡站程序，支持发卡与圈存充值；</w:t>
      </w:r>
    </w:p>
    <w:p w14:paraId="59EFBE69" w14:textId="77777777" w:rsidR="005F4D98" w:rsidRDefault="00000000">
      <w:pPr>
        <w:pStyle w:val="a4"/>
        <w:numPr>
          <w:ilvl w:val="0"/>
          <w:numId w:val="2"/>
        </w:numPr>
        <w:spacing w:after="100" w:line="360" w:lineRule="auto"/>
        <w:rPr>
          <w:rFonts w:hint="eastAsia"/>
        </w:rPr>
      </w:pPr>
      <w:r>
        <w:t>设计并描述充值中心与消费端的完整金额结算方案。</w:t>
      </w:r>
    </w:p>
    <w:p w14:paraId="5D68AE31" w14:textId="77777777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二、系统整体架构</w:t>
      </w:r>
    </w:p>
    <w:p w14:paraId="13EF64CC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系统由两个独立 Python 程序组成，共享同一 SQLite 数据库和 JSON 卡片文件格式，无需网络通信。</w:t>
      </w:r>
    </w:p>
    <w:p w14:paraId="61FA952A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程序组成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5F4D98" w14:paraId="6588E164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948CB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lastRenderedPageBreak/>
              <w:t>程序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A7A19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文件名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AEF91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对应设备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56963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主要功能</w:t>
            </w:r>
          </w:p>
        </w:tc>
      </w:tr>
      <w:tr w:rsidR="005F4D98" w14:paraId="5510FF5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B9ED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消费终端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A161E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terminal.py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F5F94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食堂/超市 POS 机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29312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读卡、运算、扣款、显示余额</w:t>
            </w:r>
          </w:p>
        </w:tc>
      </w:tr>
      <w:tr w:rsidR="005F4D98" w14:paraId="5DA052E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18D39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充值发卡站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36F8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issuer.py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AE4EF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校内自助充值机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DA2EE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新卡发行、账户充值（圈存）</w:t>
            </w:r>
          </w:p>
        </w:tc>
      </w:tr>
    </w:tbl>
    <w:p w14:paraId="6A99954D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文件结构</w:t>
      </w:r>
    </w:p>
    <w:p w14:paraId="210190F4" w14:textId="77777777" w:rsidR="005F4D98" w:rsidRDefault="00000000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5F5F5"/>
        <w:spacing w:before="80" w:after="80" w:line="280" w:lineRule="auto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project/</w:t>
      </w:r>
      <w:r>
        <w:br/>
      </w:r>
      <w:r>
        <w:rPr>
          <w:rFonts w:ascii="Consolas" w:eastAsia="Consolas" w:hAnsi="Consolas" w:cs="Consolas"/>
          <w:sz w:val="20"/>
          <w:szCs w:val="20"/>
        </w:rPr>
        <w:t>├── terminal.py            # 消费终端主程序</w:t>
      </w:r>
      <w:r>
        <w:br/>
      </w:r>
      <w:r>
        <w:rPr>
          <w:rFonts w:ascii="Consolas" w:eastAsia="Consolas" w:hAnsi="Consolas" w:cs="Consolas"/>
          <w:sz w:val="20"/>
          <w:szCs w:val="20"/>
        </w:rPr>
        <w:t>├── issuer.py              # 充值发卡站主程序</w:t>
      </w:r>
      <w:r>
        <w:br/>
      </w:r>
      <w:r>
        <w:rPr>
          <w:rFonts w:ascii="Consolas" w:eastAsia="Consolas" w:hAnsi="Consolas" w:cs="Consolas"/>
          <w:sz w:val="20"/>
          <w:szCs w:val="20"/>
        </w:rPr>
        <w:t>├── card_manager.py        # 卡片管理模块（SQLite CRUD，两程序共用）</w:t>
      </w:r>
      <w:r>
        <w:br/>
      </w:r>
      <w:r>
        <w:rPr>
          <w:rFonts w:ascii="Consolas" w:eastAsia="Consolas" w:hAnsi="Consolas" w:cs="Consolas"/>
          <w:sz w:val="20"/>
          <w:szCs w:val="20"/>
        </w:rPr>
        <w:t>├── calculator.py          # 辅助运算模块</w:t>
      </w:r>
      <w:r>
        <w:br/>
      </w:r>
      <w:r>
        <w:rPr>
          <w:rFonts w:ascii="Consolas" w:eastAsia="Consolas" w:hAnsi="Consolas" w:cs="Consolas"/>
          <w:sz w:val="20"/>
          <w:szCs w:val="20"/>
        </w:rPr>
        <w:t>├── logger.py              # 交易记录模块</w:t>
      </w:r>
      <w:r>
        <w:br/>
      </w:r>
      <w:r>
        <w:rPr>
          <w:rFonts w:ascii="Consolas" w:eastAsia="Consolas" w:hAnsi="Consolas" w:cs="Consolas"/>
          <w:sz w:val="20"/>
          <w:szCs w:val="20"/>
        </w:rPr>
        <w:t>├── database.py            # SQLite 数据库初始化与连接管理</w:t>
      </w:r>
      <w:r>
        <w:br/>
      </w:r>
      <w:r>
        <w:rPr>
          <w:rFonts w:ascii="Consolas" w:eastAsia="Consolas" w:hAnsi="Consolas" w:cs="Consolas"/>
          <w:sz w:val="20"/>
          <w:szCs w:val="20"/>
        </w:rPr>
        <w:t>├── data/</w:t>
      </w:r>
      <w:r>
        <w:br/>
      </w:r>
      <w:r>
        <w:rPr>
          <w:rFonts w:ascii="Consolas" w:eastAsia="Consolas" w:hAnsi="Consolas" w:cs="Consolas"/>
          <w:sz w:val="20"/>
          <w:szCs w:val="20"/>
        </w:rPr>
        <w:t>│   ├── onecard.db         # SQLite 数据库（卡片 + 交易记录）</w:t>
      </w:r>
      <w:r>
        <w:br/>
      </w:r>
      <w:r>
        <w:rPr>
          <w:rFonts w:ascii="Consolas" w:eastAsia="Consolas" w:hAnsi="Consolas" w:cs="Consolas"/>
          <w:sz w:val="20"/>
          <w:szCs w:val="20"/>
        </w:rPr>
        <w:t>│   └── cards/             # 卡片文件目录（文件名即卡号，无后缀）</w:t>
      </w:r>
      <w:r>
        <w:br/>
      </w:r>
      <w:r>
        <w:rPr>
          <w:rFonts w:ascii="Consolas" w:eastAsia="Consolas" w:hAnsi="Consolas" w:cs="Consolas"/>
          <w:sz w:val="20"/>
          <w:szCs w:val="20"/>
        </w:rPr>
        <w:t>└── tests/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├── test_card_manager.py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├── test_calculator.py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└── test_logger.py</w:t>
      </w:r>
    </w:p>
    <w:p w14:paraId="54229C48" w14:textId="77777777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三、数据设计</w:t>
      </w:r>
    </w:p>
    <w:p w14:paraId="4ED26679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3.1 SQLite 数据库设计</w:t>
      </w:r>
    </w:p>
    <w:p w14:paraId="78B21482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系统使用 SQLite 作为唯一权威数据源，保证卡片数据和交易记录的一致性。共设计两张表：cards（卡片信息）和 transactions（交易流水）。</w:t>
      </w:r>
    </w:p>
    <w:p w14:paraId="62C9B649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cards 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5F4D98" w14:paraId="427486B0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3007C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7973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E19E7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5F4D98" w14:paraId="5679224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FEAA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card_id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8CA0C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 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C2AF7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卡号，主键</w:t>
            </w:r>
          </w:p>
        </w:tc>
      </w:tr>
      <w:tr w:rsidR="005F4D98" w14:paraId="4EC92A8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4710F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2049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630C0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持卡人姓名</w:t>
            </w:r>
          </w:p>
        </w:tc>
      </w:tr>
      <w:tr w:rsidR="005F4D98" w14:paraId="6F79850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1FF06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balance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14B9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REAL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CD0F7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当前余额（元）</w:t>
            </w:r>
          </w:p>
        </w:tc>
      </w:tr>
      <w:tr w:rsidR="005F4D98" w14:paraId="31BA3D6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1033C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5D65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D5EC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active / suspended</w:t>
            </w:r>
          </w:p>
        </w:tc>
      </w:tr>
      <w:tr w:rsidR="005F4D98" w14:paraId="158942D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37AD4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created_at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BF6FF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F88A0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建卡日期</w:t>
            </w:r>
          </w:p>
        </w:tc>
      </w:tr>
    </w:tbl>
    <w:p w14:paraId="4DD6B881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lastRenderedPageBreak/>
        <w:t>transactions 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5F4D98" w14:paraId="1313E811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10AC0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63215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C0A4C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5F4D98" w14:paraId="2334203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AA1B9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tx_id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B365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 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04C19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流水号，格式：TX+年月日时分秒</w:t>
            </w:r>
          </w:p>
        </w:tc>
      </w:tr>
      <w:tr w:rsidR="005F4D98" w14:paraId="6D56458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5B71A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card_id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E2C59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82C3E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关联卡号</w:t>
            </w:r>
          </w:p>
        </w:tc>
      </w:tr>
      <w:tr w:rsidR="005F4D98" w14:paraId="45FE26B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6216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BA89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033C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consume（消费）/ recharge（圈存）</w:t>
            </w:r>
          </w:p>
        </w:tc>
      </w:tr>
      <w:tr w:rsidR="005F4D98" w14:paraId="59FA3FB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1004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amount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42838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REAL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794F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本次交易金额（元）</w:t>
            </w:r>
          </w:p>
        </w:tc>
      </w:tr>
      <w:tr w:rsidR="005F4D98" w14:paraId="47AC1CD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B189C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balance_after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BFD4D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REAL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14AB7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交易后卡内余额</w:t>
            </w:r>
          </w:p>
        </w:tc>
      </w:tr>
      <w:tr w:rsidR="005F4D98" w14:paraId="5539804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BD740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merchant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D75F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262D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商户名称（如：一食堂）</w:t>
            </w:r>
          </w:p>
        </w:tc>
      </w:tr>
      <w:tr w:rsidR="005F4D98" w14:paraId="2CF2D04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A641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time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2A8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EC11A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交易时间</w:t>
            </w:r>
          </w:p>
        </w:tc>
      </w:tr>
    </w:tbl>
    <w:p w14:paraId="7A2DC2E1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3.2 卡片文件格式</w:t>
      </w:r>
    </w:p>
    <w:p w14:paraId="489A38AF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每张卡导出为一个文件，文件名即卡号（无后缀，如 2024001），内容为 JSON 格式。文件作为卡片的物理载体，在两个程序间传递，真实数据以 SQLite 为准。</w:t>
      </w:r>
    </w:p>
    <w:p w14:paraId="5F7D70A8" w14:textId="77777777" w:rsidR="005F4D98" w:rsidRDefault="00000000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5F5F5"/>
        <w:spacing w:before="80" w:after="80" w:line="280" w:lineRule="auto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{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"card_id":    "2024001",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"name":       "张三",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"balance":    85.50,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"status":     "active",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"created_at": "2026-04-01"</w:t>
      </w:r>
      <w:r>
        <w:br/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6A57CA20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3.3 数据一致性策略</w:t>
      </w:r>
    </w:p>
    <w:p w14:paraId="44F21972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  <w:color w:val="C00000"/>
        </w:rPr>
        <w:t>核心原则：</w:t>
      </w:r>
      <w:r>
        <w:t>SQLite 是唯一权威数据源。拖入卡片时，仅从 JSON 中读取 card_id，去 SQLite 查询最新余额进行校验和扣款；每次交易后自动将最新数据导出覆盖 JSON 文件。这与真实一卡通逻辑一致：POS 机联网查询后台余额，不信任卡面存储的余额。</w:t>
      </w:r>
    </w:p>
    <w:p w14:paraId="16C712DE" w14:textId="77777777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四、模块设计</w:t>
      </w:r>
    </w:p>
    <w:p w14:paraId="6E2B8A10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database.py — 数据库管理模块</w:t>
      </w:r>
    </w:p>
    <w:p w14:paraId="175C8997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负责 SQLite 数据库的初始化与连接管理。提供 get_connection() 获取连接、init_tables() 建表（cards / transactions）、close() 关闭连接等接口，并启用 WAL 模式提高并发读写性能。</w:t>
      </w:r>
    </w:p>
    <w:p w14:paraId="54173069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card_manager.py — 卡片管理模块</w:t>
      </w:r>
    </w:p>
    <w:p w14:paraId="18A8FBB9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lastRenderedPageBreak/>
        <w:t>两个程序共用的核心模块。主要接口：load_card()（按卡号查询）、save_card()（INSERT OR REPLACE）、export_card()（导出 JSON）、import_card()（读取 JSON 并写入 SQLite）、deduct()（扣款校验）、recharge()（圈存充值）、create_card()（发卡）。</w:t>
      </w:r>
    </w:p>
    <w:p w14:paraId="25CD97F0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calculator.py — 辅助运算模块</w:t>
      </w:r>
    </w:p>
    <w:p w14:paraId="5B4AA0B6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实现 POS 机按键区运算逻辑。按输入顺序计算，不遵循数学运算符优先级，符合 POS 机逐项累加的使用习惯。支持加（+）、减（-）、乘（×）和回退（⌫）操作。</w:t>
      </w:r>
    </w:p>
    <w:p w14:paraId="59044DBE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logger.py — 交易记录模块</w:t>
      </w:r>
    </w:p>
    <w:p w14:paraId="152753E2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将每笔交易写入 SQLite 的 transactions 表，生成唯一流水号（TX+时间戳）。支持按卡号查询交易历史、按商户统计累计消费金额，用于周期结算演示。</w:t>
      </w:r>
    </w:p>
    <w:p w14:paraId="20C9C11F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terminal.py — 消费终端 GUI</w:t>
      </w:r>
    </w:p>
    <w:p w14:paraId="770288B1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基于 tkinter 实现 POS 机界面，包含显示区、结果区和 4×4 按键矩阵。支持整窗口拖放 JSON 文件模拟刷卡，状态流转：输入金额→等待刷卡→显示结果。</w:t>
      </w:r>
    </w:p>
    <w:p w14:paraId="3742E49D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issuer.py — 充值发卡站 GUI</w:t>
      </w:r>
    </w:p>
    <w:p w14:paraId="1C492DAF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基于 tkinter 实现，包含“发卡”和“充值”两个选项卡。发卡：输入卡号、姓名、初始金额，点击生成，写入 SQLite 并导出 JSON。圈存：输入充值金额，拖拽卡片文件，自动完成充值并更新 JSON。</w:t>
      </w:r>
    </w:p>
    <w:p w14:paraId="3E6A5376" w14:textId="77777777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五、界面设计</w:t>
      </w:r>
    </w:p>
    <w:p w14:paraId="1010BB40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5.1 消费终端界面</w:t>
      </w:r>
    </w:p>
    <w:p w14:paraId="6CEC3082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界面参考真实 POS 机，分四个区域：上方显示区实时显示输入金额或计算过程，等待刷卡时提示“请刷卡”；显示区下方结果区显示扣款结果（持卡人、金额、余额）；下方为完整 4×4 按键矩阵（数字键、运算符、确定、清除、回退）；整个窗口支持拖放 JSON 文件，模拟“把卡放到 POS 机上”。</w:t>
      </w:r>
    </w:p>
    <w:p w14:paraId="3C0DD626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状态流转</w:t>
      </w:r>
    </w:p>
    <w:p w14:paraId="79DD516F" w14:textId="77777777" w:rsidR="005F4D9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96B2CD" wp14:editId="1F563BA4">
            <wp:extent cx="5391150" cy="11906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032A" w14:textId="77777777" w:rsidR="005F4D98" w:rsidRDefault="00000000">
      <w:pPr>
        <w:spacing w:after="200"/>
        <w:jc w:val="center"/>
        <w:rPr>
          <w:rFonts w:hint="eastAsia"/>
        </w:rPr>
      </w:pPr>
      <w:r>
        <w:rPr>
          <w:i/>
          <w:iCs/>
          <w:color w:val="595959"/>
          <w:sz w:val="20"/>
          <w:szCs w:val="20"/>
        </w:rPr>
        <w:t>图 5-1  消费终端状态流转示意</w:t>
      </w:r>
    </w:p>
    <w:p w14:paraId="5BA83534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lastRenderedPageBreak/>
        <w:t>运行截图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4D98" w14:paraId="2AAE082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DE8A6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3ABBE6" wp14:editId="4A473EAC">
                  <wp:extent cx="1552575" cy="2276475"/>
                  <wp:effectExtent l="0" t="0" r="0" b="0"/>
                  <wp:docPr id="1083005291" name="图片 1083005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32390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3C1757" wp14:editId="5E5829B0">
                  <wp:extent cx="1552575" cy="2276475"/>
                  <wp:effectExtent l="0" t="0" r="0" b="0"/>
                  <wp:docPr id="1748392351" name="图片 1748392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981D70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74430E8" wp14:editId="0E152AAC">
                  <wp:extent cx="1552575" cy="2276475"/>
                  <wp:effectExtent l="0" t="0" r="0" b="0"/>
                  <wp:docPr id="1507526252" name="图片 1507526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D98" w14:paraId="2FDEF29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20" w:type="dxa"/>
              <w:right w:w="60" w:type="dxa"/>
            </w:tcMar>
          </w:tcPr>
          <w:p w14:paraId="717BE8C1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iCs/>
                <w:color w:val="595959"/>
                <w:sz w:val="20"/>
                <w:szCs w:val="20"/>
              </w:rPr>
              <w:t>▲ 消费终端主界面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20" w:type="dxa"/>
              <w:right w:w="60" w:type="dxa"/>
            </w:tcMar>
          </w:tcPr>
          <w:p w14:paraId="399D287A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iCs/>
                <w:color w:val="595959"/>
                <w:sz w:val="20"/>
                <w:szCs w:val="20"/>
              </w:rPr>
              <w:t>▲ 扣款成功示例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20" w:type="dxa"/>
              <w:right w:w="60" w:type="dxa"/>
            </w:tcMar>
          </w:tcPr>
          <w:p w14:paraId="5D26AD9B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iCs/>
                <w:color w:val="595959"/>
                <w:sz w:val="20"/>
                <w:szCs w:val="20"/>
              </w:rPr>
              <w:t>▲ 余额不足提示</w:t>
            </w:r>
          </w:p>
        </w:tc>
      </w:tr>
    </w:tbl>
    <w:p w14:paraId="170E730A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5.2 充值发卡站界面</w:t>
      </w:r>
    </w:p>
    <w:p w14:paraId="205FFFBB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界面分“发卡”和“充值”两个选项卡，均采用“先输金额再放卡”的统一流程。发卡选项卡：输入卡号、姓名、初始余额，点击【生成卡片】完成发卡。充值选项卡：输入充值金额，拖拽卡片 JSON 文件，自动完成圈存并显示结果。</w:t>
      </w:r>
    </w:p>
    <w:p w14:paraId="1DE26C26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运行截图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4D98" w14:paraId="0EEFDC3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B9EA9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12BBA9" wp14:editId="32B61E8F">
                  <wp:extent cx="1733550" cy="2047875"/>
                  <wp:effectExtent l="0" t="0" r="0" b="0"/>
                  <wp:docPr id="1631917713" name="图片 1631917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27D5A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BF1776" wp14:editId="30F3D698">
                  <wp:extent cx="1924050" cy="1876425"/>
                  <wp:effectExtent l="0" t="0" r="0" b="0"/>
                  <wp:docPr id="1803678204" name="图片 1803678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D98" w14:paraId="2795FEF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20" w:type="dxa"/>
              <w:right w:w="60" w:type="dxa"/>
            </w:tcMar>
          </w:tcPr>
          <w:p w14:paraId="22E0AAE9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iCs/>
                <w:color w:val="595959"/>
                <w:sz w:val="20"/>
                <w:szCs w:val="20"/>
              </w:rPr>
              <w:t>▲ 发卡界面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20" w:type="dxa"/>
              <w:right w:w="60" w:type="dxa"/>
            </w:tcMar>
          </w:tcPr>
          <w:p w14:paraId="20098091" w14:textId="77777777" w:rsidR="005F4D98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iCs/>
                <w:color w:val="595959"/>
                <w:sz w:val="20"/>
                <w:szCs w:val="20"/>
              </w:rPr>
              <w:t>▲ 圈存充值界面</w:t>
            </w:r>
          </w:p>
        </w:tc>
      </w:tr>
    </w:tbl>
    <w:p w14:paraId="406202DF" w14:textId="77777777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六、核心业务流程</w:t>
      </w:r>
    </w:p>
    <w:p w14:paraId="0B14FC02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6.1 消费扣款流程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5F4D98" w14:paraId="5B621CA7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487C8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9E032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A9E27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程序响应</w:t>
            </w:r>
          </w:p>
        </w:tc>
      </w:tr>
      <w:tr w:rsidR="005F4D98" w14:paraId="7F46DF34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20E6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E85A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通过数字键和运算键输入消费金额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AB03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显示区实时更新，支持多件商品累加（如：5.5 + 8.0 + 12.0）</w:t>
            </w:r>
          </w:p>
        </w:tc>
      </w:tr>
      <w:tr w:rsidR="005F4D98" w14:paraId="19C1EF3E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DDB2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C69F7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点击【确定】按钮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9EE9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Calculator 计算总金额，显示区提示“金额 XX 元，请刷卡”，进入等待刷卡状态</w:t>
            </w:r>
          </w:p>
        </w:tc>
      </w:tr>
      <w:tr w:rsidR="005F4D98" w14:paraId="3FC7C626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3EAB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FB24F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拖拽卡片 JSON 文件到终端窗口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88660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自动导入 JSON，校验卡片状态和余额</w:t>
            </w:r>
          </w:p>
        </w:tc>
      </w:tr>
      <w:tr w:rsidR="005F4D98" w14:paraId="59C2E2FA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97F4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4a（余额充足）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416E9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E64E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余额扣减，写回 SQLite；Logger 记录交易；导出更新后 JSON；显示扣款成功信息</w:t>
            </w:r>
          </w:p>
        </w:tc>
      </w:tr>
      <w:tr w:rsidR="005F4D98" w14:paraId="595FD69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A63D8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4b（余额不足）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512D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06C8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不修改数据，显示“余额不足，当前余额 XX 元，请先充值”</w:t>
            </w:r>
          </w:p>
        </w:tc>
      </w:tr>
      <w:tr w:rsidR="005F4D98" w14:paraId="54644B01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892D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DAC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输入数字或清除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6151A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自动清除上次结果，开始下一笔交易</w:t>
            </w:r>
          </w:p>
        </w:tc>
      </w:tr>
    </w:tbl>
    <w:p w14:paraId="269E46EC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6.2 发卡与圈存流程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5F4D98" w14:paraId="5E2A7B28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3923E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E2B72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55C81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程序响应</w:t>
            </w:r>
          </w:p>
        </w:tc>
      </w:tr>
      <w:tr w:rsidR="005F4D98" w14:paraId="4F58D94E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938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发卡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EC43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输入卡号、姓名、初始金额，点击【生成卡片】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AFBBF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写入 SQLite 数据库，导出 JSON 文件到 data/cards/</w:t>
            </w:r>
          </w:p>
        </w:tc>
      </w:tr>
      <w:tr w:rsidR="005F4D98" w14:paraId="23C4A726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55630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圈存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82289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输入充值金额，拖拽卡片 JSON 文件到窗口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1DD53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导入 JSON → SQLite 更新 balance → 导出更新后 JSON → 记录充值日志 → 显示结果</w:t>
            </w:r>
          </w:p>
        </w:tc>
      </w:tr>
    </w:tbl>
    <w:p w14:paraId="4A4D2928" w14:textId="77777777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七、充值与结算方案</w:t>
      </w:r>
    </w:p>
    <w:p w14:paraId="0D30C0E5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7.1 方案概述</w:t>
      </w:r>
    </w:p>
    <w:p w14:paraId="2264D11B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本方案描述校园一卡通系统中，充值中心的资金如何与各消费端（食堂、超市等商户）进行结算。整个资金流转分为三个环节：充值上卡（圈存）、消费扣款、商户周期结算。</w:t>
      </w:r>
    </w:p>
    <w:p w14:paraId="10B6D054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7.2 充值上卡（圈存）</w:t>
      </w:r>
    </w:p>
    <w:p w14:paraId="5062DFFC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学生通过支付宝、微信或银行卡向校园一卡通账户充值后，资金进入学校统一管理的充值中心账户。学生需将卡片放置到自助充值机上执行圈存操作，将资金从充值中心转移到卡片余额中。</w:t>
      </w:r>
    </w:p>
    <w:p w14:paraId="7C37AC99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圈存前：</w:t>
      </w:r>
      <w:r>
        <w:t>资金存放在充值中心账户，卡片余额不变。</w:t>
      </w:r>
    </w:p>
    <w:p w14:paraId="7EE5528E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圈存后：</w:t>
      </w:r>
      <w:r>
        <w:t>充值中心扣除对应金额，卡片 balance 字段增加（“钱从云端下载到卡上”）。</w:t>
      </w:r>
    </w:p>
    <w:p w14:paraId="3E9CFDDC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lastRenderedPageBreak/>
        <w:t>7.3 消费扣款</w:t>
      </w:r>
    </w:p>
    <w:p w14:paraId="27C3A688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学生在消费终端刷卡时，系统从 SQLite 数据库直接扣减 balance 字段，并在 transactions 表中记录本笔消费的金额、时间和商户信息。消费时资金暂不实时划转给商户，由各终端本地记录待结算金额。</w:t>
      </w:r>
    </w:p>
    <w:p w14:paraId="17D87F6F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7.4 商户结算</w:t>
      </w:r>
    </w:p>
    <w:p w14:paraId="679D7880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商户结算按周期进行（如每日或每周），流程如下：</w:t>
      </w:r>
    </w:p>
    <w:p w14:paraId="1F24A2AA" w14:textId="6D24FB18" w:rsidR="005F4D98" w:rsidRDefault="00000000" w:rsidP="00BB1646">
      <w:pPr>
        <w:pStyle w:val="a4"/>
        <w:numPr>
          <w:ilvl w:val="0"/>
          <w:numId w:val="7"/>
        </w:numPr>
        <w:spacing w:after="100" w:line="360" w:lineRule="auto"/>
        <w:rPr>
          <w:rFonts w:hint="eastAsia"/>
        </w:rPr>
      </w:pPr>
      <w:r>
        <w:t>各消费终端从 SQLite 的 transactions 表汇总本结算周期内该商户的交易记录，统计应收总金额；</w:t>
      </w:r>
    </w:p>
    <w:p w14:paraId="5B811744" w14:textId="77777777" w:rsidR="005F4D98" w:rsidRDefault="00000000" w:rsidP="00B20E98">
      <w:pPr>
        <w:pStyle w:val="a4"/>
        <w:numPr>
          <w:ilvl w:val="0"/>
          <w:numId w:val="7"/>
        </w:numPr>
        <w:spacing w:after="100" w:line="360" w:lineRule="auto"/>
        <w:rPr>
          <w:rFonts w:hint="eastAsia"/>
        </w:rPr>
      </w:pPr>
      <w:r>
        <w:t>将汇总数据提交至充</w:t>
      </w:r>
      <w:proofErr w:type="gramStart"/>
      <w:r>
        <w:t>值中心</w:t>
      </w:r>
      <w:proofErr w:type="gramEnd"/>
      <w:r>
        <w:t>进行核对；</w:t>
      </w:r>
    </w:p>
    <w:p w14:paraId="02667ECC" w14:textId="77777777" w:rsidR="005F4D98" w:rsidRDefault="00000000" w:rsidP="00B20E98">
      <w:pPr>
        <w:pStyle w:val="a4"/>
        <w:numPr>
          <w:ilvl w:val="0"/>
          <w:numId w:val="7"/>
        </w:numPr>
        <w:spacing w:after="100" w:line="360" w:lineRule="auto"/>
        <w:rPr>
          <w:rFonts w:hint="eastAsia"/>
        </w:rPr>
      </w:pPr>
      <w:r>
        <w:t>充</w:t>
      </w:r>
      <w:proofErr w:type="gramStart"/>
      <w:r>
        <w:t>值中心</w:t>
      </w:r>
      <w:proofErr w:type="gramEnd"/>
      <w:r>
        <w:t>核对无误后，从学生消费总额中划拨对应金额至商户账户；</w:t>
      </w:r>
    </w:p>
    <w:p w14:paraId="311B0B96" w14:textId="77777777" w:rsidR="005F4D98" w:rsidRDefault="00000000" w:rsidP="00B20E98">
      <w:pPr>
        <w:pStyle w:val="a4"/>
        <w:numPr>
          <w:ilvl w:val="0"/>
          <w:numId w:val="7"/>
        </w:numPr>
        <w:spacing w:after="100" w:line="360" w:lineRule="auto"/>
        <w:rPr>
          <w:rFonts w:hint="eastAsia"/>
        </w:rPr>
      </w:pPr>
      <w:r>
        <w:t>结算完成，各终端交易记录归档，开始下一结算周期。</w:t>
      </w:r>
    </w:p>
    <w:p w14:paraId="774D4D51" w14:textId="77777777" w:rsidR="00B20E98" w:rsidRDefault="00B20E98">
      <w:pPr>
        <w:spacing w:before="120" w:after="60"/>
        <w:jc w:val="center"/>
        <w:rPr>
          <w:rFonts w:hint="eastAsia"/>
        </w:rPr>
      </w:pPr>
    </w:p>
    <w:p w14:paraId="6B9C253E" w14:textId="77777777" w:rsidR="00B20E98" w:rsidRDefault="00B20E98" w:rsidP="00B20E98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7.5 资金流转示意图</w:t>
      </w:r>
    </w:p>
    <w:p w14:paraId="6E887AA6" w14:textId="122D84D3" w:rsidR="005F4D9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7C5F10" wp14:editId="3BA0E2EB">
            <wp:extent cx="2105025" cy="4495800"/>
            <wp:effectExtent l="0" t="0" r="9525" b="0"/>
            <wp:docPr id="779512368" name="图片 77951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1DD5" w14:textId="77777777" w:rsidR="005F4D98" w:rsidRDefault="00000000">
      <w:pPr>
        <w:spacing w:after="200"/>
        <w:jc w:val="center"/>
        <w:rPr>
          <w:rFonts w:hint="eastAsia"/>
        </w:rPr>
      </w:pPr>
      <w:r>
        <w:rPr>
          <w:i/>
          <w:iCs/>
          <w:color w:val="595959"/>
          <w:sz w:val="20"/>
          <w:szCs w:val="20"/>
        </w:rPr>
        <w:lastRenderedPageBreak/>
        <w:t>图 7-1  资金流转示意图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5F4D98" w14:paraId="60A9F730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31AAB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环节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2E4FF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资金去向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7BA11" w14:textId="77777777" w:rsidR="005F4D98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数据变化</w:t>
            </w:r>
          </w:p>
        </w:tc>
      </w:tr>
      <w:tr w:rsidR="005F4D98" w14:paraId="077DE4A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CE48B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充值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8AF38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个人 → 充值中心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6C198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充值中心账户余额增加</w:t>
            </w:r>
          </w:p>
        </w:tc>
      </w:tr>
      <w:tr w:rsidR="005F4D98" w14:paraId="62FE657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974AC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圈存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D9F1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充值中心 → 卡片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CD61A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充值中心减少，card.balance 增加</w:t>
            </w:r>
          </w:p>
        </w:tc>
      </w:tr>
      <w:tr w:rsidR="005F4D98" w14:paraId="40556EF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7145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消费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346F5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卡片 → 待结算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158C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card.balance 减少，transactions 新增记录</w:t>
            </w:r>
          </w:p>
        </w:tc>
      </w:tr>
      <w:tr w:rsidR="005F4D98" w14:paraId="0BC8B3C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E7157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结算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EE341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充值中心 → 商户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12DDA" w14:textId="77777777" w:rsidR="005F4D98" w:rsidRDefault="00000000">
            <w:pPr>
              <w:spacing w:line="300" w:lineRule="auto"/>
              <w:rPr>
                <w:rFonts w:hint="eastAsia"/>
              </w:rPr>
            </w:pPr>
            <w:r>
              <w:rPr>
                <w:color w:val="000000"/>
              </w:rPr>
              <w:t>充值中心划款，商户到账</w:t>
            </w:r>
          </w:p>
        </w:tc>
      </w:tr>
    </w:tbl>
    <w:p w14:paraId="2DA599E2" w14:textId="77777777" w:rsidR="005F4D98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F4E79"/>
        </w:rPr>
        <w:t>八、测试说明</w:t>
      </w:r>
    </w:p>
    <w:p w14:paraId="450D3C9B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8.1 单元测试</w:t>
      </w:r>
    </w:p>
    <w:p w14:paraId="27DAE76B" w14:textId="77777777" w:rsidR="005F4D98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t>使用 pytest 对核心模块编写自动化单元测试，测试文件位于 tests/ 目录：</w:t>
      </w:r>
    </w:p>
    <w:p w14:paraId="13ECB6EF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test_card_manager.py：测试卡片 CRUD、扣款（余额充足/不足）、圈存充值、JSON 导入导出；</w:t>
      </w:r>
    </w:p>
    <w:p w14:paraId="7B32B81A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test_calculator.py：测试数字输入、运算符处理、顺序计算（非优先级）、清除和回退；</w:t>
      </w:r>
    </w:p>
    <w:p w14:paraId="63CDB002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test_logger.py：测试交易记录写入、按卡号查询、商户统计汇总。</w:t>
      </w:r>
    </w:p>
    <w:p w14:paraId="64E63296" w14:textId="77777777" w:rsidR="005F4D98" w:rsidRDefault="00000000">
      <w:pPr>
        <w:pStyle w:val="2"/>
        <w:spacing w:before="240" w:after="140"/>
        <w:rPr>
          <w:rFonts w:hint="eastAsia"/>
        </w:rPr>
      </w:pPr>
      <w:r>
        <w:rPr>
          <w:rFonts w:ascii="黑体" w:eastAsia="黑体" w:hAnsi="黑体" w:cs="黑体"/>
          <w:b/>
          <w:bCs/>
          <w:color w:val="2E75B6"/>
        </w:rPr>
        <w:t>8.2 集成测试场景</w:t>
      </w:r>
    </w:p>
    <w:p w14:paraId="6E2F99FA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正常消费：输入多件商品金额 → 确定 → 拖拽卡片 → 扣款成功 → 验证 SQLite 和 JSON 余额变化；</w:t>
      </w:r>
    </w:p>
    <w:p w14:paraId="333304D5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余额不足：输入超过余额的金额 → 确定 → 拖拽卡片 → 验证不扣款且提示余额不足；</w:t>
      </w:r>
    </w:p>
    <w:p w14:paraId="474D2057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发卡 + 圈存：新建卡片 → 写入 SQLite 并导出 JSON → 充值 → 验证 balance 字段更新；</w:t>
      </w:r>
    </w:p>
    <w:p w14:paraId="74DE95F3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手动换卡：连续拖拽不同卡片文件，模拟换卡操作；</w:t>
      </w:r>
    </w:p>
    <w:p w14:paraId="1A2B7E25" w14:textId="77777777" w:rsidR="005F4D98" w:rsidRDefault="00000000">
      <w:pPr>
        <w:pStyle w:val="a4"/>
        <w:numPr>
          <w:ilvl w:val="0"/>
          <w:numId w:val="4"/>
        </w:numPr>
        <w:spacing w:after="100" w:line="360" w:lineRule="auto"/>
        <w:rPr>
          <w:rFonts w:hint="eastAsia"/>
        </w:rPr>
      </w:pPr>
      <w:r>
        <w:t>交易记录验证：查看 transactions 表，确认每笔交易均有完整流水记录。</w:t>
      </w:r>
    </w:p>
    <w:p w14:paraId="11931674" w14:textId="77777777" w:rsidR="005F4D98" w:rsidRDefault="00000000">
      <w:pPr>
        <w:pStyle w:val="3"/>
        <w:spacing w:before="180" w:after="100"/>
        <w:rPr>
          <w:rFonts w:hint="eastAsia"/>
        </w:rPr>
      </w:pPr>
      <w:r>
        <w:rPr>
          <w:rFonts w:ascii="黑体" w:eastAsia="黑体" w:hAnsi="黑体" w:cs="黑体"/>
          <w:b/>
          <w:bCs/>
          <w:color w:val="333333"/>
        </w:rPr>
        <w:t>运行测试命令</w:t>
      </w:r>
    </w:p>
    <w:p w14:paraId="52D11EC8" w14:textId="77777777" w:rsidR="005F4D98" w:rsidRDefault="00000000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5F5F5"/>
        <w:spacing w:before="80" w:after="80" w:line="280" w:lineRule="auto"/>
        <w:rPr>
          <w:rFonts w:hint="eastAsia"/>
        </w:rPr>
      </w:pPr>
      <w:r>
        <w:rPr>
          <w:rFonts w:ascii="Consolas" w:eastAsia="Consolas" w:hAnsi="Consolas" w:cs="Consolas"/>
          <w:sz w:val="20"/>
          <w:szCs w:val="20"/>
        </w:rPr>
        <w:t>uv run -m pytest tests/ -v</w:t>
      </w:r>
    </w:p>
    <w:sectPr w:rsidR="005F4D98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8E6F" w14:textId="77777777" w:rsidR="00894E85" w:rsidRDefault="00894E85">
      <w:pPr>
        <w:rPr>
          <w:rFonts w:hint="eastAsia"/>
        </w:rPr>
      </w:pPr>
      <w:r>
        <w:separator/>
      </w:r>
    </w:p>
  </w:endnote>
  <w:endnote w:type="continuationSeparator" w:id="0">
    <w:p w14:paraId="7EBDE704" w14:textId="77777777" w:rsidR="00894E85" w:rsidRDefault="00894E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2DDB" w14:textId="77777777" w:rsidR="005F4D98" w:rsidRDefault="00000000">
    <w:pPr>
      <w:jc w:val="center"/>
      <w:rPr>
        <w:rFonts w:hint="eastAsia"/>
      </w:rPr>
    </w:pPr>
    <w:r>
      <w:rPr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20E98">
      <w:rPr>
        <w:rFonts w:hint="eastAsia"/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 xml:space="preserve">页 / 共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B20E98">
      <w:rPr>
        <w:rFonts w:hint="eastAsia"/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92090" w14:textId="77777777" w:rsidR="00894E85" w:rsidRDefault="00894E85">
      <w:pPr>
        <w:rPr>
          <w:rFonts w:hint="eastAsia"/>
        </w:rPr>
      </w:pPr>
      <w:r>
        <w:separator/>
      </w:r>
    </w:p>
  </w:footnote>
  <w:footnote w:type="continuationSeparator" w:id="0">
    <w:p w14:paraId="3088A504" w14:textId="77777777" w:rsidR="00894E85" w:rsidRDefault="00894E8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5BAC" w14:textId="77777777" w:rsidR="005F4D98" w:rsidRDefault="00000000">
    <w:pPr>
      <w:pBdr>
        <w:bottom w:val="single" w:sz="6" w:space="4" w:color="1F4E79"/>
      </w:pBdr>
      <w:jc w:val="right"/>
      <w:rPr>
        <w:rFonts w:hint="eastAsia"/>
      </w:rPr>
    </w:pPr>
    <w:r>
      <w:rPr>
        <w:color w:val="595959"/>
        <w:sz w:val="18"/>
        <w:szCs w:val="18"/>
      </w:rPr>
      <w:t>校园</w:t>
    </w:r>
    <w:proofErr w:type="gramStart"/>
    <w:r>
      <w:rPr>
        <w:color w:val="595959"/>
        <w:sz w:val="18"/>
        <w:szCs w:val="18"/>
      </w:rPr>
      <w:t>一</w:t>
    </w:r>
    <w:proofErr w:type="gramEnd"/>
    <w:r>
      <w:rPr>
        <w:color w:val="595959"/>
        <w:sz w:val="18"/>
        <w:szCs w:val="18"/>
      </w:rPr>
      <w:t xml:space="preserve">卡通模拟系统  ·  CDIO </w:t>
    </w:r>
    <w:proofErr w:type="gramStart"/>
    <w:r>
      <w:rPr>
        <w:color w:val="595959"/>
        <w:sz w:val="18"/>
        <w:szCs w:val="18"/>
      </w:rPr>
      <w:t>一级项目</w:t>
    </w:r>
    <w:proofErr w:type="gramEnd"/>
    <w:r>
      <w:rPr>
        <w:color w:val="595959"/>
        <w:sz w:val="18"/>
        <w:szCs w:val="18"/>
      </w:rPr>
      <w:t>第 3 阶段报告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92F"/>
    <w:multiLevelType w:val="hybridMultilevel"/>
    <w:tmpl w:val="6EF299D8"/>
    <w:lvl w:ilvl="0" w:tplc="6E3EDD58">
      <w:start w:val="1"/>
      <w:numFmt w:val="decimal"/>
      <w:lvlText w:val="（%1）"/>
      <w:lvlJc w:val="left"/>
      <w:pPr>
        <w:ind w:left="720" w:hanging="480"/>
      </w:pPr>
    </w:lvl>
    <w:lvl w:ilvl="1" w:tplc="2FD2DAB6">
      <w:numFmt w:val="decimal"/>
      <w:lvlText w:val=""/>
      <w:lvlJc w:val="left"/>
    </w:lvl>
    <w:lvl w:ilvl="2" w:tplc="0F56D750">
      <w:numFmt w:val="decimal"/>
      <w:lvlText w:val=""/>
      <w:lvlJc w:val="left"/>
    </w:lvl>
    <w:lvl w:ilvl="3" w:tplc="AA8AEA06">
      <w:numFmt w:val="decimal"/>
      <w:lvlText w:val=""/>
      <w:lvlJc w:val="left"/>
    </w:lvl>
    <w:lvl w:ilvl="4" w:tplc="94CA8B16">
      <w:numFmt w:val="decimal"/>
      <w:lvlText w:val=""/>
      <w:lvlJc w:val="left"/>
    </w:lvl>
    <w:lvl w:ilvl="5" w:tplc="6DA0000E">
      <w:numFmt w:val="decimal"/>
      <w:lvlText w:val=""/>
      <w:lvlJc w:val="left"/>
    </w:lvl>
    <w:lvl w:ilvl="6" w:tplc="73D29C06">
      <w:numFmt w:val="decimal"/>
      <w:lvlText w:val=""/>
      <w:lvlJc w:val="left"/>
    </w:lvl>
    <w:lvl w:ilvl="7" w:tplc="0F6033DE">
      <w:numFmt w:val="decimal"/>
      <w:lvlText w:val=""/>
      <w:lvlJc w:val="left"/>
    </w:lvl>
    <w:lvl w:ilvl="8" w:tplc="2AA66C68">
      <w:numFmt w:val="decimal"/>
      <w:lvlText w:val=""/>
      <w:lvlJc w:val="left"/>
    </w:lvl>
  </w:abstractNum>
  <w:abstractNum w:abstractNumId="1" w15:restartNumberingAfterBreak="0">
    <w:nsid w:val="143D1E3E"/>
    <w:multiLevelType w:val="hybridMultilevel"/>
    <w:tmpl w:val="E272BE68"/>
    <w:lvl w:ilvl="0" w:tplc="5AAE3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FC4157"/>
    <w:multiLevelType w:val="hybridMultilevel"/>
    <w:tmpl w:val="C8923324"/>
    <w:lvl w:ilvl="0" w:tplc="4328C86E">
      <w:start w:val="1"/>
      <w:numFmt w:val="decimal"/>
      <w:lvlText w:val="①%1"/>
      <w:lvlJc w:val="left"/>
      <w:pPr>
        <w:ind w:left="720" w:hanging="480"/>
      </w:pPr>
    </w:lvl>
    <w:lvl w:ilvl="1" w:tplc="A27881B6">
      <w:numFmt w:val="decimal"/>
      <w:lvlText w:val=""/>
      <w:lvlJc w:val="left"/>
    </w:lvl>
    <w:lvl w:ilvl="2" w:tplc="BD96CA58">
      <w:numFmt w:val="decimal"/>
      <w:lvlText w:val=""/>
      <w:lvlJc w:val="left"/>
    </w:lvl>
    <w:lvl w:ilvl="3" w:tplc="087CCDF2">
      <w:numFmt w:val="decimal"/>
      <w:lvlText w:val=""/>
      <w:lvlJc w:val="left"/>
    </w:lvl>
    <w:lvl w:ilvl="4" w:tplc="6A329786">
      <w:numFmt w:val="decimal"/>
      <w:lvlText w:val=""/>
      <w:lvlJc w:val="left"/>
    </w:lvl>
    <w:lvl w:ilvl="5" w:tplc="983008E8">
      <w:numFmt w:val="decimal"/>
      <w:lvlText w:val=""/>
      <w:lvlJc w:val="left"/>
    </w:lvl>
    <w:lvl w:ilvl="6" w:tplc="13A4FDD8">
      <w:numFmt w:val="decimal"/>
      <w:lvlText w:val=""/>
      <w:lvlJc w:val="left"/>
    </w:lvl>
    <w:lvl w:ilvl="7" w:tplc="D210707C">
      <w:numFmt w:val="decimal"/>
      <w:lvlText w:val=""/>
      <w:lvlJc w:val="left"/>
    </w:lvl>
    <w:lvl w:ilvl="8" w:tplc="D99A6C76">
      <w:numFmt w:val="decimal"/>
      <w:lvlText w:val=""/>
      <w:lvlJc w:val="left"/>
    </w:lvl>
  </w:abstractNum>
  <w:abstractNum w:abstractNumId="3" w15:restartNumberingAfterBreak="0">
    <w:nsid w:val="3DB047F3"/>
    <w:multiLevelType w:val="hybridMultilevel"/>
    <w:tmpl w:val="13CE4964"/>
    <w:lvl w:ilvl="0" w:tplc="E1A88B2C">
      <w:start w:val="1"/>
      <w:numFmt w:val="bullet"/>
      <w:lvlText w:val="•"/>
      <w:lvlJc w:val="left"/>
      <w:pPr>
        <w:ind w:left="720" w:hanging="360"/>
      </w:pPr>
    </w:lvl>
    <w:lvl w:ilvl="1" w:tplc="9F921EDC">
      <w:numFmt w:val="decimal"/>
      <w:lvlText w:val=""/>
      <w:lvlJc w:val="left"/>
    </w:lvl>
    <w:lvl w:ilvl="2" w:tplc="3B06D86E">
      <w:numFmt w:val="decimal"/>
      <w:lvlText w:val=""/>
      <w:lvlJc w:val="left"/>
    </w:lvl>
    <w:lvl w:ilvl="3" w:tplc="739C8E12">
      <w:numFmt w:val="decimal"/>
      <w:lvlText w:val=""/>
      <w:lvlJc w:val="left"/>
    </w:lvl>
    <w:lvl w:ilvl="4" w:tplc="CBDE9B5E">
      <w:numFmt w:val="decimal"/>
      <w:lvlText w:val=""/>
      <w:lvlJc w:val="left"/>
    </w:lvl>
    <w:lvl w:ilvl="5" w:tplc="EDF46174">
      <w:numFmt w:val="decimal"/>
      <w:lvlText w:val=""/>
      <w:lvlJc w:val="left"/>
    </w:lvl>
    <w:lvl w:ilvl="6" w:tplc="30081BCA">
      <w:numFmt w:val="decimal"/>
      <w:lvlText w:val=""/>
      <w:lvlJc w:val="left"/>
    </w:lvl>
    <w:lvl w:ilvl="7" w:tplc="894E1FCA">
      <w:numFmt w:val="decimal"/>
      <w:lvlText w:val=""/>
      <w:lvlJc w:val="left"/>
    </w:lvl>
    <w:lvl w:ilvl="8" w:tplc="E626DD42">
      <w:numFmt w:val="decimal"/>
      <w:lvlText w:val=""/>
      <w:lvlJc w:val="left"/>
    </w:lvl>
  </w:abstractNum>
  <w:abstractNum w:abstractNumId="4" w15:restartNumberingAfterBreak="0">
    <w:nsid w:val="5D4B616F"/>
    <w:multiLevelType w:val="hybridMultilevel"/>
    <w:tmpl w:val="E758B0FE"/>
    <w:lvl w:ilvl="0" w:tplc="9A7E6E02">
      <w:start w:val="1"/>
      <w:numFmt w:val="bullet"/>
      <w:lvlText w:val="●"/>
      <w:lvlJc w:val="left"/>
      <w:pPr>
        <w:ind w:left="720" w:hanging="360"/>
      </w:pPr>
    </w:lvl>
    <w:lvl w:ilvl="1" w:tplc="C406D3CA">
      <w:start w:val="1"/>
      <w:numFmt w:val="bullet"/>
      <w:lvlText w:val="○"/>
      <w:lvlJc w:val="left"/>
      <w:pPr>
        <w:ind w:left="1440" w:hanging="360"/>
      </w:pPr>
    </w:lvl>
    <w:lvl w:ilvl="2" w:tplc="6B54F230">
      <w:start w:val="1"/>
      <w:numFmt w:val="bullet"/>
      <w:lvlText w:val="■"/>
      <w:lvlJc w:val="left"/>
      <w:pPr>
        <w:ind w:left="2160" w:hanging="360"/>
      </w:pPr>
    </w:lvl>
    <w:lvl w:ilvl="3" w:tplc="CBE4852C">
      <w:start w:val="1"/>
      <w:numFmt w:val="bullet"/>
      <w:lvlText w:val="●"/>
      <w:lvlJc w:val="left"/>
      <w:pPr>
        <w:ind w:left="2880" w:hanging="360"/>
      </w:pPr>
    </w:lvl>
    <w:lvl w:ilvl="4" w:tplc="6D909720">
      <w:start w:val="1"/>
      <w:numFmt w:val="bullet"/>
      <w:lvlText w:val="○"/>
      <w:lvlJc w:val="left"/>
      <w:pPr>
        <w:ind w:left="3600" w:hanging="360"/>
      </w:pPr>
    </w:lvl>
    <w:lvl w:ilvl="5" w:tplc="4C16440C">
      <w:start w:val="1"/>
      <w:numFmt w:val="bullet"/>
      <w:lvlText w:val="■"/>
      <w:lvlJc w:val="left"/>
      <w:pPr>
        <w:ind w:left="4320" w:hanging="360"/>
      </w:pPr>
    </w:lvl>
    <w:lvl w:ilvl="6" w:tplc="F39438FE">
      <w:start w:val="1"/>
      <w:numFmt w:val="bullet"/>
      <w:lvlText w:val="●"/>
      <w:lvlJc w:val="left"/>
      <w:pPr>
        <w:ind w:left="5040" w:hanging="360"/>
      </w:pPr>
    </w:lvl>
    <w:lvl w:ilvl="7" w:tplc="F12A904E">
      <w:start w:val="1"/>
      <w:numFmt w:val="bullet"/>
      <w:lvlText w:val="●"/>
      <w:lvlJc w:val="left"/>
      <w:pPr>
        <w:ind w:left="5760" w:hanging="360"/>
      </w:pPr>
    </w:lvl>
    <w:lvl w:ilvl="8" w:tplc="8850CE3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448400D"/>
    <w:multiLevelType w:val="hybridMultilevel"/>
    <w:tmpl w:val="96D844F4"/>
    <w:lvl w:ilvl="0" w:tplc="E1A88B2C">
      <w:start w:val="1"/>
      <w:numFmt w:val="bullet"/>
      <w:lvlText w:val="•"/>
      <w:lvlJc w:val="left"/>
      <w:pPr>
        <w:ind w:left="72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83523156">
    <w:abstractNumId w:val="4"/>
    <w:lvlOverride w:ilvl="0">
      <w:startOverride w:val="1"/>
    </w:lvlOverride>
  </w:num>
  <w:num w:numId="2" w16cid:durableId="1289434700">
    <w:abstractNumId w:val="0"/>
    <w:lvlOverride w:ilvl="0">
      <w:startOverride w:val="1"/>
    </w:lvlOverride>
  </w:num>
  <w:num w:numId="3" w16cid:durableId="353730469">
    <w:abstractNumId w:val="2"/>
    <w:lvlOverride w:ilvl="0">
      <w:startOverride w:val="1"/>
    </w:lvlOverride>
  </w:num>
  <w:num w:numId="4" w16cid:durableId="908078543">
    <w:abstractNumId w:val="3"/>
    <w:lvlOverride w:ilvl="0">
      <w:startOverride w:val="1"/>
    </w:lvlOverride>
  </w:num>
  <w:num w:numId="5" w16cid:durableId="392238428">
    <w:abstractNumId w:val="2"/>
  </w:num>
  <w:num w:numId="6" w16cid:durableId="417604576">
    <w:abstractNumId w:val="3"/>
  </w:num>
  <w:num w:numId="7" w16cid:durableId="1822385250">
    <w:abstractNumId w:val="5"/>
  </w:num>
  <w:num w:numId="8" w16cid:durableId="24446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D98"/>
    <w:rsid w:val="004475E2"/>
    <w:rsid w:val="005F4D98"/>
    <w:rsid w:val="00630611"/>
    <w:rsid w:val="008407FD"/>
    <w:rsid w:val="00863BDB"/>
    <w:rsid w:val="00894E85"/>
    <w:rsid w:val="008E0B36"/>
    <w:rsid w:val="009109CA"/>
    <w:rsid w:val="00955569"/>
    <w:rsid w:val="0097231F"/>
    <w:rsid w:val="00AA1F9F"/>
    <w:rsid w:val="00AA43FE"/>
    <w:rsid w:val="00B20E98"/>
    <w:rsid w:val="00BA7F4B"/>
    <w:rsid w:val="00BB1646"/>
    <w:rsid w:val="00D90930"/>
    <w:rsid w:val="00D911F1"/>
    <w:rsid w:val="00E32780"/>
    <w:rsid w:val="00F5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D4921"/>
  <w15:docId w15:val="{77949A24-4F26-41EE-A0A9-07A7CCD7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3FE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B20E98"/>
    <w:rPr>
      <w:color w:val="2E74B5"/>
      <w:sz w:val="26"/>
      <w:szCs w:val="26"/>
    </w:rPr>
  </w:style>
  <w:style w:type="character" w:styleId="ac">
    <w:name w:val="Unresolved Mention"/>
    <w:basedOn w:val="a0"/>
    <w:uiPriority w:val="99"/>
    <w:semiHidden/>
    <w:unhideWhenUsed/>
    <w:rsid w:val="00BA7F4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A7F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ndyWote/one-card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校园一卡通模拟系统 - CDIO一级项目报告</dc:title>
  <dc:creator>Claude</dc:creator>
  <cp:lastModifiedBy>应辉 黄</cp:lastModifiedBy>
  <cp:revision>3</cp:revision>
  <dcterms:created xsi:type="dcterms:W3CDTF">2026-04-08T04:58:00Z</dcterms:created>
  <dcterms:modified xsi:type="dcterms:W3CDTF">2026-04-08T06:17:00Z</dcterms:modified>
</cp:coreProperties>
</file>