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0ADA" w14:textId="77777777" w:rsidR="00EF367C" w:rsidRDefault="00000000">
      <w:pPr>
        <w:spacing w:after="40"/>
        <w:jc w:val="center"/>
      </w:pPr>
      <w:r>
        <w:rPr>
          <w:b/>
          <w:color w:val="1F4E79"/>
          <w:sz w:val="36"/>
        </w:rPr>
        <w:t>Prueba técnica - Parte SQL</w:t>
      </w:r>
    </w:p>
    <w:p w14:paraId="336343F5" w14:textId="77777777" w:rsidR="00EF367C" w:rsidRDefault="00000000">
      <w:pPr>
        <w:jc w:val="center"/>
      </w:pPr>
      <w:r>
        <w:rPr>
          <w:i/>
          <w:color w:val="5A5A5A"/>
          <w:sz w:val="20"/>
        </w:rPr>
        <w:t>Análisis operacional en PostgreSQL</w:t>
      </w:r>
    </w:p>
    <w:p w14:paraId="0232E407" w14:textId="77777777" w:rsidR="00EF367C" w:rsidRDefault="00EF367C">
      <w:pPr>
        <w:pBdr>
          <w:bottom w:val="single" w:sz="8" w:space="1" w:color="A6A6A6"/>
        </w:pBdr>
        <w:jc w:val="center"/>
      </w:pPr>
    </w:p>
    <w:p w14:paraId="756281BC" w14:textId="77777777" w:rsidR="00EF367C" w:rsidRDefault="00000000">
      <w:pPr>
        <w:pStyle w:val="Small"/>
        <w:spacing w:after="80"/>
      </w:pPr>
      <w:r>
        <w:t>Tiempo sugerido: 1h15 a 1h30 | Ponderación sobre la nota final: 40%</w:t>
      </w:r>
    </w:p>
    <w:p w14:paraId="5F17F50B" w14:textId="77777777" w:rsidR="00EF367C" w:rsidRDefault="00000000">
      <w:pPr>
        <w:spacing w:after="80"/>
      </w:pPr>
      <w:r>
        <w:t>Objetivo: cargar un set de datos operacionales y resolver consultas SQL que mezclan trabajo analítico básico, validación de datos y lógica operacional.</w:t>
      </w:r>
    </w:p>
    <w:p w14:paraId="35209F68" w14:textId="77777777" w:rsidR="00EF367C" w:rsidRDefault="00000000">
      <w:pPr>
        <w:pStyle w:val="Heading1"/>
      </w:pPr>
      <w:r>
        <w:t>1. Contexto</w:t>
      </w:r>
    </w:p>
    <w:p w14:paraId="3F902EA6" w14:textId="77777777" w:rsidR="00EF367C" w:rsidRDefault="00000000">
      <w:pPr>
        <w:spacing w:after="80"/>
      </w:pPr>
      <w:r>
        <w:t>Se entrega un set de datos de operación con vehículos, viajes, asignaciones y eventos. La idea no es evaluar features avanzadas específicas de una versión de PostgreSQL, sino tu dominio de SQL relacional, agregaciones, joins, CTEs y funciones de ventana.</w:t>
      </w:r>
    </w:p>
    <w:p w14:paraId="195A764A" w14:textId="77777777" w:rsidR="00EF367C" w:rsidRDefault="00000000">
      <w:pPr>
        <w:pStyle w:val="Heading1"/>
      </w:pPr>
      <w:r>
        <w:t>2. Archivos entregados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4896"/>
      </w:tblGrid>
      <w:tr w:rsidR="00EF367C" w14:paraId="357F04F3" w14:textId="77777777">
        <w:trPr>
          <w:jc w:val="center"/>
        </w:trPr>
        <w:tc>
          <w:tcPr>
            <w:tcW w:w="3168" w:type="dxa"/>
            <w:shd w:val="clear" w:color="auto" w:fill="DCE6F1"/>
            <w:vAlign w:val="center"/>
          </w:tcPr>
          <w:p w14:paraId="3E78C282" w14:textId="77777777" w:rsidR="00EF367C" w:rsidRDefault="00000000">
            <w:r>
              <w:rPr>
                <w:b/>
              </w:rPr>
              <w:t>Archivo</w:t>
            </w:r>
          </w:p>
        </w:tc>
        <w:tc>
          <w:tcPr>
            <w:tcW w:w="4896" w:type="dxa"/>
            <w:shd w:val="clear" w:color="auto" w:fill="DCE6F1"/>
            <w:vAlign w:val="center"/>
          </w:tcPr>
          <w:p w14:paraId="39CAD5F6" w14:textId="77777777" w:rsidR="00EF367C" w:rsidRDefault="00000000">
            <w:r>
              <w:rPr>
                <w:b/>
              </w:rPr>
              <w:t>Descripción</w:t>
            </w:r>
          </w:p>
        </w:tc>
      </w:tr>
      <w:tr w:rsidR="00EF367C" w14:paraId="4CA49886" w14:textId="77777777">
        <w:trPr>
          <w:jc w:val="center"/>
        </w:trPr>
        <w:tc>
          <w:tcPr>
            <w:tcW w:w="3168" w:type="dxa"/>
            <w:vAlign w:val="center"/>
          </w:tcPr>
          <w:p w14:paraId="64EDBC29" w14:textId="77777777" w:rsidR="00EF367C" w:rsidRDefault="00000000">
            <w:r>
              <w:t>vehiculos.csv</w:t>
            </w:r>
          </w:p>
        </w:tc>
        <w:tc>
          <w:tcPr>
            <w:tcW w:w="4896" w:type="dxa"/>
            <w:vAlign w:val="center"/>
          </w:tcPr>
          <w:p w14:paraId="0F586197" w14:textId="77777777" w:rsidR="00EF367C" w:rsidRDefault="00000000">
            <w:r>
              <w:t>Maestro de vehículos y jornada</w:t>
            </w:r>
          </w:p>
        </w:tc>
      </w:tr>
      <w:tr w:rsidR="00EF367C" w14:paraId="689B8DB9" w14:textId="77777777">
        <w:trPr>
          <w:jc w:val="center"/>
        </w:trPr>
        <w:tc>
          <w:tcPr>
            <w:tcW w:w="3168" w:type="dxa"/>
            <w:vAlign w:val="center"/>
          </w:tcPr>
          <w:p w14:paraId="617C2F22" w14:textId="77777777" w:rsidR="00EF367C" w:rsidRDefault="00000000">
            <w:r>
              <w:t>viajes.csv</w:t>
            </w:r>
          </w:p>
        </w:tc>
        <w:tc>
          <w:tcPr>
            <w:tcW w:w="4896" w:type="dxa"/>
            <w:vAlign w:val="center"/>
          </w:tcPr>
          <w:p w14:paraId="74291F1D" w14:textId="77777777" w:rsidR="00EF367C" w:rsidRDefault="00000000">
            <w:r>
              <w:t>Viajes programados</w:t>
            </w:r>
          </w:p>
        </w:tc>
      </w:tr>
      <w:tr w:rsidR="00EF367C" w14:paraId="42EB5860" w14:textId="77777777">
        <w:trPr>
          <w:jc w:val="center"/>
        </w:trPr>
        <w:tc>
          <w:tcPr>
            <w:tcW w:w="3168" w:type="dxa"/>
            <w:vAlign w:val="center"/>
          </w:tcPr>
          <w:p w14:paraId="3298EB84" w14:textId="77777777" w:rsidR="00EF367C" w:rsidRDefault="00000000">
            <w:r>
              <w:t>asignaciones.csv</w:t>
            </w:r>
          </w:p>
        </w:tc>
        <w:tc>
          <w:tcPr>
            <w:tcW w:w="4896" w:type="dxa"/>
            <w:vAlign w:val="center"/>
          </w:tcPr>
          <w:p w14:paraId="2F9003B7" w14:textId="77777777" w:rsidR="00EF367C" w:rsidRDefault="00000000">
            <w:r>
              <w:t>Asignación de viajes a vehículos y orden en ruta</w:t>
            </w:r>
          </w:p>
        </w:tc>
      </w:tr>
      <w:tr w:rsidR="00EF367C" w14:paraId="6E9770D1" w14:textId="77777777">
        <w:trPr>
          <w:jc w:val="center"/>
        </w:trPr>
        <w:tc>
          <w:tcPr>
            <w:tcW w:w="3168" w:type="dxa"/>
            <w:vAlign w:val="center"/>
          </w:tcPr>
          <w:p w14:paraId="59AA2CFF" w14:textId="77777777" w:rsidR="00EF367C" w:rsidRDefault="00000000">
            <w:r>
              <w:t>eventos_operacion.csv</w:t>
            </w:r>
          </w:p>
        </w:tc>
        <w:tc>
          <w:tcPr>
            <w:tcW w:w="4896" w:type="dxa"/>
            <w:vAlign w:val="center"/>
          </w:tcPr>
          <w:p w14:paraId="708D0F78" w14:textId="77777777" w:rsidR="00EF367C" w:rsidRDefault="00000000">
            <w:r>
              <w:t>Eventos operacionales observados (inicio_real, fin_real)</w:t>
            </w:r>
          </w:p>
        </w:tc>
      </w:tr>
    </w:tbl>
    <w:p w14:paraId="42CFF64A" w14:textId="77777777" w:rsidR="00EF367C" w:rsidRDefault="00EF367C"/>
    <w:p w14:paraId="3F28522B" w14:textId="77777777" w:rsidR="00EF367C" w:rsidRDefault="00000000">
      <w:pPr>
        <w:spacing w:after="80"/>
      </w:pPr>
      <w:r>
        <w:t>Puedes crear las tablas con los tipos que estimes razonables. Se prefiere SQL lo más estándar posible, compatible con PostgreSQL, evitando depender de features muy específicas.</w:t>
      </w:r>
    </w:p>
    <w:p w14:paraId="08E51AEF" w14:textId="77777777" w:rsidR="00EF367C" w:rsidRDefault="00000000">
      <w:pPr>
        <w:pStyle w:val="Heading1"/>
      </w:pPr>
      <w:r>
        <w:t>3. Qué debes entregar</w:t>
      </w:r>
    </w:p>
    <w:p w14:paraId="5846F819" w14:textId="77777777" w:rsidR="00EF367C" w:rsidRDefault="00000000">
      <w:pPr>
        <w:spacing w:after="80"/>
      </w:pPr>
      <w:r>
        <w:t>Tu carpeta final debe tener exactamente esta estructura:</w:t>
      </w:r>
    </w:p>
    <w:p w14:paraId="35A8B68B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>apellido_nombre/</w:t>
      </w:r>
    </w:p>
    <w:p w14:paraId="246FB5B5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sql/</w:t>
      </w:r>
    </w:p>
    <w:p w14:paraId="6C9AB7F8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create_tables.sql</w:t>
      </w:r>
    </w:p>
    <w:p w14:paraId="06908F6C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load_data.sql</w:t>
      </w:r>
    </w:p>
    <w:p w14:paraId="72DACC1E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queries.sql</w:t>
      </w:r>
    </w:p>
    <w:p w14:paraId="4ED58958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outputs/</w:t>
      </w:r>
    </w:p>
    <w:p w14:paraId="7102C4C4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q1.csv</w:t>
      </w:r>
    </w:p>
    <w:p w14:paraId="12437E34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q2.csv</w:t>
      </w:r>
    </w:p>
    <w:p w14:paraId="424D530D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q3.csv</w:t>
      </w:r>
    </w:p>
    <w:p w14:paraId="2B780279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q4.csv</w:t>
      </w:r>
    </w:p>
    <w:p w14:paraId="3603B340" w14:textId="77777777" w:rsidR="00EF367C" w:rsidRDefault="00000000">
      <w:pPr>
        <w:spacing w:after="0"/>
        <w:ind w:left="720"/>
      </w:pPr>
      <w:r>
        <w:rPr>
          <w:rFonts w:ascii="Courier New" w:hAnsi="Courier New"/>
          <w:sz w:val="18"/>
        </w:rPr>
        <w:t xml:space="preserve">      q5.csv</w:t>
      </w:r>
    </w:p>
    <w:p w14:paraId="4700692E" w14:textId="77777777" w:rsidR="00EF367C" w:rsidRDefault="00000000">
      <w:pPr>
        <w:pStyle w:val="Small"/>
        <w:spacing w:after="80"/>
      </w:pPr>
      <w:r>
        <w:t>Los archivos CSV de salida deben ser exportados por tus consultas. Si prefieres, puedes dejar en queries.sql instrucciones comentadas de exportación usando \copy.</w:t>
      </w:r>
    </w:p>
    <w:p w14:paraId="75CFD5C3" w14:textId="77777777" w:rsidR="00EF367C" w:rsidRDefault="00000000">
      <w:pPr>
        <w:pStyle w:val="Heading1"/>
      </w:pPr>
      <w:r>
        <w:t>4. Tareas obligatorias</w:t>
      </w:r>
    </w:p>
    <w:p w14:paraId="414881B1" w14:textId="77777777" w:rsidR="00EF367C" w:rsidRDefault="00000000">
      <w:pPr>
        <w:spacing w:after="20"/>
        <w:ind w:left="288" w:hanging="216"/>
      </w:pPr>
      <w:r>
        <w:t>• Q1. Construir una consulta que entregue, por fecha: viajes_totales, pasajeros_totales, viajes_asignados y viajes_no_asignados.</w:t>
      </w:r>
    </w:p>
    <w:p w14:paraId="15A433B4" w14:textId="77777777" w:rsidR="00EF367C" w:rsidRDefault="00000000">
      <w:pPr>
        <w:spacing w:after="20"/>
        <w:ind w:left="288" w:hanging="216"/>
      </w:pPr>
      <w:r>
        <w:t>• Q2. Construir una consulta que entregue, por vehículo: viajes_asignados, pasajeros_transportados, primera_salida_programada y última_llegada_programada.</w:t>
      </w:r>
    </w:p>
    <w:p w14:paraId="5760300B" w14:textId="77777777" w:rsidR="00EF367C" w:rsidRDefault="00000000">
      <w:pPr>
        <w:spacing w:after="20"/>
        <w:ind w:left="288" w:hanging="216"/>
      </w:pPr>
      <w:r>
        <w:lastRenderedPageBreak/>
        <w:t>• Q3. Construir una consulta que liste todos los viajes no asignados, ordenados por fecha e inicio_programado.</w:t>
      </w:r>
    </w:p>
    <w:p w14:paraId="202003EB" w14:textId="77777777" w:rsidR="00EF367C" w:rsidRDefault="00000000">
      <w:pPr>
        <w:spacing w:after="20"/>
        <w:ind w:left="288" w:hanging="216"/>
      </w:pPr>
      <w:r>
        <w:t>• Q4. Construir una consulta que detecte conflictos temporales consecutivos dentro de una misma ruta de un vehículo. Para este punto, considera conflicto cuando el fin_programado de un viaje es posterior al inicio_programado del siguiente viaje según orden_en_ruta. Se espera uso de funciones de ventana o una lógica equivalente.</w:t>
      </w:r>
    </w:p>
    <w:p w14:paraId="074313C2" w14:textId="77777777" w:rsidR="00EF367C" w:rsidRDefault="00000000">
      <w:pPr>
        <w:spacing w:after="20"/>
        <w:ind w:left="288" w:hanging="216"/>
      </w:pPr>
      <w:r>
        <w:t>• Q5. Usando la tabla eventos_operacion, construir una consulta que entregue por fecha el porcentaje de viajes asignados cuyo inicio_real ocurrió con más de 10 minutos de atraso respecto de inicio_programado.</w:t>
      </w:r>
    </w:p>
    <w:p w14:paraId="3359B499" w14:textId="77777777" w:rsidR="00EF367C" w:rsidRDefault="00000000">
      <w:pPr>
        <w:pStyle w:val="Heading1"/>
      </w:pPr>
      <w:r>
        <w:t>5. Requisitos y restricciones</w:t>
      </w:r>
    </w:p>
    <w:p w14:paraId="13721120" w14:textId="77777777" w:rsidR="00EF367C" w:rsidRDefault="00000000">
      <w:pPr>
        <w:spacing w:after="20"/>
        <w:ind w:left="288" w:hanging="216"/>
      </w:pPr>
      <w:r>
        <w:t>• Las consultas deben quedar en un único archivo queries.sql, claramente separadas y rotuladas.</w:t>
      </w:r>
    </w:p>
    <w:p w14:paraId="1A07AD4D" w14:textId="77777777" w:rsidR="00EF367C" w:rsidRDefault="00000000">
      <w:pPr>
        <w:spacing w:after="20"/>
        <w:ind w:left="288" w:hanging="216"/>
      </w:pPr>
      <w:r>
        <w:t>• La solución debe poder ejecutarse en PostgreSQL.</w:t>
      </w:r>
    </w:p>
    <w:p w14:paraId="3390310D" w14:textId="77777777" w:rsidR="00EF367C" w:rsidRDefault="00000000">
      <w:pPr>
        <w:spacing w:after="20"/>
        <w:ind w:left="288" w:hanging="216"/>
      </w:pPr>
      <w:r>
        <w:t>• Puedes usar CTEs, subconsultas y funciones de ventana.</w:t>
      </w:r>
    </w:p>
    <w:p w14:paraId="3DB67D8A" w14:textId="77777777" w:rsidR="00EF367C" w:rsidRDefault="00000000">
      <w:pPr>
        <w:spacing w:after="20"/>
        <w:ind w:left="288" w:hanging="216"/>
      </w:pPr>
      <w:r>
        <w:t>• No se requiere optimización extrema, pero sí correctitud y claridad.</w:t>
      </w:r>
    </w:p>
    <w:p w14:paraId="1CFAEB5B" w14:textId="77777777" w:rsidR="00EF367C" w:rsidRDefault="00000000">
      <w:pPr>
        <w:spacing w:after="20"/>
        <w:ind w:left="288" w:hanging="216"/>
      </w:pPr>
      <w:r>
        <w:t>• Si haces supuestos de tipos o formatos, déjalos claros en el código SQL.</w:t>
      </w:r>
    </w:p>
    <w:p w14:paraId="6123BBD4" w14:textId="77777777" w:rsidR="00EF367C" w:rsidRDefault="00000000">
      <w:pPr>
        <w:pStyle w:val="Heading1"/>
      </w:pPr>
      <w:r>
        <w:t>6. Criterio de evaluación de esta parte (40% del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56"/>
        <w:gridCol w:w="1440"/>
      </w:tblGrid>
      <w:tr w:rsidR="00EF367C" w14:paraId="42A8204F" w14:textId="77777777">
        <w:trPr>
          <w:jc w:val="center"/>
        </w:trPr>
        <w:tc>
          <w:tcPr>
            <w:tcW w:w="7056" w:type="dxa"/>
            <w:shd w:val="clear" w:color="auto" w:fill="DCE6F1"/>
            <w:vAlign w:val="center"/>
          </w:tcPr>
          <w:p w14:paraId="32E98F94" w14:textId="77777777" w:rsidR="00EF367C" w:rsidRDefault="00000000">
            <w:r>
              <w:rPr>
                <w:b/>
              </w:rPr>
              <w:t>Criterio</w:t>
            </w:r>
          </w:p>
        </w:tc>
        <w:tc>
          <w:tcPr>
            <w:tcW w:w="1440" w:type="dxa"/>
            <w:shd w:val="clear" w:color="auto" w:fill="DCE6F1"/>
            <w:vAlign w:val="center"/>
          </w:tcPr>
          <w:p w14:paraId="4535F942" w14:textId="77777777" w:rsidR="00EF367C" w:rsidRDefault="00000000">
            <w:r>
              <w:rPr>
                <w:b/>
              </w:rPr>
              <w:t>Peso final</w:t>
            </w:r>
          </w:p>
        </w:tc>
      </w:tr>
      <w:tr w:rsidR="00EF367C" w14:paraId="0ACB1F9A" w14:textId="77777777">
        <w:trPr>
          <w:jc w:val="center"/>
        </w:trPr>
        <w:tc>
          <w:tcPr>
            <w:tcW w:w="7056" w:type="dxa"/>
            <w:vAlign w:val="center"/>
          </w:tcPr>
          <w:p w14:paraId="46EC4D8A" w14:textId="77777777" w:rsidR="00EF367C" w:rsidRDefault="00000000">
            <w:r>
              <w:t>Creación de tablas y carga reproducible</w:t>
            </w:r>
          </w:p>
        </w:tc>
        <w:tc>
          <w:tcPr>
            <w:tcW w:w="1440" w:type="dxa"/>
            <w:vAlign w:val="center"/>
          </w:tcPr>
          <w:p w14:paraId="726794FA" w14:textId="77777777" w:rsidR="00EF367C" w:rsidRDefault="00000000">
            <w:r>
              <w:t>8%</w:t>
            </w:r>
          </w:p>
        </w:tc>
      </w:tr>
      <w:tr w:rsidR="00EF367C" w14:paraId="775FD264" w14:textId="77777777">
        <w:trPr>
          <w:jc w:val="center"/>
        </w:trPr>
        <w:tc>
          <w:tcPr>
            <w:tcW w:w="7056" w:type="dxa"/>
            <w:vAlign w:val="center"/>
          </w:tcPr>
          <w:p w14:paraId="2D881643" w14:textId="77777777" w:rsidR="00EF367C" w:rsidRDefault="00000000">
            <w:r>
              <w:t>Correctitud de Q1 a Q5</w:t>
            </w:r>
          </w:p>
        </w:tc>
        <w:tc>
          <w:tcPr>
            <w:tcW w:w="1440" w:type="dxa"/>
            <w:vAlign w:val="center"/>
          </w:tcPr>
          <w:p w14:paraId="58CACE79" w14:textId="77777777" w:rsidR="00EF367C" w:rsidRDefault="00000000">
            <w:r>
              <w:t>20%</w:t>
            </w:r>
          </w:p>
        </w:tc>
      </w:tr>
      <w:tr w:rsidR="00EF367C" w14:paraId="1C7A3636" w14:textId="77777777">
        <w:trPr>
          <w:jc w:val="center"/>
        </w:trPr>
        <w:tc>
          <w:tcPr>
            <w:tcW w:w="7056" w:type="dxa"/>
            <w:vAlign w:val="center"/>
          </w:tcPr>
          <w:p w14:paraId="32174FBF" w14:textId="77777777" w:rsidR="00EF367C" w:rsidRDefault="00000000">
            <w:r>
              <w:t>Claridad de SQL, joins/CTEs/ventanas y portabilidad razonable</w:t>
            </w:r>
          </w:p>
        </w:tc>
        <w:tc>
          <w:tcPr>
            <w:tcW w:w="1440" w:type="dxa"/>
            <w:vAlign w:val="center"/>
          </w:tcPr>
          <w:p w14:paraId="435B312C" w14:textId="77777777" w:rsidR="00EF367C" w:rsidRDefault="00000000">
            <w:r>
              <w:t>8%</w:t>
            </w:r>
          </w:p>
        </w:tc>
      </w:tr>
      <w:tr w:rsidR="00EF367C" w14:paraId="16464668" w14:textId="77777777">
        <w:trPr>
          <w:jc w:val="center"/>
        </w:trPr>
        <w:tc>
          <w:tcPr>
            <w:tcW w:w="7056" w:type="dxa"/>
            <w:vAlign w:val="center"/>
          </w:tcPr>
          <w:p w14:paraId="177E6533" w14:textId="77777777" w:rsidR="00EF367C" w:rsidRDefault="00000000">
            <w:r>
              <w:t>Outputs exportados y reproducibilidad</w:t>
            </w:r>
          </w:p>
        </w:tc>
        <w:tc>
          <w:tcPr>
            <w:tcW w:w="1440" w:type="dxa"/>
            <w:vAlign w:val="center"/>
          </w:tcPr>
          <w:p w14:paraId="66FD161D" w14:textId="77777777" w:rsidR="00EF367C" w:rsidRDefault="00000000">
            <w:r>
              <w:t>4%</w:t>
            </w:r>
          </w:p>
        </w:tc>
      </w:tr>
    </w:tbl>
    <w:p w14:paraId="2107BE87" w14:textId="77777777" w:rsidR="00EF367C" w:rsidRDefault="00EF367C"/>
    <w:p w14:paraId="4125041B" w14:textId="77777777" w:rsidR="00EF367C" w:rsidRDefault="00000000">
      <w:pPr>
        <w:pStyle w:val="Heading1"/>
      </w:pPr>
      <w:r>
        <w:t>7. Recomendaciones</w:t>
      </w:r>
    </w:p>
    <w:p w14:paraId="441B4917" w14:textId="77777777" w:rsidR="00EF367C" w:rsidRDefault="00000000">
      <w:pPr>
        <w:spacing w:after="20"/>
        <w:ind w:left="288" w:hanging="216"/>
      </w:pPr>
      <w:r>
        <w:t>• Puedes descargar PostgreSQL si lo necesitas.</w:t>
      </w:r>
    </w:p>
    <w:p w14:paraId="65CFC38E" w14:textId="77777777" w:rsidR="00EF367C" w:rsidRDefault="00000000">
      <w:pPr>
        <w:spacing w:after="20"/>
        <w:ind w:left="288" w:hanging="216"/>
      </w:pPr>
      <w:r>
        <w:t>• Se privilegia una solución clara y estándar por sobre una muy rebuscada.</w:t>
      </w:r>
    </w:p>
    <w:p w14:paraId="6E8E145F" w14:textId="77777777" w:rsidR="00EF367C" w:rsidRDefault="00000000">
      <w:pPr>
        <w:spacing w:after="20"/>
        <w:ind w:left="288" w:hanging="216"/>
      </w:pPr>
      <w:r>
        <w:t>• Procura que el archivo de carga funcione con rutas relativas o sea fácil de adaptar.</w:t>
      </w:r>
    </w:p>
    <w:sectPr w:rsidR="00EF367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767311">
    <w:abstractNumId w:val="8"/>
  </w:num>
  <w:num w:numId="2" w16cid:durableId="51731526">
    <w:abstractNumId w:val="6"/>
  </w:num>
  <w:num w:numId="3" w16cid:durableId="561333579">
    <w:abstractNumId w:val="5"/>
  </w:num>
  <w:num w:numId="4" w16cid:durableId="1719548964">
    <w:abstractNumId w:val="4"/>
  </w:num>
  <w:num w:numId="5" w16cid:durableId="1721320220">
    <w:abstractNumId w:val="7"/>
  </w:num>
  <w:num w:numId="6" w16cid:durableId="112790641">
    <w:abstractNumId w:val="3"/>
  </w:num>
  <w:num w:numId="7" w16cid:durableId="267081051">
    <w:abstractNumId w:val="2"/>
  </w:num>
  <w:num w:numId="8" w16cid:durableId="1604655449">
    <w:abstractNumId w:val="1"/>
  </w:num>
  <w:num w:numId="9" w16cid:durableId="109100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9F"/>
    <w:rsid w:val="0029639D"/>
    <w:rsid w:val="00326F90"/>
    <w:rsid w:val="006C5400"/>
    <w:rsid w:val="00AA1D8D"/>
    <w:rsid w:val="00B47730"/>
    <w:rsid w:val="00CB0664"/>
    <w:rsid w:val="00EF3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03137"/>
  <w14:defaultImageDpi w14:val="300"/>
  <w15:docId w15:val="{6F337493-B734-5A40-83DF-79A057B6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2706</Characters>
  <Application>Microsoft Office Word</Application>
  <DocSecurity>0</DocSecurity>
  <Lines>75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Villalobos</cp:lastModifiedBy>
  <cp:revision>2</cp:revision>
  <dcterms:created xsi:type="dcterms:W3CDTF">2013-12-23T23:15:00Z</dcterms:created>
  <dcterms:modified xsi:type="dcterms:W3CDTF">2026-04-20T18:22:00Z</dcterms:modified>
  <cp:category/>
</cp:coreProperties>
</file>