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218C" w14:textId="7D2C400F" w:rsidR="009C01CF" w:rsidRDefault="00513D1C">
      <w:pPr>
        <w:pStyle w:val="3"/>
        <w:spacing w:line="360" w:lineRule="auto"/>
        <w:jc w:val="center"/>
      </w:pPr>
      <w:r>
        <w:rPr>
          <w:rFonts w:hint="eastAsia"/>
        </w:rPr>
        <w:t xml:space="preserve"> </w:t>
      </w:r>
      <w:r w:rsidR="00DC2A64">
        <w:rPr>
          <w:rFonts w:hint="eastAsia"/>
        </w:rPr>
        <w:t>操作系统填空题汇总</w:t>
      </w:r>
    </w:p>
    <w:p w14:paraId="0308C32B" w14:textId="77777777" w:rsidR="009C01CF" w:rsidRDefault="00DC2A64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01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章</w:t>
      </w:r>
    </w:p>
    <w:p w14:paraId="0233EACB" w14:textId="77777777" w:rsidR="009C01CF" w:rsidRDefault="00DC2A64">
      <w:pPr>
        <w:numPr>
          <w:ilvl w:val="0"/>
          <w:numId w:val="1"/>
        </w:numPr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操作系统是一种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系统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软件。操作系统设计的主要目标包括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方便性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有效性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。操作系统的特征是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虚拟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共享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并发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异步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，</w:t>
      </w:r>
      <w:hyperlink r:id="rId8" w:tgtFrame="_blank" w:history="1">
        <w:r>
          <w:rPr>
            <w:rFonts w:asciiTheme="minorEastAsia" w:eastAsiaTheme="minorEastAsia" w:hAnsiTheme="minorEastAsia" w:cstheme="minorEastAsia" w:hint="eastAsia"/>
            <w:color w:val="000000"/>
            <w:szCs w:val="21"/>
          </w:rPr>
          <w:t>操作系统</w:t>
        </w:r>
      </w:hyperlink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最基本的特征是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并发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共享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。</w:t>
      </w:r>
      <w:r>
        <w:rPr>
          <w:rFonts w:asciiTheme="minorEastAsia" w:eastAsiaTheme="minorEastAsia" w:hAnsiTheme="minorEastAsia" w:cstheme="minorEastAsia" w:hint="eastAsia"/>
          <w:szCs w:val="21"/>
        </w:rPr>
        <w:t>操作系统的主要功能是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进程管理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文件管理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内存管理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用户接口管理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设备管理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。从用户的观点出发，操作系统是用户和计算机之间的接口有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命令接口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程序接口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、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图形接口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三种。</w:t>
      </w:r>
    </w:p>
    <w:p w14:paraId="1CC31AA2" w14:textId="77777777" w:rsidR="009C01CF" w:rsidRDefault="00DC2A64">
      <w:pPr>
        <w:numPr>
          <w:ilvl w:val="0"/>
          <w:numId w:val="1"/>
        </w:numPr>
        <w:spacing w:line="360" w:lineRule="auto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按照用户界面的使用环境和功能特征的不</w:t>
      </w:r>
      <w:r>
        <w:rPr>
          <w:rFonts w:asciiTheme="minorEastAsia" w:eastAsiaTheme="minorEastAsia" w:hAnsiTheme="minorEastAsia" w:cstheme="minorEastAsia" w:hint="eastAsia"/>
          <w:szCs w:val="21"/>
        </w:rPr>
        <w:t>同</w:t>
      </w:r>
      <w:r>
        <w:rPr>
          <w:rFonts w:asciiTheme="minorEastAsia" w:eastAsiaTheme="minorEastAsia" w:hAnsiTheme="minorEastAsia" w:cstheme="minorEastAsia" w:hint="eastAsia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Cs w:val="21"/>
        </w:rPr>
        <w:t>一般可以把操作系统分为三种基本类型</w:t>
      </w:r>
      <w:r>
        <w:rPr>
          <w:rFonts w:asciiTheme="minorEastAsia" w:eastAsiaTheme="minorEastAsia" w:hAnsiTheme="minorEastAsia" w:cstheme="minorEastAsia" w:hint="eastAsia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Cs w:val="21"/>
        </w:rPr>
        <w:t>即</w:t>
      </w:r>
      <w:r>
        <w:rPr>
          <w:rFonts w:asciiTheme="minorEastAsia" w:eastAsiaTheme="minorEastAsia" w:hAnsiTheme="minorEastAsia" w:cstheme="minorEastAsia" w:hint="eastAsia"/>
          <w:szCs w:val="21"/>
        </w:rPr>
        <w:t>: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实时系统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 </w:t>
      </w:r>
      <w:r>
        <w:rPr>
          <w:rFonts w:asciiTheme="minorEastAsia" w:eastAsiaTheme="minorEastAsia" w:hAnsiTheme="minorEastAsia" w:cstheme="minorEastAsia" w:hint="eastAsia"/>
          <w:szCs w:val="21"/>
        </w:rPr>
        <w:t>,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分时系统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批处理系统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03E17BC3" w14:textId="77777777" w:rsidR="009C01CF" w:rsidRDefault="00DC2A64">
      <w:pPr>
        <w:numPr>
          <w:ilvl w:val="0"/>
          <w:numId w:val="1"/>
        </w:numPr>
        <w:spacing w:line="360" w:lineRule="auto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软件系统分为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系统软件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支撑软件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>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应用软件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>。</w:t>
      </w:r>
    </w:p>
    <w:p w14:paraId="7C559B89" w14:textId="77777777" w:rsidR="009C01CF" w:rsidRDefault="00DC2A64">
      <w:pPr>
        <w:numPr>
          <w:ilvl w:val="0"/>
          <w:numId w:val="1"/>
        </w:numPr>
        <w:spacing w:line="360" w:lineRule="auto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若干事件在同一时间间隔内发生称为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并发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；若干事件在同一时刻发生称为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并行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。</w:t>
      </w:r>
    </w:p>
    <w:p w14:paraId="7B3CE3B5" w14:textId="77777777" w:rsidR="009C01CF" w:rsidRDefault="00DC2A64">
      <w:pPr>
        <w:numPr>
          <w:ilvl w:val="0"/>
          <w:numId w:val="1"/>
        </w:num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kern w:val="0"/>
          <w:szCs w:val="21"/>
        </w:rPr>
        <w:t>现代计算机中主存储器都是以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Cs w:val="21"/>
          <w:u w:val="single"/>
        </w:rPr>
        <w:t>字节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Cs w:val="21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kern w:val="0"/>
          <w:szCs w:val="21"/>
        </w:rPr>
        <w:t>为单位进行编址。</w:t>
      </w:r>
    </w:p>
    <w:p w14:paraId="69F88A37" w14:textId="77777777" w:rsidR="009C01CF" w:rsidRDefault="00DC2A64">
      <w:pPr>
        <w:pStyle w:val="y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下面系统中，必须是实时操作系统的有（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 6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）个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。</w:t>
      </w:r>
    </w:p>
    <w:p w14:paraId="7EDB5CBC" w14:textId="77777777" w:rsidR="009C01CF" w:rsidRDefault="00DC2A64">
      <w:pPr>
        <w:pStyle w:val="y"/>
        <w:adjustRightInd w:val="0"/>
        <w:snapToGrid w:val="0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b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图形处理软件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ATM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机管理系统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过程控制系统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机器翻译系统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办公自动化系统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计算机激光照排系统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计算机辅助设计系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 w:cstheme="minorEastAsia" w:hint="eastAsia"/>
          <w:kern w:val="2"/>
          <w:sz w:val="21"/>
          <w:szCs w:val="21"/>
        </w:rPr>
        <w:t>CAD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);</w:t>
      </w: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>航空订票系统</w:t>
      </w: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12306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网上订票系统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;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股票交易系统</w:t>
      </w:r>
      <w:r>
        <w:rPr>
          <w:rFonts w:asciiTheme="minorEastAsia" w:eastAsiaTheme="minorEastAsia" w:hAnsiTheme="minorEastAsia" w:cstheme="minorEastAsia" w:hint="eastAsia"/>
          <w:b/>
          <w:kern w:val="2"/>
          <w:sz w:val="21"/>
          <w:szCs w:val="21"/>
        </w:rPr>
        <w:t>;</w:t>
      </w:r>
    </w:p>
    <w:p w14:paraId="408182B2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437FBDCE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02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16A16B32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当一个进程完成了特定的任务后，系统收回这个进程所占的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主存空间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</w:rPr>
        <w:t>和取消该进程的进程控制块，就撤消了该进程。</w:t>
      </w:r>
    </w:p>
    <w:p w14:paraId="499A0B18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当一个进程独占处理器顺序执行时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具有两个特性：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封闭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性和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>可再现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性。</w:t>
      </w:r>
    </w:p>
    <w:p w14:paraId="35A87ED2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进程实体由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>PCB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程序段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和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数据段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>三部分组成。</w:t>
      </w:r>
    </w:p>
    <w:p w14:paraId="1C1615BC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进程的基本特征包括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动态性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并发性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独立性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异步性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和结构特征。</w:t>
      </w:r>
    </w:p>
    <w:p w14:paraId="164C7FCD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</w:t>
      </w:r>
      <w:r>
        <w:rPr>
          <w:rFonts w:ascii="宋体" w:hAnsi="宋体"/>
          <w:szCs w:val="21"/>
        </w:rPr>
        <w:t>算机系统将处理器的工作状态划分为管态和目态。后者一般指用户程序运行时的状态</w:t>
      </w:r>
      <w:r>
        <w:rPr>
          <w:rFonts w:ascii="宋体" w:hAnsi="宋体"/>
          <w:szCs w:val="21"/>
        </w:rPr>
        <w:t>,</w:t>
      </w:r>
      <w:r>
        <w:rPr>
          <w:rFonts w:ascii="宋体" w:hAnsi="宋体"/>
          <w:szCs w:val="21"/>
        </w:rPr>
        <w:t>又称为</w:t>
      </w:r>
      <w:r>
        <w:rPr>
          <w:rFonts w:ascii="宋体" w:hAnsi="宋体"/>
          <w:szCs w:val="21"/>
        </w:rPr>
        <w:t>_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用户态</w:t>
      </w:r>
      <w:r>
        <w:rPr>
          <w:rFonts w:ascii="宋体" w:hAnsi="宋体"/>
          <w:szCs w:val="21"/>
        </w:rPr>
        <w:t>___</w:t>
      </w:r>
      <w:r>
        <w:rPr>
          <w:rFonts w:ascii="宋体" w:hAnsi="宋体"/>
          <w:szCs w:val="21"/>
        </w:rPr>
        <w:t>。</w:t>
      </w:r>
    </w:p>
    <w:p w14:paraId="0FCF9F49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进程是动态的概念，而程序是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静态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的概念。</w:t>
      </w:r>
    </w:p>
    <w:p w14:paraId="2B1E75C2" w14:textId="77777777" w:rsidR="009C01CF" w:rsidRDefault="00DC2A64">
      <w:pPr>
        <w:numPr>
          <w:ilvl w:val="0"/>
          <w:numId w:val="2"/>
        </w:numPr>
        <w:adjustRightInd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在操作系统中解决进程间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同步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互斥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的一种方法是使用信号量。</w:t>
      </w:r>
    </w:p>
    <w:p w14:paraId="4A985CD5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目前，高级通信机制可归结为三大类：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共享存储器系统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消息传递系统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以及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管道通信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。</w:t>
      </w:r>
    </w:p>
    <w:p w14:paraId="522E2A8C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使用共享文件进行进程通信的方式被称为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管道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。</w:t>
      </w:r>
      <w:r>
        <w:rPr>
          <w:rFonts w:ascii="Times New Roman" w:hAnsi="Times New Roman"/>
          <w:kern w:val="0"/>
          <w:szCs w:val="21"/>
        </w:rPr>
        <w:t>所谓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1"/>
          <w:u w:val="single"/>
        </w:rPr>
        <w:t>管道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kern w:val="0"/>
          <w:szCs w:val="21"/>
        </w:rPr>
        <w:t>，是指用于连接一个读进程</w:t>
      </w:r>
      <w:r>
        <w:rPr>
          <w:rFonts w:ascii="Times New Roman" w:hAnsi="Times New Roman"/>
          <w:kern w:val="0"/>
          <w:szCs w:val="21"/>
        </w:rPr>
        <w:lastRenderedPageBreak/>
        <w:t>和一个写进程以实现它们通信的一个共享文件，又称为</w:t>
      </w:r>
      <w:r>
        <w:rPr>
          <w:rFonts w:ascii="Times New Roman" w:hAnsi="Times New Roman"/>
          <w:kern w:val="0"/>
          <w:szCs w:val="21"/>
        </w:rPr>
        <w:t>pipe</w:t>
      </w:r>
      <w:r>
        <w:rPr>
          <w:rFonts w:ascii="Times New Roman" w:hAnsi="Times New Roman"/>
          <w:kern w:val="0"/>
          <w:szCs w:val="21"/>
        </w:rPr>
        <w:t>文件。</w:t>
      </w:r>
    </w:p>
    <w:p w14:paraId="50232E86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t>把进程间用信件来交换信息的方式称为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1"/>
          <w:u w:val="single"/>
        </w:rPr>
        <w:t>信箱通信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kern w:val="0"/>
          <w:szCs w:val="21"/>
        </w:rPr>
        <w:t>。</w:t>
      </w:r>
    </w:p>
    <w:p w14:paraId="70BCB992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管道通信系统，信息传输的单位是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字符流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。</w:t>
      </w:r>
    </w:p>
    <w:p w14:paraId="13280FA7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消息传递系统，信息传输的单位是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报文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。</w:t>
      </w:r>
    </w:p>
    <w:p w14:paraId="02ED25A8" w14:textId="77777777" w:rsidR="009C01CF" w:rsidRDefault="00DC2A64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在现代操作系统中，资源的分配单位是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进程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而处理机的调度单位是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线程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一个进程可以有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多个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线程。</w:t>
      </w:r>
    </w:p>
    <w:p w14:paraId="5ECA430B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107AF2DD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57C3C80C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某作业</w:t>
      </w:r>
      <w:r>
        <w:rPr>
          <w:rFonts w:ascii="Times New Roman" w:hAnsi="Times New Roman"/>
          <w:kern w:val="0"/>
          <w:szCs w:val="28"/>
        </w:rPr>
        <w:t>9</w:t>
      </w:r>
      <w:r>
        <w:rPr>
          <w:rFonts w:ascii="Times New Roman" w:hAnsi="Times New Roman"/>
          <w:kern w:val="0"/>
          <w:szCs w:val="28"/>
        </w:rPr>
        <w:t>：</w:t>
      </w:r>
      <w:r>
        <w:rPr>
          <w:rFonts w:ascii="Times New Roman" w:hAnsi="Times New Roman"/>
          <w:kern w:val="0"/>
          <w:szCs w:val="28"/>
        </w:rPr>
        <w:t>00</w:t>
      </w:r>
      <w:r>
        <w:rPr>
          <w:rFonts w:ascii="Times New Roman" w:hAnsi="Times New Roman"/>
          <w:kern w:val="0"/>
          <w:szCs w:val="28"/>
        </w:rPr>
        <w:t>进入输入井，要求计算时间</w:t>
      </w:r>
      <w:r>
        <w:rPr>
          <w:rFonts w:ascii="Times New Roman" w:hAnsi="Times New Roman"/>
          <w:kern w:val="0"/>
          <w:szCs w:val="28"/>
        </w:rPr>
        <w:t>2</w:t>
      </w:r>
      <w:r>
        <w:rPr>
          <w:rFonts w:ascii="Times New Roman" w:hAnsi="Times New Roman"/>
          <w:kern w:val="0"/>
          <w:szCs w:val="28"/>
        </w:rPr>
        <w:t>小时。作业调度采用响应比最高优先算法在</w:t>
      </w:r>
      <w:r>
        <w:rPr>
          <w:rFonts w:ascii="Times New Roman" w:hAnsi="Times New Roman"/>
          <w:kern w:val="0"/>
          <w:szCs w:val="28"/>
        </w:rPr>
        <w:t>10</w:t>
      </w:r>
      <w:r>
        <w:rPr>
          <w:rFonts w:ascii="Times New Roman" w:hAnsi="Times New Roman"/>
          <w:kern w:val="0"/>
          <w:szCs w:val="28"/>
        </w:rPr>
        <w:t>：</w:t>
      </w:r>
      <w:r>
        <w:rPr>
          <w:rFonts w:ascii="Times New Roman" w:hAnsi="Times New Roman"/>
          <w:kern w:val="0"/>
          <w:szCs w:val="28"/>
        </w:rPr>
        <w:t>00</w:t>
      </w:r>
      <w:r>
        <w:rPr>
          <w:rFonts w:ascii="Times New Roman" w:hAnsi="Times New Roman"/>
          <w:kern w:val="0"/>
          <w:szCs w:val="28"/>
        </w:rPr>
        <w:t>选中该作业，则该作业被选中时的响应比为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  <w:u w:val="single"/>
        </w:rPr>
        <w:t>1.5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。</w:t>
      </w:r>
    </w:p>
    <w:p w14:paraId="0CDE644E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设有一组作业，它们的提交时间及运行时间如下：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1879"/>
        <w:gridCol w:w="1879"/>
      </w:tblGrid>
      <w:tr w:rsidR="009C01CF" w14:paraId="5E80D943" w14:textId="77777777">
        <w:trPr>
          <w:jc w:val="center"/>
        </w:trPr>
        <w:tc>
          <w:tcPr>
            <w:tcW w:w="1879" w:type="dxa"/>
          </w:tcPr>
          <w:p w14:paraId="4ABAC60C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作业号</w:t>
            </w:r>
          </w:p>
        </w:tc>
        <w:tc>
          <w:tcPr>
            <w:tcW w:w="1879" w:type="dxa"/>
          </w:tcPr>
          <w:p w14:paraId="7A4C9FA9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提交时间</w:t>
            </w:r>
          </w:p>
        </w:tc>
        <w:tc>
          <w:tcPr>
            <w:tcW w:w="1879" w:type="dxa"/>
          </w:tcPr>
          <w:p w14:paraId="68960669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运行时间（</w:t>
            </w:r>
            <w:r>
              <w:rPr>
                <w:rFonts w:ascii="Times New Roman" w:hAnsi="Times New Roman" w:hint="eastAsia"/>
              </w:rPr>
              <w:t>min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9C01CF" w14:paraId="0E3DA03B" w14:textId="77777777">
        <w:trPr>
          <w:jc w:val="center"/>
        </w:trPr>
        <w:tc>
          <w:tcPr>
            <w:tcW w:w="1879" w:type="dxa"/>
          </w:tcPr>
          <w:p w14:paraId="101BC77E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879" w:type="dxa"/>
          </w:tcPr>
          <w:p w14:paraId="14C0F2AF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9:00</w:t>
            </w:r>
          </w:p>
        </w:tc>
        <w:tc>
          <w:tcPr>
            <w:tcW w:w="1879" w:type="dxa"/>
          </w:tcPr>
          <w:p w14:paraId="492AE91C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70</w:t>
            </w:r>
          </w:p>
        </w:tc>
      </w:tr>
      <w:tr w:rsidR="009C01CF" w14:paraId="3010745D" w14:textId="77777777">
        <w:trPr>
          <w:jc w:val="center"/>
        </w:trPr>
        <w:tc>
          <w:tcPr>
            <w:tcW w:w="1879" w:type="dxa"/>
          </w:tcPr>
          <w:p w14:paraId="6D38AEBA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879" w:type="dxa"/>
          </w:tcPr>
          <w:p w14:paraId="329417B9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9:40</w:t>
            </w:r>
          </w:p>
        </w:tc>
        <w:tc>
          <w:tcPr>
            <w:tcW w:w="1879" w:type="dxa"/>
          </w:tcPr>
          <w:p w14:paraId="765EDB50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</w:t>
            </w:r>
          </w:p>
        </w:tc>
      </w:tr>
      <w:tr w:rsidR="009C01CF" w14:paraId="4E59E682" w14:textId="77777777">
        <w:trPr>
          <w:jc w:val="center"/>
        </w:trPr>
        <w:tc>
          <w:tcPr>
            <w:tcW w:w="1879" w:type="dxa"/>
          </w:tcPr>
          <w:p w14:paraId="024CE7A2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879" w:type="dxa"/>
          </w:tcPr>
          <w:p w14:paraId="5B5EEF24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9:50</w:t>
            </w:r>
          </w:p>
        </w:tc>
        <w:tc>
          <w:tcPr>
            <w:tcW w:w="1879" w:type="dxa"/>
          </w:tcPr>
          <w:p w14:paraId="6409283F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</w:tr>
      <w:tr w:rsidR="009C01CF" w14:paraId="359047F7" w14:textId="77777777">
        <w:trPr>
          <w:jc w:val="center"/>
        </w:trPr>
        <w:tc>
          <w:tcPr>
            <w:tcW w:w="1879" w:type="dxa"/>
          </w:tcPr>
          <w:p w14:paraId="69ECD919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879" w:type="dxa"/>
          </w:tcPr>
          <w:p w14:paraId="3E51860C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10:10</w:t>
            </w:r>
          </w:p>
        </w:tc>
        <w:tc>
          <w:tcPr>
            <w:tcW w:w="1879" w:type="dxa"/>
          </w:tcPr>
          <w:p w14:paraId="58905EC3" w14:textId="77777777" w:rsidR="009C01CF" w:rsidRDefault="00DC2A64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</w:tr>
    </w:tbl>
    <w:p w14:paraId="7B25A27F" w14:textId="77777777" w:rsidR="009C01CF" w:rsidRDefault="00DC2A64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在单道方式下，采用非抢占式短作业优先调度算法，作业的执行次序是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  <w:u w:val="single"/>
        </w:rPr>
        <w:t>1</w:t>
      </w:r>
      <w:r>
        <w:rPr>
          <w:rFonts w:ascii="Times New Roman" w:hAnsi="Times New Roman" w:hint="eastAsia"/>
          <w:u w:val="single"/>
        </w:rPr>
        <w:t>、</w:t>
      </w:r>
      <w:r>
        <w:rPr>
          <w:rFonts w:ascii="Times New Roman" w:hAnsi="Times New Roman" w:hint="eastAsia"/>
          <w:u w:val="single"/>
        </w:rPr>
        <w:t>4</w:t>
      </w:r>
      <w:r>
        <w:rPr>
          <w:rFonts w:ascii="Times New Roman" w:hAnsi="Times New Roman" w:hint="eastAsia"/>
          <w:u w:val="single"/>
        </w:rPr>
        <w:t>、</w:t>
      </w:r>
      <w:r>
        <w:rPr>
          <w:rFonts w:ascii="Times New Roman" w:hAnsi="Times New Roman" w:hint="eastAsia"/>
          <w:u w:val="single"/>
        </w:rPr>
        <w:t>3</w:t>
      </w:r>
      <w:r>
        <w:rPr>
          <w:rFonts w:ascii="Times New Roman" w:hAnsi="Times New Roman" w:hint="eastAsia"/>
          <w:u w:val="single"/>
        </w:rPr>
        <w:t>、</w:t>
      </w:r>
      <w:r>
        <w:rPr>
          <w:rFonts w:ascii="Times New Roman" w:hAnsi="Times New Roman" w:hint="eastAsia"/>
          <w:u w:val="single"/>
        </w:rPr>
        <w:t>2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6DD7E52F" w14:textId="77777777" w:rsidR="009C01CF" w:rsidRDefault="00DC2A64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在单道方式下，采用非抢占式短作业优先调度算法，作业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的等待时间是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  <w:u w:val="single"/>
        </w:rPr>
        <w:t>45</w:t>
      </w:r>
      <w:r>
        <w:rPr>
          <w:rFonts w:ascii="Times New Roman" w:hAnsi="Times New Roman" w:hint="eastAsia"/>
          <w:u w:val="single"/>
        </w:rPr>
        <w:t xml:space="preserve">min </w:t>
      </w:r>
      <w:r>
        <w:rPr>
          <w:rFonts w:ascii="Times New Roman" w:hAnsi="Times New Roman" w:hint="eastAsia"/>
        </w:rPr>
        <w:t>。</w:t>
      </w:r>
    </w:p>
    <w:p w14:paraId="0E803071" w14:textId="77777777" w:rsidR="009C01CF" w:rsidRDefault="00DC2A64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在单道方式下，采用非抢占式短作业优先调度算法，作业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的周转时间是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  <w:u w:val="single"/>
        </w:rPr>
        <w:t>75min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66CF15F9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高响应比优先调度算法综合考虑了作业的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等待时间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运行时间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318AD0C4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进程调度采用抢占方式时，常用的抢占原则有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种，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时间片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4"/>
        </w:rPr>
        <w:t>原则、</w:t>
      </w:r>
      <w:r>
        <w:rPr>
          <w:rFonts w:ascii="Times New Roman" w:hAnsi="Times New Roman"/>
          <w:szCs w:val="24"/>
        </w:rPr>
        <w:t>短进程优先原则</w:t>
      </w:r>
      <w:r>
        <w:rPr>
          <w:rFonts w:ascii="Times New Roman" w:hAnsi="Times New Roman" w:hint="eastAsia"/>
          <w:szCs w:val="24"/>
        </w:rPr>
        <w:t>和</w:t>
      </w:r>
      <w:r>
        <w:rPr>
          <w:rFonts w:ascii="Times New Roman" w:hAnsi="Times New Roman" w:hint="eastAsia"/>
          <w:szCs w:val="24"/>
          <w:u w:val="single"/>
        </w:rPr>
        <w:t>优先权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/>
          <w:szCs w:val="24"/>
        </w:rPr>
        <w:t>原则</w:t>
      </w:r>
      <w:r>
        <w:rPr>
          <w:rFonts w:ascii="Times New Roman" w:hAnsi="Times New Roman" w:hint="eastAsia"/>
          <w:szCs w:val="24"/>
        </w:rPr>
        <w:t>。</w:t>
      </w:r>
    </w:p>
    <w:p w14:paraId="3577CAD7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实现分时系统的关键问题是人机交互，为此需要采用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时间片轮转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</w:rPr>
        <w:t>调度算法。</w:t>
      </w:r>
    </w:p>
    <w:p w14:paraId="4FAD7990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t>解决死锁问题有四种方式：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预防死锁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检测死锁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避免死锁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解除死锁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。</w:t>
      </w:r>
    </w:p>
    <w:p w14:paraId="4D1D72E3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死锁预防是保证系统不进入死锁状态的静态策略，其解决方法是破坏产生死锁的四个必要条件之一。其中破坏了</w:t>
      </w:r>
      <w:r>
        <w:rPr>
          <w:rFonts w:ascii="Times New Roman" w:hAnsi="Times New Roman"/>
          <w:szCs w:val="28"/>
        </w:rPr>
        <w:t>"</w:t>
      </w:r>
      <w:r>
        <w:rPr>
          <w:rFonts w:ascii="Times New Roman" w:hAnsi="Times New Roman"/>
          <w:szCs w:val="28"/>
        </w:rPr>
        <w:t>循环等待</w:t>
      </w:r>
      <w:r>
        <w:rPr>
          <w:rFonts w:ascii="Times New Roman" w:hAnsi="Times New Roman"/>
          <w:szCs w:val="28"/>
        </w:rPr>
        <w:t>"</w:t>
      </w:r>
      <w:r>
        <w:rPr>
          <w:rFonts w:ascii="Times New Roman" w:hAnsi="Times New Roman"/>
          <w:szCs w:val="28"/>
        </w:rPr>
        <w:t>条件的是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 w:hint="eastAsia"/>
          <w:szCs w:val="28"/>
          <w:u w:val="single"/>
        </w:rPr>
        <w:t>有序分配</w:t>
      </w:r>
      <w:r>
        <w:rPr>
          <w:rFonts w:ascii="Times New Roman" w:hAnsi="Times New Roman"/>
          <w:szCs w:val="28"/>
          <w:u w:val="single"/>
        </w:rPr>
        <w:t xml:space="preserve"> </w:t>
      </w:r>
      <w:r>
        <w:rPr>
          <w:rFonts w:ascii="Times New Roman" w:hAnsi="Times New Roman"/>
          <w:szCs w:val="28"/>
        </w:rPr>
        <w:t>。</w:t>
      </w:r>
    </w:p>
    <w:p w14:paraId="7DCD45AE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在预防死锁是使资源有序分配应该采用的方法是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>破坏环路等待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。在预防死锁是使资源一次性分配应该采用的方法是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破坏保持和请求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46F70E89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系统有某类资源</w:t>
      </w:r>
      <w:r>
        <w:rPr>
          <w:rFonts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个，供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个进程共享。当每个进程申请该类的资源量不超过</w:t>
      </w:r>
      <w:r>
        <w:rPr>
          <w:rFonts w:ascii="Times New Roman" w:hAnsi="Times New Roman"/>
          <w:kern w:val="0"/>
          <w:szCs w:val="21"/>
          <w:u w:val="single"/>
        </w:rPr>
        <w:t xml:space="preserve">  4  </w:t>
      </w:r>
      <w:r>
        <w:rPr>
          <w:rFonts w:ascii="Times New Roman" w:hAnsi="Times New Roman" w:hint="eastAsia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个，系统是安全的。</w:t>
      </w:r>
    </w:p>
    <w:p w14:paraId="0EF56E05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若系统中有</w:t>
      </w:r>
      <w:r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>台绘图仪</w:t>
      </w:r>
      <w:r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t>有多个进程均需要使用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>台</w:t>
      </w:r>
      <w:r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t>规定每个进程一次仅允许申请</w:t>
      </w:r>
      <w:r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台</w:t>
      </w:r>
      <w:r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lastRenderedPageBreak/>
        <w:t>则至多允许</w:t>
      </w:r>
      <w:r>
        <w:rPr>
          <w:rFonts w:ascii="Times New Roman" w:hAnsi="Times New Roman"/>
          <w:szCs w:val="28"/>
          <w:u w:val="single"/>
        </w:rPr>
        <w:t xml:space="preserve">  4  </w:t>
      </w:r>
      <w:r>
        <w:rPr>
          <w:rFonts w:ascii="Times New Roman" w:hAnsi="Times New Roman"/>
          <w:szCs w:val="28"/>
        </w:rPr>
        <w:t>个进程参于竞争</w:t>
      </w:r>
      <w:r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t>而不会发生死锁</w:t>
      </w:r>
      <w:r>
        <w:rPr>
          <w:rFonts w:ascii="Times New Roman" w:hAnsi="Times New Roman"/>
          <w:szCs w:val="28"/>
        </w:rPr>
        <w:t>.</w:t>
      </w:r>
    </w:p>
    <w:p w14:paraId="788A7DE5" w14:textId="77777777" w:rsidR="009C01CF" w:rsidRDefault="00DC2A64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szCs w:val="28"/>
        </w:rPr>
        <w:t>目前避免死锁的典型算法是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 w:hint="eastAsia"/>
          <w:kern w:val="0"/>
          <w:szCs w:val="28"/>
          <w:u w:val="single"/>
        </w:rPr>
        <w:t>银行家算法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。</w:t>
      </w:r>
    </w:p>
    <w:p w14:paraId="740CB05A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25D657C5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2AF1E9C6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t>除了寄存器外，存储器一般分成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高速缓冲器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内存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外存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多个层次，其中高速缓冲器是造价最高，存取速度最快。</w:t>
      </w:r>
    </w:p>
    <w:p w14:paraId="1DA2162A" w14:textId="77777777" w:rsidR="009C01CF" w:rsidRDefault="00DC2A64">
      <w:pPr>
        <w:numPr>
          <w:ilvl w:val="0"/>
          <w:numId w:val="4"/>
        </w:numPr>
        <w:spacing w:line="360" w:lineRule="auto"/>
        <w:jc w:val="left"/>
      </w:pPr>
      <w:r>
        <w:rPr>
          <w:rFonts w:ascii="Times New Roman" w:hAnsi="Times New Roman" w:hint="eastAsia"/>
          <w:szCs w:val="21"/>
        </w:rPr>
        <w:t>把逻辑地址转变为内存的物理地址的过程称作重定位，它分为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静态重定位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动态重定位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两种形式，在现代操作系统中都采用动态重定位形式来实现这种地址转。</w:t>
      </w:r>
    </w:p>
    <w:p w14:paraId="6E391CCD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kern w:val="0"/>
          <w:szCs w:val="28"/>
        </w:rPr>
        <w:t>高速缓存的信息存储容量比内存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 w:hint="eastAsia"/>
          <w:kern w:val="0"/>
          <w:szCs w:val="28"/>
          <w:u w:val="single"/>
        </w:rPr>
        <w:t>小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。</w:t>
      </w:r>
    </w:p>
    <w:p w14:paraId="2012D29F" w14:textId="77777777" w:rsidR="009C01CF" w:rsidRDefault="00DC2A64">
      <w:pPr>
        <w:numPr>
          <w:ilvl w:val="0"/>
          <w:numId w:val="4"/>
        </w:numPr>
        <w:spacing w:line="360" w:lineRule="auto"/>
        <w:jc w:val="left"/>
      </w:pPr>
      <w:r>
        <w:rPr>
          <w:rFonts w:ascii="Times New Roman" w:hAnsi="Times New Roman"/>
          <w:kern w:val="0"/>
          <w:szCs w:val="28"/>
        </w:rPr>
        <w:t>现代计算机中主存储器都是以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>字节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为单位进行编址。</w:t>
      </w:r>
    </w:p>
    <w:p w14:paraId="0D26D1D7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8"/>
        </w:rPr>
        <w:t>早期个人计算机的存储管理一般采用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>单一连续分配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管理方式。</w:t>
      </w:r>
    </w:p>
    <w:p w14:paraId="254CE1CD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8"/>
        </w:rPr>
        <w:t>可变分区方式管理主存时，往往采用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>动态重定位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方式来实现地址转换。</w:t>
      </w:r>
    </w:p>
    <w:p w14:paraId="117F2DE6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把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逻辑地址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转换为物理地址的工作称为地址映射。</w:t>
      </w:r>
    </w:p>
    <w:p w14:paraId="57107B6A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在动态分区算法中，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首次适应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算法倾向于优先利用内存中的低地址部分的空闲分区，从而保留了</w:t>
      </w:r>
      <w:r>
        <w:rPr>
          <w:rFonts w:ascii="Times New Roman" w:hAnsi="Times New Roman" w:hint="eastAsia"/>
        </w:rPr>
        <w:t>高地址部分的大空闲分区。</w:t>
      </w:r>
    </w:p>
    <w:p w14:paraId="2E5B6774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为了实现地址变换，在分页系统中设置了页表寄存器，其中存放了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页表长度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</w:rPr>
        <w:t>和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页表在内存中的起始地址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</w:rPr>
        <w:t>。</w:t>
      </w:r>
    </w:p>
    <w:p w14:paraId="039C8DBC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</w:rPr>
        <w:t>页表的表项主要内容包括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页号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页框号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27F60871" w14:textId="77777777" w:rsidR="009C01CF" w:rsidRDefault="00DC2A64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kern w:val="0"/>
          <w:szCs w:val="28"/>
        </w:rPr>
        <w:t>在页式和段式存储管理中，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>页式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存储管理提供的逻辑地址是连续的。</w:t>
      </w:r>
    </w:p>
    <w:p w14:paraId="24AE91CC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5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581C022B" w14:textId="77777777" w:rsidR="009C01CF" w:rsidRDefault="00DC2A64">
      <w:pPr>
        <w:numPr>
          <w:ilvl w:val="0"/>
          <w:numId w:val="5"/>
        </w:numPr>
        <w:spacing w:line="360" w:lineRule="auto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kern w:val="0"/>
          <w:szCs w:val="28"/>
        </w:rPr>
        <w:t>在页式虚拟存储系统中，选择页面调度算法时应尽量注意减少或避免</w:t>
      </w:r>
      <w:r>
        <w:rPr>
          <w:rFonts w:ascii="Times New Roman" w:hAnsi="Times New Roman" w:hint="eastAsia"/>
          <w:color w:val="000000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8"/>
          <w:u w:val="single"/>
        </w:rPr>
        <w:t>抖动</w:t>
      </w:r>
      <w:r>
        <w:rPr>
          <w:rFonts w:ascii="Times New Roman" w:hAnsi="Times New Roman"/>
          <w:color w:val="000000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kern w:val="0"/>
          <w:szCs w:val="28"/>
        </w:rPr>
        <w:t>现象的发生。</w:t>
      </w:r>
    </w:p>
    <w:p w14:paraId="458C1B44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2AFECBE8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6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0BE152B5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30"/>
        </w:rPr>
      </w:pPr>
      <w:r>
        <w:rPr>
          <w:rFonts w:ascii="Times New Roman" w:hAnsi="Times New Roman" w:hint="eastAsia"/>
          <w:szCs w:val="24"/>
        </w:rPr>
        <w:t>从资源分配的角度看，可以把设备分为独占设备和共享设备。</w:t>
      </w:r>
      <w:r>
        <w:rPr>
          <w:rFonts w:ascii="Times New Roman" w:hAnsi="Times New Roman" w:hint="eastAsia"/>
        </w:rPr>
        <w:t>打印机是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独站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设备，磁盘是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共享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设备。</w:t>
      </w:r>
    </w:p>
    <w:p w14:paraId="5E2EB1E9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 w:hint="eastAsia"/>
          <w:szCs w:val="30"/>
        </w:rPr>
        <w:t>设备独立性的含义是</w:t>
      </w:r>
      <w:r>
        <w:rPr>
          <w:rFonts w:ascii="Times New Roman" w:hAnsi="Times New Roman" w:hint="eastAsia"/>
          <w:szCs w:val="30"/>
          <w:u w:val="single"/>
        </w:rPr>
        <w:t xml:space="preserve"> </w:t>
      </w:r>
      <w:r>
        <w:rPr>
          <w:rFonts w:ascii="Times New Roman" w:hAnsi="Times New Roman"/>
          <w:szCs w:val="30"/>
          <w:u w:val="single"/>
        </w:rPr>
        <w:t>I/O</w:t>
      </w:r>
      <w:r>
        <w:rPr>
          <w:rFonts w:ascii="Times New Roman" w:hAnsi="Times New Roman" w:hint="eastAsia"/>
          <w:szCs w:val="30"/>
          <w:u w:val="single"/>
        </w:rPr>
        <w:t>软件</w:t>
      </w:r>
      <w:r>
        <w:rPr>
          <w:rFonts w:ascii="Times New Roman" w:hAnsi="Times New Roman" w:hint="eastAsia"/>
          <w:szCs w:val="30"/>
          <w:u w:val="single"/>
        </w:rPr>
        <w:t xml:space="preserve"> </w:t>
      </w:r>
      <w:r>
        <w:rPr>
          <w:rFonts w:ascii="Times New Roman" w:hAnsi="Times New Roman" w:hint="eastAsia"/>
          <w:szCs w:val="30"/>
        </w:rPr>
        <w:t>独立于具体的</w:t>
      </w:r>
      <w:r>
        <w:rPr>
          <w:rFonts w:ascii="Times New Roman" w:hAnsi="Times New Roman" w:hint="eastAsia"/>
          <w:szCs w:val="30"/>
          <w:u w:val="single"/>
        </w:rPr>
        <w:t xml:space="preserve"> </w:t>
      </w:r>
      <w:r>
        <w:rPr>
          <w:rFonts w:ascii="Times New Roman" w:hAnsi="Times New Roman" w:hint="eastAsia"/>
          <w:szCs w:val="30"/>
          <w:u w:val="single"/>
        </w:rPr>
        <w:t>物理</w:t>
      </w:r>
      <w:r>
        <w:rPr>
          <w:rFonts w:ascii="Times New Roman" w:hAnsi="Times New Roman" w:hint="eastAsia"/>
          <w:szCs w:val="30"/>
          <w:u w:val="single"/>
        </w:rPr>
        <w:t xml:space="preserve"> </w:t>
      </w:r>
      <w:r>
        <w:rPr>
          <w:rFonts w:ascii="Times New Roman" w:hAnsi="Times New Roman" w:hint="eastAsia"/>
          <w:szCs w:val="30"/>
        </w:rPr>
        <w:t>设备。</w:t>
      </w:r>
    </w:p>
    <w:p w14:paraId="406C0E69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8"/>
        </w:rPr>
        <w:t>被中断进程的现场信息是由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>中断处理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程序将其保存到</w:t>
      </w:r>
      <w:r>
        <w:rPr>
          <w:rFonts w:ascii="Times New Roman" w:hAnsi="Times New Roman"/>
          <w:kern w:val="0"/>
          <w:szCs w:val="28"/>
        </w:rPr>
        <w:t>PCB</w:t>
      </w:r>
      <w:r>
        <w:rPr>
          <w:rFonts w:ascii="Times New Roman" w:hAnsi="Times New Roman"/>
          <w:kern w:val="0"/>
          <w:szCs w:val="28"/>
        </w:rPr>
        <w:t>中的。</w:t>
      </w:r>
    </w:p>
    <w:p w14:paraId="0C71B906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</w:rPr>
        <w:t>常用的</w:t>
      </w:r>
      <w:r>
        <w:rPr>
          <w:rFonts w:ascii="Times New Roman" w:hAnsi="Times New Roman" w:hint="eastAsia"/>
        </w:rPr>
        <w:t>I/O</w:t>
      </w:r>
      <w:r>
        <w:rPr>
          <w:rFonts w:ascii="Times New Roman" w:hAnsi="Times New Roman" w:hint="eastAsia"/>
        </w:rPr>
        <w:t>控制方式有程序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直接控制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中断控制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/>
          <w:u w:val="single"/>
        </w:rPr>
        <w:t>DMA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>通道控制方式</w:t>
      </w:r>
      <w:r>
        <w:rPr>
          <w:rFonts w:ascii="Times New Roman" w:hAnsi="Times New Roman" w:hint="eastAsia"/>
          <w:u w:val="single"/>
        </w:rPr>
        <w:t xml:space="preserve"> </w:t>
      </w:r>
      <w:r>
        <w:rPr>
          <w:rFonts w:ascii="Times New Roman" w:hAnsi="Times New Roman" w:hint="eastAsia"/>
        </w:rPr>
        <w:t>。</w:t>
      </w:r>
    </w:p>
    <w:p w14:paraId="01D3DDB8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lastRenderedPageBreak/>
        <w:t>通道是独立于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>CPU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的、专门负责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通道输入输出传输控制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>的处理单元。</w:t>
      </w:r>
    </w:p>
    <w:p w14:paraId="37ED9AB6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 w:hint="eastAsia"/>
        </w:rPr>
        <w:t>为了实现设备的独立性，在系统中必须设置逻辑设备表，它包括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逻辑设备名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物理设备名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</w:rPr>
        <w:t>和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设备驱动程序入口地址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 w14:paraId="3154FACF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8"/>
        </w:rPr>
        <w:t>在操作系统中，用户在使用</w:t>
      </w:r>
      <w:r>
        <w:rPr>
          <w:rFonts w:ascii="Times New Roman" w:hAnsi="Times New Roman"/>
          <w:szCs w:val="28"/>
        </w:rPr>
        <w:t>I/O</w:t>
      </w:r>
      <w:r>
        <w:rPr>
          <w:rFonts w:ascii="Times New Roman" w:hAnsi="Times New Roman"/>
          <w:szCs w:val="28"/>
        </w:rPr>
        <w:t>设备时，通常采用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>逻辑设备名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。</w:t>
      </w:r>
    </w:p>
    <w:p w14:paraId="242694A4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 w:hint="eastAsia"/>
          <w:szCs w:val="21"/>
        </w:rPr>
        <w:t>系统为每一台设备确定一个编号，以便区分和识别，这个确定的编号称为设备的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绝对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号。由用户在程序中定义的设备编号称为设备的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相对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号。</w:t>
      </w:r>
    </w:p>
    <w:p w14:paraId="77212F51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kern w:val="0"/>
          <w:szCs w:val="28"/>
        </w:rPr>
        <w:t>Spool</w:t>
      </w:r>
      <w:r>
        <w:rPr>
          <w:rFonts w:ascii="Times New Roman" w:hAnsi="Times New Roman"/>
          <w:kern w:val="0"/>
          <w:szCs w:val="28"/>
        </w:rPr>
        <w:t>是在一个计算问题开始之前，把计算所需要的程序和数据从输入设备上预输入到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  <w:u w:val="single"/>
        </w:rPr>
        <w:t>磁盘的输入井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中存放。对于输出的结果，是从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  <w:u w:val="single"/>
        </w:rPr>
        <w:t>磁盘的输出井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中依次输出。</w:t>
      </w:r>
    </w:p>
    <w:p w14:paraId="4F212B2A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在联机情况下实现的同时与外围设备联机操作的技术，称为</w:t>
      </w:r>
      <w:r>
        <w:rPr>
          <w:rFonts w:ascii="Times New Roman" w:hAnsi="Times New Roman" w:hint="eastAsia"/>
          <w:szCs w:val="24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假脱机技术或</w:t>
      </w:r>
      <w:r>
        <w:rPr>
          <w:rFonts w:ascii="Times New Roman" w:hAnsi="Times New Roman" w:hint="eastAsia"/>
          <w:szCs w:val="21"/>
          <w:u w:val="single"/>
        </w:rPr>
        <w:t>SPOOLING</w:t>
      </w:r>
      <w:r>
        <w:rPr>
          <w:rFonts w:ascii="Times New Roman" w:hAnsi="Times New Roman" w:hint="eastAsia"/>
          <w:szCs w:val="21"/>
          <w:u w:val="single"/>
        </w:rPr>
        <w:t>技术</w:t>
      </w:r>
      <w:r>
        <w:rPr>
          <w:rFonts w:ascii="Times New Roman" w:hAnsi="Times New Roman" w:hint="eastAsia"/>
          <w:szCs w:val="24"/>
          <w:u w:val="single"/>
        </w:rPr>
        <w:t xml:space="preserve">  </w:t>
      </w:r>
      <w:r>
        <w:rPr>
          <w:rFonts w:ascii="Times New Roman" w:hAnsi="Times New Roman" w:hint="eastAsia"/>
          <w:szCs w:val="24"/>
        </w:rPr>
        <w:t>。</w:t>
      </w:r>
    </w:p>
    <w:p w14:paraId="4681C419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t>实现</w:t>
      </w:r>
      <w:r>
        <w:rPr>
          <w:rFonts w:ascii="Times New Roman" w:hAnsi="Times New Roman" w:hint="eastAsia"/>
          <w:szCs w:val="21"/>
        </w:rPr>
        <w:t>SPOOL</w:t>
      </w:r>
      <w:r>
        <w:rPr>
          <w:rFonts w:ascii="Times New Roman" w:hAnsi="Times New Roman" w:hint="eastAsia"/>
          <w:szCs w:val="21"/>
        </w:rPr>
        <w:t>系统时必须在磁盘上辟出称为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输入井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输出井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的专门区域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以存放作业信息和作业执行结果。</w:t>
      </w:r>
    </w:p>
    <w:p w14:paraId="7B4CC4C0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SPOOLing</w:t>
      </w:r>
      <w:r>
        <w:rPr>
          <w:rFonts w:ascii="Times New Roman" w:hAnsi="Times New Roman"/>
          <w:szCs w:val="28"/>
        </w:rPr>
        <w:t>的中文含义为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假脱机技术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。</w:t>
      </w:r>
    </w:p>
    <w:p w14:paraId="4B24F981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 w:hint="eastAsia"/>
        </w:rPr>
        <w:t>操作系统中的</w:t>
      </w:r>
      <w:r>
        <w:rPr>
          <w:rFonts w:ascii="Times New Roman" w:hAnsi="Times New Roman" w:hint="eastAsia"/>
        </w:rPr>
        <w:t>SPOOLing</w:t>
      </w:r>
      <w:r>
        <w:rPr>
          <w:rFonts w:ascii="Times New Roman" w:hAnsi="Times New Roman" w:hint="eastAsia"/>
        </w:rPr>
        <w:t>技术，实质是将独占设备转化为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共享设备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>的技术。</w:t>
      </w:r>
    </w:p>
    <w:p w14:paraId="64849829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8"/>
        </w:rPr>
        <w:t>采用</w:t>
      </w:r>
      <w:r>
        <w:rPr>
          <w:rFonts w:ascii="Times New Roman" w:hAnsi="Times New Roman"/>
          <w:kern w:val="0"/>
          <w:szCs w:val="28"/>
        </w:rPr>
        <w:t>SPOOL</w:t>
      </w:r>
      <w:r>
        <w:rPr>
          <w:rFonts w:ascii="Times New Roman" w:hAnsi="Times New Roman"/>
          <w:kern w:val="0"/>
          <w:szCs w:val="28"/>
        </w:rPr>
        <w:t>技术的计算机系统中，操作员只要启动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  <w:u w:val="single"/>
        </w:rPr>
        <w:t>预输入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程序工作，就可以把作业存放到输入井中等待处理。</w:t>
      </w:r>
    </w:p>
    <w:p w14:paraId="4DCE55FA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1"/>
        </w:rPr>
        <w:t>使用缓冲区能有效地缓和</w:t>
      </w:r>
      <w:r>
        <w:rPr>
          <w:rFonts w:ascii="Times New Roman" w:hAnsi="Times New Roman" w:hint="eastAsia"/>
          <w:szCs w:val="21"/>
          <w:u w:val="single"/>
        </w:rPr>
        <w:t xml:space="preserve">  I/O</w:t>
      </w:r>
      <w:r>
        <w:rPr>
          <w:rFonts w:ascii="Times New Roman" w:hAnsi="Times New Roman" w:hint="eastAsia"/>
          <w:szCs w:val="21"/>
          <w:u w:val="single"/>
        </w:rPr>
        <w:t>设备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 CPU  </w:t>
      </w:r>
      <w:r>
        <w:rPr>
          <w:rFonts w:ascii="Times New Roman" w:hAnsi="Times New Roman" w:hint="eastAsia"/>
          <w:szCs w:val="21"/>
        </w:rPr>
        <w:t>之间速度不匹配的矛盾。</w:t>
      </w:r>
    </w:p>
    <w:p w14:paraId="7FC54609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在现代操作系统中采用缓冲技术的主要目的是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>提高</w:t>
      </w:r>
      <w:r>
        <w:rPr>
          <w:rFonts w:ascii="Times New Roman" w:hAnsi="Times New Roman"/>
          <w:szCs w:val="28"/>
          <w:u w:val="single"/>
        </w:rPr>
        <w:t>CPU</w:t>
      </w:r>
      <w:r>
        <w:rPr>
          <w:rFonts w:ascii="Times New Roman" w:hAnsi="Times New Roman"/>
          <w:szCs w:val="28"/>
          <w:u w:val="single"/>
        </w:rPr>
        <w:t>和</w:t>
      </w:r>
      <w:r>
        <w:rPr>
          <w:rFonts w:ascii="Times New Roman" w:hAnsi="Times New Roman" w:hint="eastAsia"/>
          <w:szCs w:val="28"/>
          <w:u w:val="single"/>
        </w:rPr>
        <w:t>I</w:t>
      </w:r>
      <w:r>
        <w:rPr>
          <w:rFonts w:ascii="Times New Roman" w:hAnsi="Times New Roman"/>
          <w:szCs w:val="28"/>
          <w:u w:val="single"/>
        </w:rPr>
        <w:t>/O</w:t>
      </w:r>
      <w:r>
        <w:rPr>
          <w:rFonts w:ascii="Times New Roman" w:hAnsi="Times New Roman"/>
          <w:szCs w:val="28"/>
          <w:u w:val="single"/>
        </w:rPr>
        <w:t>设备之间的并行程度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。</w:t>
      </w:r>
    </w:p>
    <w:p w14:paraId="4E1CCEE4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 w:hint="eastAsia"/>
        </w:rPr>
        <w:t>访问磁盘时间有三部分组成，即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寻道时间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>、旋转延迟时间和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>传输时间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。</w:t>
      </w:r>
    </w:p>
    <w:p w14:paraId="4239D1FA" w14:textId="77777777" w:rsidR="009C01CF" w:rsidRDefault="00DC2A64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光盘的信息传送速度比硬盘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  <w:u w:val="single"/>
        </w:rPr>
        <w:t>慢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。</w:t>
      </w:r>
    </w:p>
    <w:p w14:paraId="3F3932CC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105E80D2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7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1480C16C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按文件用途分，可将文件分成</w:t>
      </w:r>
      <w:r>
        <w:rPr>
          <w:rFonts w:ascii="Times New Roman" w:hAnsi="Times New Roman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szCs w:val="28"/>
          <w:u w:val="single"/>
        </w:rPr>
        <w:t>系统文件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、用户文件和</w:t>
      </w:r>
      <w:r>
        <w:rPr>
          <w:rFonts w:ascii="Times New Roman" w:hAnsi="Times New Roman" w:hint="eastAsia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>库文件</w:t>
      </w:r>
      <w:r>
        <w:rPr>
          <w:rFonts w:ascii="Times New Roman" w:hAnsi="Times New Roman" w:hint="eastAsia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。</w:t>
      </w:r>
    </w:p>
    <w:p w14:paraId="2A890A80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常用的文件存取方法有两种，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顺序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存取和随机存取。</w:t>
      </w:r>
    </w:p>
    <w:p w14:paraId="6664A82A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按文件的逻辑存储结构分，文件分为有结构文件，又称为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记录式文件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和无结构文件，又称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流式文件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。</w:t>
      </w:r>
    </w:p>
    <w:p w14:paraId="3E944107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1"/>
        </w:rPr>
        <w:t>可以把文件划分成三类逻辑结构：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无结构的字符流式文件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、定长记录文件和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不定长记录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文件。</w:t>
      </w:r>
    </w:p>
    <w:p w14:paraId="588F875A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30"/>
        </w:rPr>
      </w:pPr>
      <w:r>
        <w:rPr>
          <w:rFonts w:ascii="Times New Roman" w:hAnsi="Times New Roman"/>
          <w:szCs w:val="28"/>
        </w:rPr>
        <w:t>对记录式文件</w:t>
      </w:r>
      <w:r>
        <w:rPr>
          <w:rFonts w:ascii="Times New Roman" w:hAnsi="Times New Roman" w:hint="eastAsia"/>
          <w:szCs w:val="28"/>
        </w:rPr>
        <w:t>，</w:t>
      </w:r>
      <w:r>
        <w:rPr>
          <w:rFonts w:ascii="Times New Roman" w:hAnsi="Times New Roman"/>
          <w:szCs w:val="28"/>
        </w:rPr>
        <w:t>操作系统为用户存取文件信息的最小单位是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>记录</w:t>
      </w:r>
      <w:r>
        <w:rPr>
          <w:rFonts w:ascii="Times New Roman" w:hAnsi="Times New Roman"/>
          <w:szCs w:val="28"/>
          <w:u w:val="single"/>
        </w:rPr>
        <w:t xml:space="preserve">   </w:t>
      </w:r>
      <w:r>
        <w:rPr>
          <w:rFonts w:ascii="Times New Roman" w:hAnsi="Times New Roman"/>
          <w:szCs w:val="28"/>
        </w:rPr>
        <w:t>。</w:t>
      </w:r>
    </w:p>
    <w:p w14:paraId="1548716C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30"/>
        </w:rPr>
        <w:lastRenderedPageBreak/>
        <w:t>文件系统的功能之一是实现</w:t>
      </w:r>
      <w:r>
        <w:rPr>
          <w:rFonts w:ascii="Times New Roman" w:hAnsi="Times New Roman" w:hint="eastAsia"/>
          <w:szCs w:val="30"/>
          <w:u w:val="single"/>
        </w:rPr>
        <w:t xml:space="preserve">   </w:t>
      </w:r>
      <w:r>
        <w:rPr>
          <w:rFonts w:ascii="Times New Roman" w:hAnsi="Times New Roman"/>
          <w:szCs w:val="30"/>
          <w:u w:val="single"/>
        </w:rPr>
        <w:t>逻辑</w:t>
      </w:r>
      <w:r>
        <w:rPr>
          <w:rFonts w:ascii="Times New Roman" w:hAnsi="Times New Roman" w:hint="eastAsia"/>
          <w:szCs w:val="30"/>
          <w:u w:val="single"/>
        </w:rPr>
        <w:t xml:space="preserve">  </w:t>
      </w:r>
      <w:r>
        <w:rPr>
          <w:rFonts w:ascii="Times New Roman" w:hAnsi="Times New Roman" w:hint="eastAsia"/>
          <w:szCs w:val="30"/>
        </w:rPr>
        <w:t>文件到物理文件的转换。</w:t>
      </w:r>
    </w:p>
    <w:p w14:paraId="1733FB07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为了快速访问，又易于更新，当数据以“不经常更新，经常随机访问”的形式时，应选用文件组织方式是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顺序结构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。</w:t>
      </w:r>
    </w:p>
    <w:p w14:paraId="4031F743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为了快速访问，又易于更新，当数据以“经常更新，经常按一定顺序访问的”形式时，应选用文件组织方式是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  <w:u w:val="single"/>
        </w:rPr>
        <w:t>索引顺序结构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>。</w:t>
      </w:r>
    </w:p>
    <w:p w14:paraId="57E79643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为了快速访问，又易于更新，当数据为以经常更新，经常随机访问的形式时，应选用文件组织方式是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索引结构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>。</w:t>
      </w:r>
    </w:p>
    <w:p w14:paraId="6A7C68C5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30"/>
        </w:rPr>
      </w:pPr>
      <w:r>
        <w:rPr>
          <w:rFonts w:ascii="Times New Roman" w:hAnsi="Times New Roman" w:hint="eastAsia"/>
        </w:rPr>
        <w:t>从文件管理的角度看，文件由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文件控制块（</w:t>
      </w:r>
      <w:r>
        <w:rPr>
          <w:rFonts w:ascii="Times New Roman" w:hAnsi="Times New Roman" w:hint="eastAsia"/>
          <w:szCs w:val="21"/>
          <w:u w:val="single"/>
        </w:rPr>
        <w:t>FCB</w:t>
      </w:r>
      <w:r>
        <w:rPr>
          <w:rFonts w:ascii="Times New Roman" w:hAnsi="Times New Roman" w:hint="eastAsia"/>
          <w:szCs w:val="21"/>
          <w:u w:val="single"/>
        </w:rPr>
        <w:t>）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文件体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</w:rPr>
        <w:t>两部分组成。</w:t>
      </w:r>
    </w:p>
    <w:p w14:paraId="41CC4501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30"/>
        </w:rPr>
        <w:t>文件系统最基本的目标是按名存取，它主要是通过</w:t>
      </w:r>
      <w:r>
        <w:rPr>
          <w:rFonts w:ascii="Times New Roman" w:hAnsi="Times New Roman" w:hint="eastAsia"/>
          <w:szCs w:val="30"/>
          <w:u w:val="single"/>
        </w:rPr>
        <w:t xml:space="preserve">   </w:t>
      </w:r>
      <w:r>
        <w:rPr>
          <w:rFonts w:ascii="Times New Roman" w:hAnsi="Times New Roman" w:hint="eastAsia"/>
          <w:szCs w:val="30"/>
          <w:u w:val="single"/>
        </w:rPr>
        <w:t>目录管理</w:t>
      </w:r>
      <w:r>
        <w:rPr>
          <w:rFonts w:ascii="Times New Roman" w:hAnsi="Times New Roman" w:hint="eastAsia"/>
          <w:szCs w:val="30"/>
          <w:u w:val="single"/>
        </w:rPr>
        <w:t xml:space="preserve">   </w:t>
      </w:r>
      <w:r>
        <w:rPr>
          <w:rFonts w:ascii="Times New Roman" w:hAnsi="Times New Roman" w:hint="eastAsia"/>
          <w:szCs w:val="30"/>
        </w:rPr>
        <w:t>功能来实现的。</w:t>
      </w:r>
    </w:p>
    <w:p w14:paraId="547FFF5E" w14:textId="77777777" w:rsidR="009C01CF" w:rsidRDefault="00DC2A64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按文件中存取控制属性分类，可将文件分为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只执行文件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、只读文件、</w:t>
      </w:r>
      <w:r>
        <w:rPr>
          <w:rFonts w:ascii="Times New Roman" w:hAnsi="Times New Roman" w:hint="eastAsia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>读写文件</w:t>
      </w:r>
      <w:r>
        <w:rPr>
          <w:rFonts w:ascii="Times New Roman" w:hAnsi="Times New Roman" w:hint="eastAsia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</w:rPr>
        <w:t>。</w:t>
      </w:r>
    </w:p>
    <w:p w14:paraId="4D74A857" w14:textId="77777777" w:rsidR="009C01CF" w:rsidRDefault="009C01CF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F6B00BA" w14:textId="77777777" w:rsidR="009C01CF" w:rsidRDefault="00DC2A64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0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8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章</w:t>
      </w:r>
    </w:p>
    <w:p w14:paraId="1707A15C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假定磁盘</w:t>
      </w:r>
      <w:r>
        <w:rPr>
          <w:rFonts w:ascii="Times New Roman" w:hAnsi="Times New Roman" w:hint="eastAsia"/>
          <w:kern w:val="0"/>
          <w:szCs w:val="28"/>
        </w:rPr>
        <w:t>块</w:t>
      </w:r>
      <w:r>
        <w:rPr>
          <w:rFonts w:ascii="Times New Roman" w:hAnsi="Times New Roman"/>
          <w:kern w:val="0"/>
          <w:szCs w:val="28"/>
        </w:rPr>
        <w:t>的大小为</w:t>
      </w:r>
      <w:r>
        <w:rPr>
          <w:rFonts w:ascii="Times New Roman" w:hAnsi="Times New Roman"/>
          <w:kern w:val="0"/>
          <w:szCs w:val="28"/>
        </w:rPr>
        <w:t>512B</w:t>
      </w:r>
      <w:r>
        <w:rPr>
          <w:rFonts w:ascii="Times New Roman" w:hAnsi="Times New Roman"/>
          <w:kern w:val="0"/>
          <w:szCs w:val="28"/>
        </w:rPr>
        <w:t>，对于</w:t>
      </w:r>
      <w:r>
        <w:rPr>
          <w:rFonts w:ascii="Times New Roman" w:hAnsi="Times New Roman"/>
          <w:kern w:val="0"/>
          <w:szCs w:val="28"/>
        </w:rPr>
        <w:t>100MB</w:t>
      </w:r>
      <w:r>
        <w:rPr>
          <w:rFonts w:ascii="Times New Roman" w:hAnsi="Times New Roman"/>
          <w:kern w:val="0"/>
          <w:szCs w:val="28"/>
        </w:rPr>
        <w:t>的硬盘，</w:t>
      </w:r>
      <w:r>
        <w:rPr>
          <w:rFonts w:ascii="Times New Roman" w:hAnsi="Times New Roman"/>
          <w:kern w:val="0"/>
          <w:szCs w:val="28"/>
        </w:rPr>
        <w:t>FAT</w:t>
      </w:r>
      <w:r>
        <w:rPr>
          <w:rFonts w:ascii="Times New Roman" w:hAnsi="Times New Roman"/>
          <w:kern w:val="0"/>
          <w:szCs w:val="28"/>
        </w:rPr>
        <w:t>需占用</w:t>
      </w:r>
      <w:r>
        <w:rPr>
          <w:rFonts w:ascii="Times New Roman" w:hAnsi="Times New Roman"/>
          <w:kern w:val="0"/>
          <w:szCs w:val="28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500</w:t>
      </w:r>
      <w:r>
        <w:rPr>
          <w:rFonts w:ascii="Times New Roman" w:hAnsi="Times New Roman"/>
          <w:szCs w:val="21"/>
          <w:u w:val="single"/>
        </w:rPr>
        <w:t>KB</w:t>
      </w:r>
      <w:r>
        <w:rPr>
          <w:rFonts w:ascii="Times New Roman" w:hAnsi="Times New Roman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的存储空间。</w:t>
      </w:r>
    </w:p>
    <w:p w14:paraId="1AC60C55" w14:textId="77777777" w:rsidR="009C01CF" w:rsidRDefault="00DC2A64">
      <w:pPr>
        <w:jc w:val="left"/>
        <w:rPr>
          <w:rFonts w:ascii="Times New Roman" w:hAnsi="Times New Roman"/>
          <w:color w:val="FF0000"/>
          <w:kern w:val="0"/>
          <w:szCs w:val="28"/>
        </w:rPr>
      </w:pPr>
      <w:r>
        <w:rPr>
          <w:rFonts w:ascii="Times New Roman" w:hAnsi="Times New Roman" w:hint="eastAsia"/>
          <w:color w:val="FF0000"/>
          <w:kern w:val="0"/>
          <w:szCs w:val="28"/>
        </w:rPr>
        <w:t>求解过程：盘块大小为</w:t>
      </w:r>
      <w:r>
        <w:rPr>
          <w:rFonts w:ascii="Times New Roman" w:hAnsi="Times New Roman"/>
          <w:color w:val="FF0000"/>
          <w:kern w:val="0"/>
          <w:szCs w:val="28"/>
        </w:rPr>
        <w:t>512B</w:t>
      </w:r>
      <w:r>
        <w:rPr>
          <w:rFonts w:ascii="Times New Roman" w:hAnsi="Times New Roman" w:hint="eastAsia"/>
          <w:color w:val="FF0000"/>
          <w:kern w:val="0"/>
          <w:szCs w:val="28"/>
        </w:rPr>
        <w:t>，每个盘块需要一个表项，</w:t>
      </w:r>
      <w:hyperlink r:id="rId9" w:tgtFrame="_blank" w:history="1">
        <w:r>
          <w:rPr>
            <w:rFonts w:ascii="Times New Roman" w:hAnsi="Times New Roman"/>
            <w:color w:val="FF0000"/>
            <w:kern w:val="0"/>
            <w:szCs w:val="28"/>
          </w:rPr>
          <w:t>100</w:t>
        </w:r>
        <w:r>
          <w:rPr>
            <w:rFonts w:ascii="Times New Roman" w:hAnsi="Times New Roman" w:hint="eastAsia"/>
            <w:color w:val="FF0000"/>
            <w:kern w:val="0"/>
            <w:szCs w:val="28"/>
          </w:rPr>
          <w:t>M</w:t>
        </w:r>
      </w:hyperlink>
      <w:r>
        <w:rPr>
          <w:rFonts w:ascii="Times New Roman" w:hAnsi="Times New Roman" w:hint="eastAsia"/>
          <w:color w:val="FF0000"/>
          <w:kern w:val="0"/>
          <w:szCs w:val="28"/>
        </w:rPr>
        <w:t>含有</w:t>
      </w:r>
      <w:hyperlink r:id="rId10" w:tgtFrame="_blank" w:history="1">
        <w:r>
          <w:rPr>
            <w:rFonts w:ascii="Times New Roman" w:hAnsi="Times New Roman"/>
            <w:color w:val="FF0000"/>
            <w:kern w:val="0"/>
            <w:szCs w:val="28"/>
          </w:rPr>
          <w:t>100</w:t>
        </w:r>
        <w:r>
          <w:rPr>
            <w:rFonts w:ascii="Times New Roman" w:hAnsi="Times New Roman" w:hint="eastAsia"/>
            <w:color w:val="FF0000"/>
            <w:kern w:val="0"/>
            <w:szCs w:val="28"/>
          </w:rPr>
          <w:t>M</w:t>
        </w:r>
      </w:hyperlink>
      <w:r>
        <w:rPr>
          <w:rFonts w:ascii="Times New Roman" w:hAnsi="Times New Roman" w:hint="eastAsia"/>
          <w:color w:val="FF0000"/>
          <w:kern w:val="0"/>
          <w:szCs w:val="28"/>
        </w:rPr>
        <w:t>/512B=2</w:t>
      </w:r>
      <w:r>
        <w:rPr>
          <w:rFonts w:ascii="Times New Roman" w:hAnsi="Times New Roman"/>
          <w:color w:val="FF0000"/>
          <w:kern w:val="0"/>
          <w:szCs w:val="28"/>
        </w:rPr>
        <w:t>00</w:t>
      </w:r>
      <w:r>
        <w:rPr>
          <w:rFonts w:ascii="Times New Roman" w:hAnsi="Times New Roman" w:hint="eastAsia"/>
          <w:color w:val="FF0000"/>
          <w:kern w:val="0"/>
          <w:szCs w:val="28"/>
        </w:rPr>
        <w:t>K</w:t>
      </w:r>
      <w:r>
        <w:rPr>
          <w:rFonts w:ascii="Times New Roman" w:hAnsi="Times New Roman" w:hint="eastAsia"/>
          <w:color w:val="FF0000"/>
          <w:kern w:val="0"/>
          <w:szCs w:val="28"/>
        </w:rPr>
        <w:t>个表项，</w:t>
      </w:r>
      <w:r>
        <w:rPr>
          <w:rFonts w:ascii="Times New Roman" w:hAnsi="Times New Roman" w:hint="eastAsia"/>
          <w:color w:val="FF0000"/>
          <w:kern w:val="0"/>
          <w:szCs w:val="28"/>
        </w:rPr>
        <w:t>FAT</w:t>
      </w:r>
      <w:r>
        <w:rPr>
          <w:rFonts w:ascii="Times New Roman" w:hAnsi="Times New Roman" w:hint="eastAsia"/>
          <w:color w:val="FF0000"/>
          <w:kern w:val="0"/>
          <w:szCs w:val="28"/>
        </w:rPr>
        <w:t>的表项位数一般选择半个字节的整数倍，即</w:t>
      </w:r>
      <w:r>
        <w:rPr>
          <w:rFonts w:ascii="Times New Roman" w:hAnsi="Times New Roman" w:hint="eastAsia"/>
          <w:color w:val="FF0000"/>
          <w:kern w:val="0"/>
          <w:szCs w:val="28"/>
        </w:rPr>
        <w:t>4</w:t>
      </w:r>
      <w:r>
        <w:rPr>
          <w:rFonts w:ascii="Times New Roman" w:hAnsi="Times New Roman" w:hint="eastAsia"/>
          <w:color w:val="FF0000"/>
          <w:kern w:val="0"/>
          <w:szCs w:val="28"/>
        </w:rPr>
        <w:t>的倍数，</w:t>
      </w:r>
      <w:r>
        <w:rPr>
          <w:rFonts w:ascii="Times New Roman" w:hAnsi="Times New Roman" w:hint="eastAsia"/>
          <w:color w:val="FF0000"/>
          <w:kern w:val="0"/>
          <w:szCs w:val="28"/>
        </w:rPr>
        <w:t>64K(2</w:t>
      </w:r>
      <w:r>
        <w:rPr>
          <w:rFonts w:ascii="Times New Roman" w:hAnsi="Times New Roman" w:hint="eastAsia"/>
          <w:color w:val="FF0000"/>
          <w:kern w:val="0"/>
          <w:szCs w:val="28"/>
          <w:vertAlign w:val="superscript"/>
        </w:rPr>
        <w:t>16</w:t>
      </w:r>
      <w:r>
        <w:rPr>
          <w:rFonts w:ascii="Times New Roman" w:hAnsi="Times New Roman" w:hint="eastAsia"/>
          <w:color w:val="FF0000"/>
          <w:kern w:val="0"/>
          <w:szCs w:val="28"/>
        </w:rPr>
        <w:t>)&lt;200K&lt;=1024K(2</w:t>
      </w:r>
      <w:r>
        <w:rPr>
          <w:rFonts w:ascii="Times New Roman" w:hAnsi="Times New Roman" w:hint="eastAsia"/>
          <w:color w:val="FF0000"/>
          <w:kern w:val="0"/>
          <w:szCs w:val="28"/>
          <w:vertAlign w:val="superscript"/>
        </w:rPr>
        <w:t>20</w:t>
      </w:r>
      <w:r>
        <w:rPr>
          <w:rFonts w:ascii="Times New Roman" w:hAnsi="Times New Roman" w:hint="eastAsia"/>
          <w:color w:val="FF0000"/>
          <w:kern w:val="0"/>
          <w:szCs w:val="28"/>
        </w:rPr>
        <w:t>)</w:t>
      </w:r>
      <w:r>
        <w:rPr>
          <w:rFonts w:ascii="Times New Roman" w:hAnsi="Times New Roman" w:hint="eastAsia"/>
          <w:color w:val="FF0000"/>
          <w:kern w:val="0"/>
          <w:szCs w:val="28"/>
        </w:rPr>
        <w:t>，选择</w:t>
      </w:r>
      <w:r>
        <w:rPr>
          <w:rFonts w:ascii="Times New Roman" w:hAnsi="Times New Roman" w:hint="eastAsia"/>
          <w:color w:val="FF0000"/>
          <w:kern w:val="0"/>
          <w:szCs w:val="28"/>
        </w:rPr>
        <w:t>FAT</w:t>
      </w:r>
      <w:r>
        <w:rPr>
          <w:rFonts w:ascii="Times New Roman" w:hAnsi="Times New Roman" w:hint="eastAsia"/>
          <w:color w:val="FF0000"/>
          <w:kern w:val="0"/>
          <w:szCs w:val="28"/>
        </w:rPr>
        <w:t>每个表项占有</w:t>
      </w:r>
      <w:r>
        <w:rPr>
          <w:rFonts w:ascii="Times New Roman" w:hAnsi="Times New Roman" w:hint="eastAsia"/>
          <w:color w:val="FF0000"/>
          <w:kern w:val="0"/>
          <w:szCs w:val="28"/>
        </w:rPr>
        <w:t>20</w:t>
      </w:r>
      <w:r>
        <w:rPr>
          <w:rFonts w:ascii="Times New Roman" w:hAnsi="Times New Roman" w:hint="eastAsia"/>
          <w:color w:val="FF0000"/>
          <w:kern w:val="0"/>
          <w:szCs w:val="28"/>
        </w:rPr>
        <w:t>位，</w:t>
      </w:r>
      <w:r>
        <w:rPr>
          <w:rFonts w:ascii="Times New Roman" w:hAnsi="Times New Roman" w:hint="eastAsia"/>
          <w:color w:val="FF0000"/>
          <w:kern w:val="0"/>
          <w:szCs w:val="28"/>
        </w:rPr>
        <w:t>8</w:t>
      </w:r>
      <w:r>
        <w:rPr>
          <w:rFonts w:ascii="Times New Roman" w:hAnsi="Times New Roman" w:hint="eastAsia"/>
          <w:color w:val="FF0000"/>
          <w:kern w:val="0"/>
          <w:szCs w:val="28"/>
        </w:rPr>
        <w:t>位占一个字节</w:t>
      </w:r>
      <w:r>
        <w:rPr>
          <w:rFonts w:ascii="Times New Roman" w:hAnsi="Times New Roman" w:hint="eastAsia"/>
          <w:color w:val="FF0000"/>
          <w:kern w:val="0"/>
          <w:szCs w:val="28"/>
        </w:rPr>
        <w:t>B</w:t>
      </w:r>
      <w:r>
        <w:rPr>
          <w:rFonts w:ascii="Times New Roman" w:hAnsi="Times New Roman" w:hint="eastAsia"/>
          <w:color w:val="FF0000"/>
          <w:kern w:val="0"/>
          <w:szCs w:val="28"/>
        </w:rPr>
        <w:t>，</w:t>
      </w:r>
      <w:r>
        <w:rPr>
          <w:rFonts w:ascii="Times New Roman" w:hAnsi="Times New Roman" w:hint="eastAsia"/>
          <w:color w:val="FF0000"/>
          <w:kern w:val="0"/>
          <w:szCs w:val="28"/>
        </w:rPr>
        <w:t>(20/8)*</w:t>
      </w:r>
      <w:r>
        <w:rPr>
          <w:rFonts w:ascii="Times New Roman" w:hAnsi="Times New Roman"/>
          <w:color w:val="FF0000"/>
          <w:kern w:val="0"/>
          <w:szCs w:val="28"/>
        </w:rPr>
        <w:t>2</w:t>
      </w:r>
      <w:r>
        <w:rPr>
          <w:rFonts w:ascii="Times New Roman" w:hAnsi="Times New Roman" w:hint="eastAsia"/>
          <w:color w:val="FF0000"/>
          <w:kern w:val="0"/>
          <w:szCs w:val="28"/>
        </w:rPr>
        <w:t>00K=500K</w:t>
      </w:r>
      <w:r>
        <w:rPr>
          <w:rFonts w:ascii="Times New Roman" w:hAnsi="Times New Roman" w:hint="eastAsia"/>
          <w:color w:val="FF0000"/>
          <w:kern w:val="0"/>
          <w:szCs w:val="28"/>
        </w:rPr>
        <w:t>。</w:t>
      </w:r>
    </w:p>
    <w:p w14:paraId="3AD3DE6A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假定磁盘</w:t>
      </w:r>
      <w:r>
        <w:rPr>
          <w:rFonts w:ascii="Times New Roman" w:hAnsi="Times New Roman" w:hint="eastAsia"/>
          <w:kern w:val="0"/>
          <w:szCs w:val="28"/>
        </w:rPr>
        <w:t>块</w:t>
      </w:r>
      <w:r>
        <w:rPr>
          <w:rFonts w:ascii="Times New Roman" w:hAnsi="Times New Roman"/>
          <w:kern w:val="0"/>
          <w:szCs w:val="28"/>
        </w:rPr>
        <w:t>的大小为</w:t>
      </w:r>
      <w:r>
        <w:rPr>
          <w:rFonts w:ascii="Times New Roman" w:hAnsi="Times New Roman"/>
          <w:kern w:val="0"/>
          <w:szCs w:val="28"/>
        </w:rPr>
        <w:t>1KB</w:t>
      </w:r>
      <w:r>
        <w:rPr>
          <w:rFonts w:ascii="Times New Roman" w:hAnsi="Times New Roman"/>
          <w:kern w:val="0"/>
          <w:szCs w:val="28"/>
        </w:rPr>
        <w:t>，对于</w:t>
      </w:r>
      <w:r>
        <w:rPr>
          <w:rFonts w:ascii="Times New Roman" w:hAnsi="Times New Roman"/>
          <w:kern w:val="0"/>
          <w:szCs w:val="28"/>
        </w:rPr>
        <w:t>100MB</w:t>
      </w:r>
      <w:r>
        <w:rPr>
          <w:rFonts w:ascii="Times New Roman" w:hAnsi="Times New Roman"/>
          <w:kern w:val="0"/>
          <w:szCs w:val="28"/>
        </w:rPr>
        <w:t>的硬盘，</w:t>
      </w:r>
      <w:r>
        <w:rPr>
          <w:rFonts w:ascii="Times New Roman" w:hAnsi="Times New Roman"/>
          <w:kern w:val="0"/>
          <w:szCs w:val="28"/>
        </w:rPr>
        <w:t>FAT</w:t>
      </w:r>
      <w:r>
        <w:rPr>
          <w:rFonts w:ascii="Times New Roman" w:hAnsi="Times New Roman"/>
          <w:kern w:val="0"/>
          <w:szCs w:val="28"/>
        </w:rPr>
        <w:t>需占用</w:t>
      </w:r>
      <w:r>
        <w:rPr>
          <w:rFonts w:ascii="Times New Roman" w:hAnsi="Times New Roman"/>
          <w:kern w:val="0"/>
          <w:szCs w:val="28"/>
          <w:u w:val="single"/>
        </w:rPr>
        <w:t xml:space="preserve"> 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  <w:u w:val="single"/>
        </w:rPr>
        <w:t>250KB</w:t>
      </w:r>
      <w:r>
        <w:rPr>
          <w:rFonts w:ascii="Times New Roman" w:hAnsi="Times New Roman" w:hint="eastAsia"/>
          <w:kern w:val="0"/>
          <w:szCs w:val="28"/>
          <w:u w:val="single"/>
        </w:rPr>
        <w:t xml:space="preserve"> </w:t>
      </w:r>
      <w:r>
        <w:rPr>
          <w:rFonts w:ascii="Times New Roman" w:hAnsi="Times New Roman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的存储空间。</w:t>
      </w:r>
    </w:p>
    <w:p w14:paraId="6D08518F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假定磁盘</w:t>
      </w:r>
      <w:r>
        <w:rPr>
          <w:rFonts w:ascii="Times New Roman" w:hAnsi="Times New Roman" w:hint="eastAsia"/>
          <w:kern w:val="0"/>
          <w:szCs w:val="28"/>
        </w:rPr>
        <w:t>块</w:t>
      </w:r>
      <w:r>
        <w:rPr>
          <w:rFonts w:ascii="Times New Roman" w:hAnsi="Times New Roman"/>
          <w:kern w:val="0"/>
          <w:szCs w:val="28"/>
        </w:rPr>
        <w:t>的大小为</w:t>
      </w:r>
      <w:r>
        <w:rPr>
          <w:rFonts w:ascii="Times New Roman" w:hAnsi="Times New Roman"/>
          <w:kern w:val="0"/>
          <w:szCs w:val="28"/>
        </w:rPr>
        <w:t>512B</w:t>
      </w:r>
      <w:r>
        <w:rPr>
          <w:rFonts w:ascii="Times New Roman" w:hAnsi="Times New Roman"/>
          <w:kern w:val="0"/>
          <w:szCs w:val="28"/>
        </w:rPr>
        <w:t>，对于</w:t>
      </w:r>
      <w:r>
        <w:rPr>
          <w:rFonts w:ascii="Times New Roman" w:hAnsi="Times New Roman"/>
          <w:kern w:val="0"/>
          <w:szCs w:val="28"/>
        </w:rPr>
        <w:t>1.2MB</w:t>
      </w:r>
      <w:r>
        <w:rPr>
          <w:rFonts w:ascii="Times New Roman" w:hAnsi="Times New Roman"/>
          <w:kern w:val="0"/>
          <w:szCs w:val="28"/>
        </w:rPr>
        <w:t>的软盘，</w:t>
      </w:r>
      <w:r>
        <w:rPr>
          <w:rFonts w:ascii="Times New Roman" w:hAnsi="Times New Roman"/>
          <w:kern w:val="0"/>
          <w:szCs w:val="28"/>
        </w:rPr>
        <w:t>FAT</w:t>
      </w:r>
      <w:r>
        <w:rPr>
          <w:rFonts w:ascii="Times New Roman" w:hAnsi="Times New Roman"/>
          <w:kern w:val="0"/>
          <w:szCs w:val="28"/>
        </w:rPr>
        <w:t>需占用</w:t>
      </w:r>
      <w:r>
        <w:rPr>
          <w:rFonts w:ascii="Times New Roman" w:hAnsi="Times New Roman"/>
          <w:kern w:val="0"/>
          <w:szCs w:val="28"/>
          <w:u w:val="single"/>
        </w:rPr>
        <w:t xml:space="preserve">  3.6KB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/>
          <w:kern w:val="0"/>
          <w:szCs w:val="28"/>
        </w:rPr>
        <w:t>的存储空间。</w:t>
      </w:r>
    </w:p>
    <w:p w14:paraId="732DDEF8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kern w:val="0"/>
          <w:szCs w:val="28"/>
        </w:rPr>
      </w:pPr>
      <w:r>
        <w:rPr>
          <w:rFonts w:ascii="Times New Roman" w:hAnsi="Times New Roman"/>
          <w:kern w:val="0"/>
          <w:szCs w:val="28"/>
        </w:rPr>
        <w:t>假定磁盘</w:t>
      </w:r>
      <w:r>
        <w:rPr>
          <w:rFonts w:ascii="Times New Roman" w:hAnsi="Times New Roman" w:hint="eastAsia"/>
          <w:kern w:val="0"/>
          <w:szCs w:val="28"/>
        </w:rPr>
        <w:t>块</w:t>
      </w:r>
      <w:r>
        <w:rPr>
          <w:rFonts w:ascii="Times New Roman" w:hAnsi="Times New Roman"/>
          <w:kern w:val="0"/>
          <w:szCs w:val="28"/>
        </w:rPr>
        <w:t>的大小为</w:t>
      </w:r>
      <w:r>
        <w:rPr>
          <w:rFonts w:ascii="Times New Roman" w:hAnsi="Times New Roman"/>
          <w:kern w:val="0"/>
          <w:szCs w:val="28"/>
        </w:rPr>
        <w:t>1KB</w:t>
      </w:r>
      <w:r>
        <w:rPr>
          <w:rFonts w:ascii="Times New Roman" w:hAnsi="Times New Roman"/>
          <w:kern w:val="0"/>
          <w:szCs w:val="28"/>
        </w:rPr>
        <w:t>，对于</w:t>
      </w:r>
      <w:r>
        <w:rPr>
          <w:rFonts w:ascii="Times New Roman" w:hAnsi="Times New Roman"/>
          <w:kern w:val="0"/>
          <w:szCs w:val="28"/>
        </w:rPr>
        <w:t>1.2MB</w:t>
      </w:r>
      <w:r>
        <w:rPr>
          <w:rFonts w:ascii="Times New Roman" w:hAnsi="Times New Roman"/>
          <w:kern w:val="0"/>
          <w:szCs w:val="28"/>
        </w:rPr>
        <w:t>的软盘，</w:t>
      </w:r>
      <w:r>
        <w:rPr>
          <w:rFonts w:ascii="Times New Roman" w:hAnsi="Times New Roman"/>
          <w:kern w:val="0"/>
          <w:szCs w:val="28"/>
        </w:rPr>
        <w:t>FAT</w:t>
      </w:r>
      <w:r>
        <w:rPr>
          <w:rFonts w:ascii="Times New Roman" w:hAnsi="Times New Roman"/>
          <w:kern w:val="0"/>
          <w:szCs w:val="28"/>
        </w:rPr>
        <w:t>需占用</w:t>
      </w:r>
      <w:r>
        <w:rPr>
          <w:rFonts w:ascii="Times New Roman" w:hAnsi="Times New Roman"/>
          <w:kern w:val="0"/>
          <w:szCs w:val="28"/>
          <w:u w:val="single"/>
        </w:rPr>
        <w:t xml:space="preserve">  1.8KB </w:t>
      </w:r>
      <w:r>
        <w:rPr>
          <w:rFonts w:ascii="Times New Roman" w:hAnsi="Times New Roman"/>
          <w:szCs w:val="28"/>
          <w:u w:val="single"/>
        </w:rPr>
        <w:t xml:space="preserve"> </w:t>
      </w:r>
      <w:r>
        <w:rPr>
          <w:rFonts w:ascii="Times New Roman" w:hAnsi="Times New Roman"/>
          <w:kern w:val="0"/>
          <w:szCs w:val="28"/>
        </w:rPr>
        <w:t>的存储空间。</w:t>
      </w:r>
    </w:p>
    <w:p w14:paraId="41CFD265" w14:textId="77777777" w:rsidR="009C01CF" w:rsidRDefault="00DC2A64">
      <w:pPr>
        <w:jc w:val="left"/>
        <w:rPr>
          <w:rFonts w:ascii="Times New Roman" w:hAnsi="Times New Roman"/>
          <w:color w:val="FF0000"/>
          <w:kern w:val="0"/>
          <w:szCs w:val="28"/>
        </w:rPr>
      </w:pPr>
      <w:r>
        <w:rPr>
          <w:rFonts w:ascii="Times New Roman" w:hAnsi="Times New Roman" w:hint="eastAsia"/>
          <w:color w:val="FF0000"/>
          <w:kern w:val="0"/>
          <w:szCs w:val="28"/>
        </w:rPr>
        <w:t>求解过程：盘块大小为</w:t>
      </w:r>
      <w:r>
        <w:rPr>
          <w:rFonts w:ascii="Times New Roman" w:hAnsi="Times New Roman" w:hint="eastAsia"/>
          <w:color w:val="FF0000"/>
          <w:kern w:val="0"/>
          <w:szCs w:val="28"/>
        </w:rPr>
        <w:t>1k</w:t>
      </w:r>
      <w:r>
        <w:rPr>
          <w:rFonts w:ascii="Times New Roman" w:hAnsi="Times New Roman" w:hint="eastAsia"/>
          <w:color w:val="FF0000"/>
          <w:kern w:val="0"/>
          <w:szCs w:val="28"/>
        </w:rPr>
        <w:t>，每个盘块需要一个表项，</w:t>
      </w:r>
      <w:hyperlink r:id="rId11" w:tgtFrame="_blank" w:history="1">
        <w:r>
          <w:rPr>
            <w:rFonts w:ascii="Times New Roman" w:hAnsi="Times New Roman" w:hint="eastAsia"/>
            <w:color w:val="FF0000"/>
            <w:kern w:val="0"/>
            <w:szCs w:val="28"/>
          </w:rPr>
          <w:t>1.2M</w:t>
        </w:r>
      </w:hyperlink>
      <w:r>
        <w:rPr>
          <w:rFonts w:ascii="Times New Roman" w:hAnsi="Times New Roman" w:hint="eastAsia"/>
          <w:color w:val="FF0000"/>
          <w:kern w:val="0"/>
          <w:szCs w:val="28"/>
        </w:rPr>
        <w:t>含有</w:t>
      </w:r>
      <w:hyperlink r:id="rId12" w:tgtFrame="_blank" w:history="1">
        <w:r>
          <w:rPr>
            <w:rFonts w:ascii="Times New Roman" w:hAnsi="Times New Roman" w:hint="eastAsia"/>
            <w:color w:val="FF0000"/>
            <w:kern w:val="0"/>
            <w:szCs w:val="28"/>
          </w:rPr>
          <w:t>1.2M</w:t>
        </w:r>
      </w:hyperlink>
      <w:r>
        <w:rPr>
          <w:rFonts w:ascii="Times New Roman" w:hAnsi="Times New Roman" w:hint="eastAsia"/>
          <w:color w:val="FF0000"/>
          <w:kern w:val="0"/>
          <w:szCs w:val="28"/>
        </w:rPr>
        <w:t>/1K=1.2K</w:t>
      </w:r>
      <w:r>
        <w:rPr>
          <w:rFonts w:ascii="Times New Roman" w:hAnsi="Times New Roman" w:hint="eastAsia"/>
          <w:color w:val="FF0000"/>
          <w:kern w:val="0"/>
          <w:szCs w:val="28"/>
        </w:rPr>
        <w:t>个表项，</w:t>
      </w:r>
      <w:r>
        <w:rPr>
          <w:rFonts w:ascii="Times New Roman" w:hAnsi="Times New Roman" w:hint="eastAsia"/>
          <w:color w:val="FF0000"/>
          <w:kern w:val="0"/>
          <w:szCs w:val="28"/>
        </w:rPr>
        <w:t>FAT</w:t>
      </w:r>
      <w:r>
        <w:rPr>
          <w:rFonts w:ascii="Times New Roman" w:hAnsi="Times New Roman" w:hint="eastAsia"/>
          <w:color w:val="FF0000"/>
          <w:kern w:val="0"/>
          <w:szCs w:val="28"/>
        </w:rPr>
        <w:t>的表项位数一般选择半个字节的整数倍，即</w:t>
      </w:r>
      <w:r>
        <w:rPr>
          <w:rFonts w:ascii="Times New Roman" w:hAnsi="Times New Roman" w:hint="eastAsia"/>
          <w:color w:val="FF0000"/>
          <w:kern w:val="0"/>
          <w:szCs w:val="28"/>
        </w:rPr>
        <w:t>4</w:t>
      </w:r>
      <w:r>
        <w:rPr>
          <w:rFonts w:ascii="Times New Roman" w:hAnsi="Times New Roman" w:hint="eastAsia"/>
          <w:color w:val="FF0000"/>
          <w:kern w:val="0"/>
          <w:szCs w:val="28"/>
        </w:rPr>
        <w:t>的倍数，</w:t>
      </w:r>
      <w:r>
        <w:rPr>
          <w:rFonts w:ascii="Times New Roman" w:hAnsi="Times New Roman" w:hint="eastAsia"/>
          <w:color w:val="FF0000"/>
          <w:kern w:val="0"/>
          <w:szCs w:val="28"/>
        </w:rPr>
        <w:t>1K(2</w:t>
      </w:r>
      <w:r>
        <w:rPr>
          <w:rFonts w:ascii="Times New Roman" w:hAnsi="Times New Roman" w:hint="eastAsia"/>
          <w:color w:val="FF0000"/>
          <w:kern w:val="0"/>
          <w:szCs w:val="28"/>
          <w:vertAlign w:val="superscript"/>
        </w:rPr>
        <w:t>10</w:t>
      </w:r>
      <w:r>
        <w:rPr>
          <w:rFonts w:ascii="Times New Roman" w:hAnsi="Times New Roman" w:hint="eastAsia"/>
          <w:color w:val="FF0000"/>
          <w:kern w:val="0"/>
          <w:szCs w:val="28"/>
        </w:rPr>
        <w:t>)&lt;1.2K&lt;=4K(2</w:t>
      </w:r>
      <w:r>
        <w:rPr>
          <w:rFonts w:ascii="Times New Roman" w:hAnsi="Times New Roman" w:hint="eastAsia"/>
          <w:color w:val="FF0000"/>
          <w:kern w:val="0"/>
          <w:szCs w:val="28"/>
          <w:vertAlign w:val="superscript"/>
        </w:rPr>
        <w:t>12</w:t>
      </w:r>
      <w:r>
        <w:rPr>
          <w:rFonts w:ascii="Times New Roman" w:hAnsi="Times New Roman" w:hint="eastAsia"/>
          <w:color w:val="FF0000"/>
          <w:kern w:val="0"/>
          <w:szCs w:val="28"/>
        </w:rPr>
        <w:t>)</w:t>
      </w:r>
      <w:r>
        <w:rPr>
          <w:rFonts w:ascii="Times New Roman" w:hAnsi="Times New Roman" w:hint="eastAsia"/>
          <w:color w:val="FF0000"/>
          <w:kern w:val="0"/>
          <w:szCs w:val="28"/>
        </w:rPr>
        <w:t>，选择</w:t>
      </w:r>
      <w:r>
        <w:rPr>
          <w:rFonts w:ascii="Times New Roman" w:hAnsi="Times New Roman" w:hint="eastAsia"/>
          <w:color w:val="FF0000"/>
          <w:kern w:val="0"/>
          <w:szCs w:val="28"/>
        </w:rPr>
        <w:t>FAT</w:t>
      </w:r>
      <w:r>
        <w:rPr>
          <w:rFonts w:ascii="Times New Roman" w:hAnsi="Times New Roman" w:hint="eastAsia"/>
          <w:color w:val="FF0000"/>
          <w:kern w:val="0"/>
          <w:szCs w:val="28"/>
        </w:rPr>
        <w:t>每个表项占有</w:t>
      </w:r>
      <w:r>
        <w:rPr>
          <w:rFonts w:ascii="Times New Roman" w:hAnsi="Times New Roman" w:hint="eastAsia"/>
          <w:color w:val="FF0000"/>
          <w:kern w:val="0"/>
          <w:szCs w:val="28"/>
        </w:rPr>
        <w:t>12</w:t>
      </w:r>
      <w:r>
        <w:rPr>
          <w:rFonts w:ascii="Times New Roman" w:hAnsi="Times New Roman" w:hint="eastAsia"/>
          <w:color w:val="FF0000"/>
          <w:kern w:val="0"/>
          <w:szCs w:val="28"/>
        </w:rPr>
        <w:t>位，</w:t>
      </w:r>
      <w:r>
        <w:rPr>
          <w:rFonts w:ascii="Times New Roman" w:hAnsi="Times New Roman" w:hint="eastAsia"/>
          <w:color w:val="FF0000"/>
          <w:kern w:val="0"/>
          <w:szCs w:val="28"/>
        </w:rPr>
        <w:t>8</w:t>
      </w:r>
      <w:r>
        <w:rPr>
          <w:rFonts w:ascii="Times New Roman" w:hAnsi="Times New Roman" w:hint="eastAsia"/>
          <w:color w:val="FF0000"/>
          <w:kern w:val="0"/>
          <w:szCs w:val="28"/>
        </w:rPr>
        <w:t>位占一个字节</w:t>
      </w:r>
      <w:r>
        <w:rPr>
          <w:rFonts w:ascii="Times New Roman" w:hAnsi="Times New Roman" w:hint="eastAsia"/>
          <w:color w:val="FF0000"/>
          <w:kern w:val="0"/>
          <w:szCs w:val="28"/>
        </w:rPr>
        <w:t>B</w:t>
      </w:r>
      <w:r>
        <w:rPr>
          <w:rFonts w:ascii="Times New Roman" w:hAnsi="Times New Roman" w:hint="eastAsia"/>
          <w:color w:val="FF0000"/>
          <w:kern w:val="0"/>
          <w:szCs w:val="28"/>
        </w:rPr>
        <w:t>，</w:t>
      </w:r>
      <w:r>
        <w:rPr>
          <w:rFonts w:ascii="Times New Roman" w:hAnsi="Times New Roman" w:hint="eastAsia"/>
          <w:color w:val="FF0000"/>
          <w:kern w:val="0"/>
          <w:szCs w:val="28"/>
        </w:rPr>
        <w:t>(12/8)*1.2K=1.8K</w:t>
      </w:r>
      <w:r>
        <w:rPr>
          <w:rFonts w:ascii="Times New Roman" w:hAnsi="Times New Roman" w:hint="eastAsia"/>
          <w:color w:val="FF0000"/>
          <w:kern w:val="0"/>
          <w:szCs w:val="28"/>
        </w:rPr>
        <w:t>。</w:t>
      </w:r>
    </w:p>
    <w:p w14:paraId="5CC741BC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Cs w:val="30"/>
        </w:rPr>
      </w:pPr>
      <w:r>
        <w:rPr>
          <w:rFonts w:ascii="Times New Roman" w:hAnsi="Times New Roman" w:hint="eastAsia"/>
          <w:szCs w:val="21"/>
        </w:rPr>
        <w:t>文件的物理结构有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顺序结构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链接结构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索引结构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>。</w:t>
      </w:r>
    </w:p>
    <w:p w14:paraId="6331A95A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Cs w:val="30"/>
        </w:rPr>
        <w:t>文件的物理结构指文件在外存物理存储介质上的结构，它可分为连续分配、</w:t>
      </w:r>
      <w:r>
        <w:rPr>
          <w:rFonts w:ascii="Times New Roman" w:hAnsi="Times New Roman" w:hint="eastAsia"/>
          <w:szCs w:val="30"/>
          <w:u w:val="single"/>
        </w:rPr>
        <w:t xml:space="preserve"> </w:t>
      </w:r>
      <w:r>
        <w:rPr>
          <w:rFonts w:ascii="Times New Roman" w:hAnsi="Times New Roman" w:hint="eastAsia"/>
          <w:szCs w:val="30"/>
          <w:u w:val="single"/>
        </w:rPr>
        <w:t>链接分配</w:t>
      </w:r>
      <w:r>
        <w:rPr>
          <w:rFonts w:ascii="Times New Roman" w:hAnsi="Times New Roman" w:hint="eastAsia"/>
          <w:szCs w:val="30"/>
          <w:u w:val="single"/>
        </w:rPr>
        <w:t xml:space="preserve">    </w:t>
      </w:r>
      <w:r>
        <w:rPr>
          <w:rFonts w:ascii="Times New Roman" w:hAnsi="Times New Roman" w:hint="eastAsia"/>
          <w:szCs w:val="30"/>
        </w:rPr>
        <w:t>和</w:t>
      </w:r>
      <w:r>
        <w:rPr>
          <w:rFonts w:ascii="Times New Roman" w:hAnsi="Times New Roman" w:hint="eastAsia"/>
          <w:szCs w:val="30"/>
          <w:u w:val="single"/>
        </w:rPr>
        <w:t xml:space="preserve">  </w:t>
      </w:r>
      <w:r>
        <w:rPr>
          <w:rFonts w:ascii="Times New Roman" w:hAnsi="Times New Roman" w:hint="eastAsia"/>
          <w:szCs w:val="30"/>
          <w:u w:val="single"/>
        </w:rPr>
        <w:t>索引分配</w:t>
      </w:r>
      <w:r>
        <w:rPr>
          <w:rFonts w:ascii="Times New Roman" w:hAnsi="Times New Roman" w:hint="eastAsia"/>
          <w:szCs w:val="30"/>
          <w:u w:val="single"/>
        </w:rPr>
        <w:t xml:space="preserve">    </w:t>
      </w:r>
      <w:r>
        <w:rPr>
          <w:rFonts w:ascii="Times New Roman" w:hAnsi="Times New Roman" w:hint="eastAsia"/>
          <w:szCs w:val="30"/>
        </w:rPr>
        <w:t>三种形式。</w:t>
      </w:r>
    </w:p>
    <w:p w14:paraId="033ADCA8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文件存储空间的分配可采取多种方式，其中，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连续分配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方式可使文件顺序访问的效率最高；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>隐式链接分配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方式则可解决文件存储空间中的碎片问题</w:t>
      </w:r>
      <w:r>
        <w:rPr>
          <w:rFonts w:ascii="Times New Roman" w:hAnsi="Times New Roman"/>
        </w:rPr>
        <w:t>。</w:t>
      </w:r>
    </w:p>
    <w:p w14:paraId="042FCF49" w14:textId="77777777" w:rsidR="009C01CF" w:rsidRDefault="00DC2A64">
      <w:pPr>
        <w:numPr>
          <w:ilvl w:val="0"/>
          <w:numId w:val="8"/>
        </w:num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在利用空闲链表来管理外存空间时，可有两种方式：一种以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空闲盘块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为单位拉成一条链，一种以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>空闲盘区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为单位拉成一条链。</w:t>
      </w:r>
    </w:p>
    <w:p w14:paraId="392FC41E" w14:textId="5C057B81" w:rsidR="009C01CF" w:rsidRPr="002E478B" w:rsidRDefault="00DC2A64">
      <w:pPr>
        <w:numPr>
          <w:ilvl w:val="0"/>
          <w:numId w:val="8"/>
        </w:numPr>
        <w:spacing w:line="360" w:lineRule="auto"/>
        <w:jc w:val="left"/>
      </w:pPr>
      <w:r>
        <w:rPr>
          <w:rFonts w:ascii="Times New Roman" w:hAnsi="Times New Roman"/>
          <w:szCs w:val="24"/>
        </w:rPr>
        <w:t>常用的文件存储空间管理方法有</w:t>
      </w:r>
      <w:r>
        <w:rPr>
          <w:rFonts w:ascii="Times New Roman" w:hAnsi="Times New Roman" w:hint="eastAsia"/>
          <w:szCs w:val="24"/>
        </w:rPr>
        <w:t>：空闲表法</w:t>
      </w:r>
      <w:r>
        <w:rPr>
          <w:rFonts w:ascii="Times New Roman" w:hAnsi="Times New Roman"/>
          <w:szCs w:val="24"/>
        </w:rPr>
        <w:t>、</w:t>
      </w:r>
      <w:r>
        <w:rPr>
          <w:rFonts w:ascii="Times New Roman" w:hAnsi="Times New Roman" w:hint="eastAsia"/>
          <w:szCs w:val="24"/>
        </w:rPr>
        <w:t>空闲链表法、</w:t>
      </w:r>
      <w:r>
        <w:rPr>
          <w:rFonts w:ascii="Times New Roman" w:hAnsi="Times New Roman" w:hint="eastAsia"/>
          <w:szCs w:val="24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位示图法</w:t>
      </w:r>
      <w:r>
        <w:rPr>
          <w:rFonts w:ascii="Times New Roman" w:hAnsi="Times New Roman" w:hint="eastAsia"/>
          <w:szCs w:val="24"/>
          <w:u w:val="single"/>
        </w:rPr>
        <w:t xml:space="preserve">  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成组链接法</w:t>
      </w:r>
      <w:r>
        <w:rPr>
          <w:rFonts w:ascii="Times New Roman" w:hAnsi="Times New Roman"/>
          <w:szCs w:val="24"/>
        </w:rPr>
        <w:t>。</w:t>
      </w:r>
    </w:p>
    <w:p w14:paraId="595FF9F3" w14:textId="77777777" w:rsidR="002E478B" w:rsidRDefault="002E478B" w:rsidP="002E478B">
      <w:pPr>
        <w:spacing w:line="360" w:lineRule="auto"/>
        <w:jc w:val="left"/>
        <w:rPr>
          <w:rFonts w:hint="eastAsia"/>
        </w:rPr>
      </w:pPr>
    </w:p>
    <w:sectPr w:rsidR="002E478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6618D" w14:textId="77777777" w:rsidR="00DC2A64" w:rsidRDefault="00DC2A64">
      <w:r>
        <w:separator/>
      </w:r>
    </w:p>
  </w:endnote>
  <w:endnote w:type="continuationSeparator" w:id="0">
    <w:p w14:paraId="42AC1118" w14:textId="77777777" w:rsidR="00DC2A64" w:rsidRDefault="00DC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1347C" w14:textId="77777777" w:rsidR="009C01CF" w:rsidRDefault="00DC2A6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006327" wp14:editId="44E8A78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6F05FD" w14:textId="77777777" w:rsidR="009C01CF" w:rsidRDefault="00DC2A64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063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2C6F05FD" w14:textId="77777777" w:rsidR="009C01CF" w:rsidRDefault="00DC2A64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55D64" w14:textId="77777777" w:rsidR="00DC2A64" w:rsidRDefault="00DC2A64">
      <w:r>
        <w:separator/>
      </w:r>
    </w:p>
  </w:footnote>
  <w:footnote w:type="continuationSeparator" w:id="0">
    <w:p w14:paraId="669883E4" w14:textId="77777777" w:rsidR="00DC2A64" w:rsidRDefault="00DC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C7FAF3"/>
    <w:multiLevelType w:val="singleLevel"/>
    <w:tmpl w:val="80C7FA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10CCDB"/>
    <w:multiLevelType w:val="singleLevel"/>
    <w:tmpl w:val="A010CCD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07A0554"/>
    <w:multiLevelType w:val="singleLevel"/>
    <w:tmpl w:val="D07A055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4E5615E"/>
    <w:multiLevelType w:val="singleLevel"/>
    <w:tmpl w:val="D4E5615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C770B66"/>
    <w:multiLevelType w:val="singleLevel"/>
    <w:tmpl w:val="1C770B6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9FC6623"/>
    <w:multiLevelType w:val="singleLevel"/>
    <w:tmpl w:val="39FC662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E8B3A01"/>
    <w:multiLevelType w:val="singleLevel"/>
    <w:tmpl w:val="3E8B3A0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82B8D9"/>
    <w:multiLevelType w:val="singleLevel"/>
    <w:tmpl w:val="5682B8D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1CF"/>
    <w:rsid w:val="002E478B"/>
    <w:rsid w:val="00513D1C"/>
    <w:rsid w:val="009C01CF"/>
    <w:rsid w:val="00DC2A64"/>
    <w:rsid w:val="03645121"/>
    <w:rsid w:val="169E602A"/>
    <w:rsid w:val="366662C8"/>
    <w:rsid w:val="3D3D48E1"/>
    <w:rsid w:val="5B7A24A3"/>
    <w:rsid w:val="69B14E89"/>
    <w:rsid w:val="6CD070E4"/>
    <w:rsid w:val="7420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CA9BA"/>
  <w15:docId w15:val="{A9C6FDE7-68AB-4D87-8000-00CCE88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qFormat/>
    <w:rPr>
      <w:rFonts w:ascii="宋体" w:hAnsi="Courier New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annotation reference"/>
    <w:uiPriority w:val="99"/>
    <w:semiHidden/>
    <w:unhideWhenUsed/>
    <w:rPr>
      <w:sz w:val="21"/>
      <w:szCs w:val="21"/>
    </w:rPr>
  </w:style>
  <w:style w:type="paragraph" w:customStyle="1" w:styleId="y">
    <w:name w:val="y_习题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ity.cn/incsearch/search.asp?key=%B2%D9%D7%F7%CF%B5%CD%B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1.2M&amp;tn=44039180_cpr&amp;fenlei=mv6quAkxTZn0IZRqIHckPjm4nH00T1YzuW0Luj9brjnknWb4m1fd0ZwV5Hcvrjm3rH6sPfKWUMw85HfYnjn4nH6sgvPsT6KdThsqpZwYTjCEQLGCpyw9Uz4Bmy-bIi4WUvYETgN-TLwGUv3EnW6dnWRsn1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1.2M&amp;tn=44039180_cpr&amp;fenlei=mv6quAkxTZn0IZRqIHckPjm4nH00T1YzuW0Luj9brjnknWb4m1fd0ZwV5Hcvrjm3rH6sPfKWUMw85HfYnjn4nH6sgvPsT6KdThsqpZwYTjCEQLGCpyw9Uz4Bmy-bIi4WUvYETgN-TLwGUv3EnW6dnWRsn1m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1.2M&amp;tn=44039180_cpr&amp;fenlei=mv6quAkxTZn0IZRqIHckPjm4nH00T1YzuW0Luj9brjnknWb4m1fd0ZwV5Hcvrjm3rH6sPfKWUMw85HfYnjn4nH6sgvPsT6KdThsqpZwYTjCEQLGCpyw9Uz4Bmy-bIi4WUvYETgN-TLwGUv3EnW6dnWRsn1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1.2M&amp;tn=44039180_cpr&amp;fenlei=mv6quAkxTZn0IZRqIHckPjm4nH00T1YzuW0Luj9brjnknWb4m1fd0ZwV5Hcvrjm3rH6sPfKWUMw85HfYnjn4nH6sgvPsT6KdThsqpZwYTjCEQLGCpyw9Uz4Bmy-bIi4WUvYETgN-TLwGUv3EnW6dnWRsn1m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</dc:creator>
  <cp:lastModifiedBy>宋 杭弛</cp:lastModifiedBy>
  <cp:revision>2</cp:revision>
  <dcterms:created xsi:type="dcterms:W3CDTF">2022-11-30T08:12:00Z</dcterms:created>
  <dcterms:modified xsi:type="dcterms:W3CDTF">2022-12-27T10:52:00Z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9392E00D74B34F6C932ACF12CC9611F5</vt:lpwstr>
  </property>
</Properties>
</file>